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D6" w:rsidRPr="00E92038" w:rsidRDefault="00FD4BD6" w:rsidP="00C33F93">
      <w:pPr>
        <w:spacing w:after="0" w:line="240" w:lineRule="auto"/>
        <w:rPr>
          <w:rFonts w:ascii="Times New Roman" w:hAnsi="Times New Roman" w:cs="Times New Roman"/>
          <w:b/>
          <w:sz w:val="28"/>
          <w:szCs w:val="28"/>
        </w:rPr>
      </w:pPr>
      <w:r w:rsidRPr="00E92038">
        <w:rPr>
          <w:rFonts w:ascii="Times New Roman" w:hAnsi="Times New Roman" w:cs="Times New Roman"/>
          <w:b/>
          <w:sz w:val="28"/>
          <w:szCs w:val="28"/>
        </w:rPr>
        <w:t xml:space="preserve">Conowingo Dam Relicensing:   Need for a coordinated strategy.  </w:t>
      </w:r>
    </w:p>
    <w:p w:rsidR="00C33F93" w:rsidRDefault="00F763AF" w:rsidP="00881159">
      <w:pPr>
        <w:spacing w:after="0" w:line="240" w:lineRule="auto"/>
        <w:rPr>
          <w:rFonts w:ascii="Times New Roman" w:hAnsi="Times New Roman" w:cs="Times New Roman"/>
          <w:sz w:val="24"/>
          <w:szCs w:val="24"/>
        </w:rPr>
      </w:pPr>
      <w:r>
        <w:rPr>
          <w:rFonts w:ascii="Times New Roman" w:hAnsi="Times New Roman" w:cs="Times New Roman"/>
          <w:sz w:val="24"/>
          <w:szCs w:val="24"/>
        </w:rPr>
        <w:t>Charlie Stek</w:t>
      </w:r>
    </w:p>
    <w:p w:rsidR="00F763AF" w:rsidRDefault="00F763AF" w:rsidP="00881159">
      <w:pPr>
        <w:spacing w:after="0" w:line="240" w:lineRule="auto"/>
        <w:rPr>
          <w:rFonts w:ascii="Times New Roman" w:hAnsi="Times New Roman" w:cs="Times New Roman"/>
          <w:sz w:val="24"/>
          <w:szCs w:val="24"/>
        </w:rPr>
      </w:pPr>
    </w:p>
    <w:p w:rsidR="00881159" w:rsidRPr="00881E76" w:rsidRDefault="00FD4BD6" w:rsidP="00881159">
      <w:pPr>
        <w:spacing w:after="0" w:line="240" w:lineRule="auto"/>
        <w:rPr>
          <w:rFonts w:ascii="Times New Roman" w:hAnsi="Times New Roman" w:cs="Times New Roman"/>
          <w:sz w:val="24"/>
          <w:szCs w:val="24"/>
        </w:rPr>
      </w:pPr>
      <w:r w:rsidRPr="00881E76">
        <w:rPr>
          <w:rFonts w:ascii="Times New Roman" w:hAnsi="Times New Roman" w:cs="Times New Roman"/>
          <w:sz w:val="24"/>
          <w:szCs w:val="24"/>
        </w:rPr>
        <w:t xml:space="preserve">The relicensing of the Conowingo </w:t>
      </w:r>
      <w:r w:rsidR="00A56E12" w:rsidRPr="00881E76">
        <w:rPr>
          <w:rFonts w:ascii="Times New Roman" w:hAnsi="Times New Roman" w:cs="Times New Roman"/>
          <w:sz w:val="24"/>
          <w:szCs w:val="24"/>
        </w:rPr>
        <w:t xml:space="preserve">Hydroelectric Project </w:t>
      </w:r>
      <w:r w:rsidRPr="00881E76">
        <w:rPr>
          <w:rFonts w:ascii="Times New Roman" w:hAnsi="Times New Roman" w:cs="Times New Roman"/>
          <w:sz w:val="24"/>
          <w:szCs w:val="24"/>
        </w:rPr>
        <w:t xml:space="preserve">represents a once in a 30 to 50 year opportunity to address three issues of </w:t>
      </w:r>
      <w:r w:rsidR="004A1539" w:rsidRPr="00881E76">
        <w:rPr>
          <w:rFonts w:ascii="Times New Roman" w:hAnsi="Times New Roman" w:cs="Times New Roman"/>
          <w:sz w:val="24"/>
          <w:szCs w:val="24"/>
        </w:rPr>
        <w:t>great</w:t>
      </w:r>
      <w:r w:rsidRPr="00881E76">
        <w:rPr>
          <w:rFonts w:ascii="Times New Roman" w:hAnsi="Times New Roman" w:cs="Times New Roman"/>
          <w:sz w:val="24"/>
          <w:szCs w:val="24"/>
        </w:rPr>
        <w:t xml:space="preserve"> importance to </w:t>
      </w:r>
      <w:r w:rsidR="00902C99" w:rsidRPr="00881E76">
        <w:rPr>
          <w:rFonts w:ascii="Times New Roman" w:hAnsi="Times New Roman" w:cs="Times New Roman"/>
          <w:sz w:val="24"/>
          <w:szCs w:val="24"/>
        </w:rPr>
        <w:t xml:space="preserve">continued </w:t>
      </w:r>
      <w:r w:rsidRPr="00881E76">
        <w:rPr>
          <w:rFonts w:ascii="Times New Roman" w:hAnsi="Times New Roman" w:cs="Times New Roman"/>
          <w:sz w:val="24"/>
          <w:szCs w:val="24"/>
        </w:rPr>
        <w:t xml:space="preserve">Chesapeake restoration efforts:  the  sediment buildup behind the dam, protection and restoration of </w:t>
      </w:r>
      <w:r w:rsidR="00E81E94" w:rsidRPr="00881E76">
        <w:rPr>
          <w:rFonts w:ascii="Times New Roman" w:hAnsi="Times New Roman" w:cs="Times New Roman"/>
          <w:sz w:val="24"/>
          <w:szCs w:val="24"/>
        </w:rPr>
        <w:t xml:space="preserve">key Bay </w:t>
      </w:r>
      <w:r w:rsidRPr="00881E76">
        <w:rPr>
          <w:rFonts w:ascii="Times New Roman" w:hAnsi="Times New Roman" w:cs="Times New Roman"/>
          <w:sz w:val="24"/>
          <w:szCs w:val="24"/>
        </w:rPr>
        <w:t>fish</w:t>
      </w:r>
      <w:r w:rsidR="00F66EA2" w:rsidRPr="00881E76">
        <w:rPr>
          <w:rFonts w:ascii="Times New Roman" w:hAnsi="Times New Roman" w:cs="Times New Roman"/>
          <w:sz w:val="24"/>
          <w:szCs w:val="24"/>
        </w:rPr>
        <w:t xml:space="preserve"> species</w:t>
      </w:r>
      <w:r w:rsidRPr="00881E76">
        <w:rPr>
          <w:rFonts w:ascii="Times New Roman" w:hAnsi="Times New Roman" w:cs="Times New Roman"/>
          <w:sz w:val="24"/>
          <w:szCs w:val="24"/>
        </w:rPr>
        <w:t xml:space="preserve"> and </w:t>
      </w:r>
      <w:r w:rsidR="00EF2982" w:rsidRPr="00881E76">
        <w:rPr>
          <w:rFonts w:ascii="Times New Roman" w:hAnsi="Times New Roman" w:cs="Times New Roman"/>
          <w:sz w:val="24"/>
          <w:szCs w:val="24"/>
        </w:rPr>
        <w:t xml:space="preserve">opening up of </w:t>
      </w:r>
      <w:r w:rsidR="00E81E94" w:rsidRPr="00881E76">
        <w:rPr>
          <w:rFonts w:ascii="Times New Roman" w:hAnsi="Times New Roman" w:cs="Times New Roman"/>
          <w:sz w:val="24"/>
          <w:szCs w:val="24"/>
        </w:rPr>
        <w:t xml:space="preserve">new opportunities for </w:t>
      </w:r>
      <w:r w:rsidRPr="00881E76">
        <w:rPr>
          <w:rFonts w:ascii="Times New Roman" w:hAnsi="Times New Roman" w:cs="Times New Roman"/>
          <w:sz w:val="24"/>
          <w:szCs w:val="24"/>
        </w:rPr>
        <w:t>conservation</w:t>
      </w:r>
      <w:r w:rsidR="00214BD3" w:rsidRPr="00881E76">
        <w:rPr>
          <w:rFonts w:ascii="Times New Roman" w:hAnsi="Times New Roman" w:cs="Times New Roman"/>
          <w:sz w:val="24"/>
          <w:szCs w:val="24"/>
        </w:rPr>
        <w:t>/recreation</w:t>
      </w:r>
      <w:r w:rsidRPr="00881E76">
        <w:rPr>
          <w:rFonts w:ascii="Times New Roman" w:hAnsi="Times New Roman" w:cs="Times New Roman"/>
          <w:sz w:val="24"/>
          <w:szCs w:val="24"/>
        </w:rPr>
        <w:t xml:space="preserve">.  </w:t>
      </w:r>
    </w:p>
    <w:p w:rsidR="00881159" w:rsidRPr="00881E76" w:rsidRDefault="00881159" w:rsidP="00881159">
      <w:pPr>
        <w:spacing w:after="0" w:line="240" w:lineRule="auto"/>
        <w:rPr>
          <w:rFonts w:ascii="Times New Roman" w:hAnsi="Times New Roman" w:cs="Times New Roman"/>
          <w:b/>
          <w:sz w:val="24"/>
          <w:szCs w:val="24"/>
        </w:rPr>
      </w:pPr>
    </w:p>
    <w:p w:rsidR="0053642F" w:rsidRPr="00881E76" w:rsidRDefault="00FD4BD6">
      <w:pPr>
        <w:rPr>
          <w:rFonts w:ascii="Times New Roman" w:hAnsi="Times New Roman" w:cs="Times New Roman"/>
          <w:b/>
          <w:sz w:val="24"/>
          <w:szCs w:val="24"/>
        </w:rPr>
      </w:pPr>
      <w:r w:rsidRPr="00881E76">
        <w:rPr>
          <w:rFonts w:ascii="Times New Roman" w:hAnsi="Times New Roman" w:cs="Times New Roman"/>
          <w:b/>
          <w:sz w:val="24"/>
          <w:szCs w:val="24"/>
        </w:rPr>
        <w:t>B</w:t>
      </w:r>
      <w:r w:rsidR="00FF5F26" w:rsidRPr="00881E76">
        <w:rPr>
          <w:rFonts w:ascii="Times New Roman" w:hAnsi="Times New Roman" w:cs="Times New Roman"/>
          <w:b/>
          <w:sz w:val="24"/>
          <w:szCs w:val="24"/>
        </w:rPr>
        <w:t>ACKGROUND</w:t>
      </w:r>
      <w:r w:rsidRPr="00881E76">
        <w:rPr>
          <w:rFonts w:ascii="Times New Roman" w:hAnsi="Times New Roman" w:cs="Times New Roman"/>
          <w:b/>
          <w:sz w:val="24"/>
          <w:szCs w:val="24"/>
        </w:rPr>
        <w:t>:</w:t>
      </w:r>
    </w:p>
    <w:p w:rsidR="00FD4BD6" w:rsidRPr="00881E76" w:rsidRDefault="00A56E12" w:rsidP="00A56E12">
      <w:pPr>
        <w:autoSpaceDE w:val="0"/>
        <w:autoSpaceDN w:val="0"/>
        <w:adjustRightInd w:val="0"/>
        <w:spacing w:after="0" w:line="240" w:lineRule="auto"/>
        <w:rPr>
          <w:rFonts w:ascii="Times New Roman" w:hAnsi="Times New Roman" w:cs="Times New Roman"/>
          <w:sz w:val="24"/>
          <w:szCs w:val="24"/>
        </w:rPr>
      </w:pPr>
      <w:r w:rsidRPr="00881E76">
        <w:rPr>
          <w:rFonts w:ascii="Times New Roman" w:hAnsi="Times New Roman" w:cs="Times New Roman"/>
          <w:sz w:val="24"/>
          <w:szCs w:val="24"/>
        </w:rPr>
        <w:t>On August 30</w:t>
      </w:r>
      <w:r w:rsidRPr="00881E76">
        <w:rPr>
          <w:rFonts w:ascii="Times New Roman" w:hAnsi="Times New Roman" w:cs="Times New Roman"/>
          <w:sz w:val="24"/>
          <w:szCs w:val="24"/>
          <w:vertAlign w:val="superscript"/>
        </w:rPr>
        <w:t>th</w:t>
      </w:r>
      <w:r w:rsidRPr="00881E76">
        <w:rPr>
          <w:rFonts w:ascii="Times New Roman" w:hAnsi="Times New Roman" w:cs="Times New Roman"/>
          <w:sz w:val="24"/>
          <w:szCs w:val="24"/>
        </w:rPr>
        <w:t>, 2012 Exelon Generation Company submitted an application to the Federal Energy Regulatory Commission (FERC) for a new license for the existing Conowingo Hydroelectric Project located on the Susquehanna River in Harford and Cecil Counties, Maryland, and York and Lancaster Counties, Pennsylvania.  The current license for the Conowingo was issued on August 14, 1980 and expires on September 1, 2014.</w:t>
      </w:r>
      <w:r w:rsidR="00AD3BAF" w:rsidRPr="00881E76">
        <w:rPr>
          <w:rFonts w:ascii="Times New Roman" w:hAnsi="Times New Roman" w:cs="Times New Roman"/>
          <w:sz w:val="24"/>
          <w:szCs w:val="24"/>
        </w:rPr>
        <w:t xml:space="preserve">  FERC approves licenses for a period of 30 to 50 years.  </w:t>
      </w:r>
    </w:p>
    <w:p w:rsidR="00A56E12" w:rsidRPr="00881E76" w:rsidRDefault="00A56E12" w:rsidP="00A56E12">
      <w:pPr>
        <w:autoSpaceDE w:val="0"/>
        <w:autoSpaceDN w:val="0"/>
        <w:adjustRightInd w:val="0"/>
        <w:spacing w:after="0" w:line="240" w:lineRule="auto"/>
        <w:rPr>
          <w:rFonts w:ascii="Times New Roman" w:hAnsi="Times New Roman" w:cs="Times New Roman"/>
          <w:sz w:val="24"/>
          <w:szCs w:val="24"/>
        </w:rPr>
      </w:pPr>
    </w:p>
    <w:p w:rsidR="00212635" w:rsidRPr="00212635" w:rsidRDefault="00212635" w:rsidP="00212635">
      <w:pPr>
        <w:autoSpaceDE w:val="0"/>
        <w:autoSpaceDN w:val="0"/>
        <w:adjustRightInd w:val="0"/>
        <w:spacing w:after="0" w:line="240" w:lineRule="auto"/>
        <w:rPr>
          <w:rFonts w:ascii="Times New Roman" w:hAnsi="Times New Roman" w:cs="Times New Roman"/>
          <w:sz w:val="24"/>
          <w:szCs w:val="24"/>
        </w:rPr>
      </w:pPr>
      <w:r w:rsidRPr="00212635">
        <w:rPr>
          <w:rFonts w:ascii="Times New Roman" w:hAnsi="Times New Roman" w:cs="Times New Roman"/>
          <w:sz w:val="24"/>
          <w:szCs w:val="24"/>
        </w:rPr>
        <w:t xml:space="preserve">The </w:t>
      </w:r>
      <w:r>
        <w:rPr>
          <w:rFonts w:ascii="Times New Roman" w:hAnsi="Times New Roman" w:cs="Times New Roman"/>
          <w:sz w:val="24"/>
          <w:szCs w:val="24"/>
        </w:rPr>
        <w:t>Conowingo is one of 5 dams on a 55 miles stretch of the Susquehanna River</w:t>
      </w:r>
      <w:r w:rsidR="00612818">
        <w:rPr>
          <w:rFonts w:ascii="Times New Roman" w:hAnsi="Times New Roman" w:cs="Times New Roman"/>
          <w:sz w:val="24"/>
          <w:szCs w:val="24"/>
        </w:rPr>
        <w:t xml:space="preserve"> from its mouth at Havre de Grace</w:t>
      </w:r>
      <w:r>
        <w:rPr>
          <w:rFonts w:ascii="Times New Roman" w:hAnsi="Times New Roman" w:cs="Times New Roman"/>
          <w:sz w:val="24"/>
          <w:szCs w:val="24"/>
        </w:rPr>
        <w:t xml:space="preserve">, </w:t>
      </w:r>
      <w:r w:rsidRPr="00212635">
        <w:rPr>
          <w:rFonts w:ascii="Times New Roman" w:hAnsi="Times New Roman" w:cs="Times New Roman"/>
          <w:sz w:val="24"/>
          <w:szCs w:val="24"/>
        </w:rPr>
        <w:t xml:space="preserve">each with its own license, operating conditions, and expiration date. </w:t>
      </w:r>
      <w:r>
        <w:rPr>
          <w:rFonts w:ascii="Times New Roman" w:hAnsi="Times New Roman" w:cs="Times New Roman"/>
          <w:sz w:val="24"/>
          <w:szCs w:val="24"/>
        </w:rPr>
        <w:t xml:space="preserve"> Three dams  -- </w:t>
      </w:r>
      <w:r w:rsidRPr="00212635">
        <w:rPr>
          <w:rFonts w:ascii="Times New Roman" w:hAnsi="Times New Roman" w:cs="Times New Roman"/>
          <w:sz w:val="24"/>
          <w:szCs w:val="24"/>
        </w:rPr>
        <w:t>Muddy Run</w:t>
      </w:r>
      <w:r w:rsidR="001B150F">
        <w:rPr>
          <w:rFonts w:ascii="Times New Roman" w:hAnsi="Times New Roman" w:cs="Times New Roman"/>
          <w:sz w:val="24"/>
          <w:szCs w:val="24"/>
        </w:rPr>
        <w:t xml:space="preserve"> (Exelon)</w:t>
      </w:r>
      <w:r>
        <w:rPr>
          <w:rFonts w:ascii="Times New Roman" w:hAnsi="Times New Roman" w:cs="Times New Roman"/>
          <w:sz w:val="24"/>
          <w:szCs w:val="24"/>
        </w:rPr>
        <w:t xml:space="preserve">, Holtwood </w:t>
      </w:r>
      <w:r w:rsidR="001B150F">
        <w:rPr>
          <w:rFonts w:ascii="Times New Roman" w:hAnsi="Times New Roman" w:cs="Times New Roman"/>
          <w:sz w:val="24"/>
          <w:szCs w:val="24"/>
        </w:rPr>
        <w:t xml:space="preserve">(PPL) </w:t>
      </w:r>
      <w:r>
        <w:rPr>
          <w:rFonts w:ascii="Times New Roman" w:hAnsi="Times New Roman" w:cs="Times New Roman"/>
          <w:sz w:val="24"/>
          <w:szCs w:val="24"/>
        </w:rPr>
        <w:t xml:space="preserve">and York Haven </w:t>
      </w:r>
      <w:r w:rsidR="001B150F">
        <w:rPr>
          <w:rFonts w:ascii="Times New Roman" w:hAnsi="Times New Roman" w:cs="Times New Roman"/>
          <w:sz w:val="24"/>
          <w:szCs w:val="24"/>
        </w:rPr>
        <w:t xml:space="preserve">(York Haven Power Co.) </w:t>
      </w:r>
      <w:r>
        <w:rPr>
          <w:rFonts w:ascii="Times New Roman" w:hAnsi="Times New Roman" w:cs="Times New Roman"/>
          <w:sz w:val="24"/>
          <w:szCs w:val="24"/>
        </w:rPr>
        <w:t xml:space="preserve">-- are </w:t>
      </w:r>
      <w:r w:rsidRPr="00212635">
        <w:rPr>
          <w:rFonts w:ascii="Times New Roman" w:hAnsi="Times New Roman" w:cs="Times New Roman"/>
          <w:sz w:val="24"/>
          <w:szCs w:val="24"/>
        </w:rPr>
        <w:t>on</w:t>
      </w:r>
      <w:r>
        <w:rPr>
          <w:rFonts w:ascii="Times New Roman" w:hAnsi="Times New Roman" w:cs="Times New Roman"/>
          <w:sz w:val="24"/>
          <w:szCs w:val="24"/>
        </w:rPr>
        <w:t xml:space="preserve"> </w:t>
      </w:r>
      <w:r w:rsidRPr="00212635">
        <w:rPr>
          <w:rFonts w:ascii="Times New Roman" w:hAnsi="Times New Roman" w:cs="Times New Roman"/>
          <w:sz w:val="24"/>
          <w:szCs w:val="24"/>
        </w:rPr>
        <w:t>concurrent license schedules with th</w:t>
      </w:r>
      <w:r>
        <w:rPr>
          <w:rFonts w:ascii="Times New Roman" w:hAnsi="Times New Roman" w:cs="Times New Roman"/>
          <w:sz w:val="24"/>
          <w:szCs w:val="24"/>
        </w:rPr>
        <w:t>e Conowingo.  The</w:t>
      </w:r>
      <w:r w:rsidRPr="00212635">
        <w:rPr>
          <w:rFonts w:ascii="Times New Roman" w:hAnsi="Times New Roman" w:cs="Times New Roman"/>
          <w:sz w:val="24"/>
          <w:szCs w:val="24"/>
        </w:rPr>
        <w:t xml:space="preserve"> fifth project, Safe Harbor</w:t>
      </w:r>
      <w:r w:rsidR="00612818">
        <w:rPr>
          <w:rFonts w:ascii="Times New Roman" w:hAnsi="Times New Roman" w:cs="Times New Roman"/>
          <w:sz w:val="24"/>
          <w:szCs w:val="24"/>
        </w:rPr>
        <w:t xml:space="preserve"> (PPL and Constellation)</w:t>
      </w:r>
      <w:r w:rsidRPr="00212635">
        <w:rPr>
          <w:rFonts w:ascii="Times New Roman" w:hAnsi="Times New Roman" w:cs="Times New Roman"/>
          <w:sz w:val="24"/>
          <w:szCs w:val="24"/>
        </w:rPr>
        <w:t xml:space="preserve">, has </w:t>
      </w:r>
      <w:r>
        <w:rPr>
          <w:rFonts w:ascii="Times New Roman" w:hAnsi="Times New Roman" w:cs="Times New Roman"/>
          <w:sz w:val="24"/>
          <w:szCs w:val="24"/>
        </w:rPr>
        <w:t xml:space="preserve">had its license </w:t>
      </w:r>
      <w:r w:rsidRPr="00212635">
        <w:rPr>
          <w:rFonts w:ascii="Times New Roman" w:hAnsi="Times New Roman" w:cs="Times New Roman"/>
          <w:sz w:val="24"/>
          <w:szCs w:val="24"/>
        </w:rPr>
        <w:t>exten</w:t>
      </w:r>
      <w:r>
        <w:rPr>
          <w:rFonts w:ascii="Times New Roman" w:hAnsi="Times New Roman" w:cs="Times New Roman"/>
          <w:sz w:val="24"/>
          <w:szCs w:val="24"/>
        </w:rPr>
        <w:t xml:space="preserve">ded </w:t>
      </w:r>
      <w:r w:rsidRPr="00212635">
        <w:rPr>
          <w:rFonts w:ascii="Times New Roman" w:hAnsi="Times New Roman" w:cs="Times New Roman"/>
          <w:sz w:val="24"/>
          <w:szCs w:val="24"/>
        </w:rPr>
        <w:t>to the year 2030.</w:t>
      </w:r>
    </w:p>
    <w:p w:rsidR="00212635" w:rsidRDefault="00212635" w:rsidP="00212635">
      <w:pPr>
        <w:autoSpaceDE w:val="0"/>
        <w:autoSpaceDN w:val="0"/>
        <w:adjustRightInd w:val="0"/>
        <w:spacing w:after="0" w:line="240" w:lineRule="auto"/>
        <w:rPr>
          <w:rFonts w:ascii="Times New Roman" w:hAnsi="Times New Roman" w:cs="Times New Roman"/>
          <w:color w:val="000000"/>
          <w:sz w:val="24"/>
          <w:szCs w:val="24"/>
        </w:rPr>
      </w:pPr>
    </w:p>
    <w:p w:rsidR="009B3816" w:rsidRDefault="00E81E94" w:rsidP="00212635">
      <w:pPr>
        <w:autoSpaceDE w:val="0"/>
        <w:autoSpaceDN w:val="0"/>
        <w:adjustRightInd w:val="0"/>
        <w:spacing w:after="0" w:line="240" w:lineRule="auto"/>
        <w:rPr>
          <w:rFonts w:ascii="Times New Roman" w:hAnsi="Times New Roman" w:cs="Times New Roman"/>
          <w:sz w:val="24"/>
          <w:szCs w:val="24"/>
        </w:rPr>
      </w:pPr>
      <w:r w:rsidRPr="00212635">
        <w:rPr>
          <w:rFonts w:ascii="Times New Roman" w:hAnsi="Times New Roman" w:cs="Times New Roman"/>
          <w:color w:val="000000"/>
          <w:sz w:val="24"/>
          <w:szCs w:val="24"/>
        </w:rPr>
        <w:t>The</w:t>
      </w:r>
      <w:r w:rsidRPr="00881E76">
        <w:rPr>
          <w:rFonts w:ascii="Times New Roman" w:hAnsi="Times New Roman" w:cs="Times New Roman"/>
          <w:color w:val="000000"/>
          <w:sz w:val="24"/>
          <w:szCs w:val="24"/>
        </w:rPr>
        <w:t xml:space="preserve"> existing Conowingo Project </w:t>
      </w:r>
      <w:r w:rsidRPr="00881E76">
        <w:rPr>
          <w:rFonts w:ascii="Times New Roman" w:hAnsi="Times New Roman" w:cs="Times New Roman"/>
          <w:sz w:val="24"/>
          <w:szCs w:val="24"/>
        </w:rPr>
        <w:t>facilities consist of: 1) a main dam</w:t>
      </w:r>
      <w:r w:rsidR="007F54FC">
        <w:rPr>
          <w:rFonts w:ascii="Times New Roman" w:hAnsi="Times New Roman" w:cs="Times New Roman"/>
          <w:sz w:val="24"/>
          <w:szCs w:val="24"/>
        </w:rPr>
        <w:t xml:space="preserve"> (constructed in 1928) </w:t>
      </w:r>
      <w:r w:rsidRPr="00881E76">
        <w:rPr>
          <w:rFonts w:ascii="Times New Roman" w:hAnsi="Times New Roman" w:cs="Times New Roman"/>
          <w:sz w:val="24"/>
          <w:szCs w:val="24"/>
        </w:rPr>
        <w:t>2) a spillway, 3) a reservoir (Conowingo Pond), 4) an intake and powerhouse, and 5) two fish lifts</w:t>
      </w:r>
      <w:r w:rsidR="00974C95">
        <w:rPr>
          <w:rFonts w:ascii="Times New Roman" w:hAnsi="Times New Roman" w:cs="Times New Roman"/>
          <w:sz w:val="24"/>
          <w:szCs w:val="24"/>
        </w:rPr>
        <w:t>.</w:t>
      </w:r>
      <w:r w:rsidR="007F54FC">
        <w:rPr>
          <w:rFonts w:ascii="Times New Roman" w:hAnsi="Times New Roman" w:cs="Times New Roman"/>
          <w:sz w:val="24"/>
          <w:szCs w:val="24"/>
        </w:rPr>
        <w:t xml:space="preserve"> </w:t>
      </w:r>
      <w:r w:rsidRPr="00881E76">
        <w:rPr>
          <w:rFonts w:ascii="Times New Roman" w:hAnsi="Times New Roman" w:cs="Times New Roman"/>
          <w:sz w:val="24"/>
          <w:szCs w:val="24"/>
        </w:rPr>
        <w:t xml:space="preserve">   </w:t>
      </w:r>
      <w:r w:rsidR="00AD3BAF" w:rsidRPr="00881E76">
        <w:rPr>
          <w:rFonts w:ascii="Times New Roman" w:hAnsi="Times New Roman" w:cs="Times New Roman"/>
          <w:sz w:val="24"/>
          <w:szCs w:val="24"/>
        </w:rPr>
        <w:t xml:space="preserve">The project provides approximately </w:t>
      </w:r>
      <w:r w:rsidR="00AD3BAF" w:rsidRPr="00881E76">
        <w:rPr>
          <w:rFonts w:ascii="Times New Roman" w:hAnsi="Times New Roman" w:cs="Times New Roman"/>
          <w:color w:val="000000"/>
          <w:sz w:val="24"/>
          <w:szCs w:val="24"/>
          <w:shd w:val="clear" w:color="auto" w:fill="FFFFFF"/>
        </w:rPr>
        <w:t>1.</w:t>
      </w:r>
      <w:r w:rsidR="00902C99" w:rsidRPr="00881E76">
        <w:rPr>
          <w:rFonts w:ascii="Times New Roman" w:hAnsi="Times New Roman" w:cs="Times New Roman"/>
          <w:color w:val="000000"/>
          <w:sz w:val="24"/>
          <w:szCs w:val="24"/>
          <w:shd w:val="clear" w:color="auto" w:fill="FFFFFF"/>
        </w:rPr>
        <w:t>8</w:t>
      </w:r>
      <w:r w:rsidR="00AD3BAF" w:rsidRPr="00881E76">
        <w:rPr>
          <w:rFonts w:ascii="Times New Roman" w:hAnsi="Times New Roman" w:cs="Times New Roman"/>
          <w:color w:val="000000"/>
          <w:sz w:val="24"/>
          <w:szCs w:val="24"/>
          <w:shd w:val="clear" w:color="auto" w:fill="FFFFFF"/>
        </w:rPr>
        <w:t xml:space="preserve"> billion kilowatt hours annually to the electric grid</w:t>
      </w:r>
      <w:r w:rsidR="00237F76" w:rsidRPr="00881E76">
        <w:rPr>
          <w:rFonts w:ascii="Times New Roman" w:hAnsi="Times New Roman" w:cs="Times New Roman"/>
          <w:color w:val="000000"/>
          <w:sz w:val="24"/>
          <w:szCs w:val="24"/>
          <w:shd w:val="clear" w:color="auto" w:fill="FFFFFF"/>
        </w:rPr>
        <w:t xml:space="preserve"> and</w:t>
      </w:r>
      <w:r w:rsidR="00AD3BAF" w:rsidRPr="00881E76">
        <w:rPr>
          <w:rStyle w:val="apple-converted-space"/>
          <w:rFonts w:ascii="Times New Roman" w:hAnsi="Times New Roman" w:cs="Times New Roman"/>
          <w:color w:val="000000"/>
          <w:sz w:val="24"/>
          <w:szCs w:val="24"/>
          <w:shd w:val="clear" w:color="auto" w:fill="FFFFFF"/>
        </w:rPr>
        <w:t> </w:t>
      </w:r>
      <w:r w:rsidR="00AD3BAF" w:rsidRPr="00881E76">
        <w:rPr>
          <w:rFonts w:ascii="Times New Roman" w:hAnsi="Times New Roman" w:cs="Times New Roman"/>
          <w:color w:val="000000"/>
          <w:sz w:val="24"/>
          <w:szCs w:val="24"/>
          <w:shd w:val="clear" w:color="auto" w:fill="FFFFFF"/>
        </w:rPr>
        <w:t>is used as a</w:t>
      </w:r>
      <w:r w:rsidR="00AD3BAF" w:rsidRPr="00881E76">
        <w:rPr>
          <w:rStyle w:val="apple-converted-space"/>
          <w:rFonts w:ascii="Times New Roman" w:hAnsi="Times New Roman" w:cs="Times New Roman"/>
          <w:color w:val="000000"/>
          <w:sz w:val="24"/>
          <w:szCs w:val="24"/>
          <w:shd w:val="clear" w:color="auto" w:fill="FFFFFF"/>
        </w:rPr>
        <w:t xml:space="preserve"> drinking water </w:t>
      </w:r>
      <w:r w:rsidR="00AD3BAF" w:rsidRPr="00881E76">
        <w:rPr>
          <w:rFonts w:ascii="Times New Roman" w:hAnsi="Times New Roman" w:cs="Times New Roman"/>
          <w:color w:val="000000"/>
          <w:sz w:val="24"/>
          <w:szCs w:val="24"/>
          <w:shd w:val="clear" w:color="auto" w:fill="FFFFFF"/>
        </w:rPr>
        <w:t>supply for Baltimore and the</w:t>
      </w:r>
      <w:r w:rsidR="00AD3BAF" w:rsidRPr="00881E76">
        <w:rPr>
          <w:rStyle w:val="apple-converted-space"/>
          <w:rFonts w:ascii="Times New Roman" w:hAnsi="Times New Roman" w:cs="Times New Roman"/>
          <w:color w:val="000000"/>
          <w:sz w:val="24"/>
          <w:szCs w:val="24"/>
          <w:shd w:val="clear" w:color="auto" w:fill="FFFFFF"/>
        </w:rPr>
        <w:t> Chester Water Authority,</w:t>
      </w:r>
      <w:r w:rsidR="00AD3BAF" w:rsidRPr="00881E76">
        <w:rPr>
          <w:rFonts w:ascii="Times New Roman" w:hAnsi="Times New Roman" w:cs="Times New Roman"/>
          <w:color w:val="000000"/>
          <w:sz w:val="24"/>
          <w:szCs w:val="24"/>
          <w:shd w:val="clear" w:color="auto" w:fill="FFFFFF"/>
        </w:rPr>
        <w:t xml:space="preserve"> as cooling water for the</w:t>
      </w:r>
      <w:r w:rsidR="00AD3BAF" w:rsidRPr="00881E76">
        <w:rPr>
          <w:rStyle w:val="apple-converted-space"/>
          <w:rFonts w:ascii="Times New Roman" w:hAnsi="Times New Roman" w:cs="Times New Roman"/>
          <w:color w:val="000000"/>
          <w:sz w:val="24"/>
          <w:szCs w:val="24"/>
          <w:shd w:val="clear" w:color="auto" w:fill="FFFFFF"/>
        </w:rPr>
        <w:t xml:space="preserve"> Peach Bottom Nuclear Generating Station and for recreation </w:t>
      </w:r>
      <w:r w:rsidR="00237F76" w:rsidRPr="00881E76">
        <w:rPr>
          <w:rStyle w:val="apple-converted-space"/>
          <w:rFonts w:ascii="Times New Roman" w:hAnsi="Times New Roman" w:cs="Times New Roman"/>
          <w:color w:val="000000"/>
          <w:sz w:val="24"/>
          <w:szCs w:val="24"/>
          <w:shd w:val="clear" w:color="auto" w:fill="FFFFFF"/>
        </w:rPr>
        <w:t xml:space="preserve">-- primarily </w:t>
      </w:r>
      <w:r w:rsidR="00AD3BAF" w:rsidRPr="00881E76">
        <w:rPr>
          <w:rStyle w:val="apple-converted-space"/>
          <w:rFonts w:ascii="Times New Roman" w:hAnsi="Times New Roman" w:cs="Times New Roman"/>
          <w:color w:val="000000"/>
          <w:sz w:val="24"/>
          <w:szCs w:val="24"/>
          <w:shd w:val="clear" w:color="auto" w:fill="FFFFFF"/>
        </w:rPr>
        <w:t>bo</w:t>
      </w:r>
      <w:r w:rsidR="00AD3BAF" w:rsidRPr="00881E76">
        <w:rPr>
          <w:rFonts w:ascii="Times New Roman" w:hAnsi="Times New Roman" w:cs="Times New Roman"/>
          <w:color w:val="000000"/>
          <w:sz w:val="24"/>
          <w:szCs w:val="24"/>
          <w:shd w:val="clear" w:color="auto" w:fill="FFFFFF"/>
        </w:rPr>
        <w:t xml:space="preserve">ating and fishing.  </w:t>
      </w:r>
      <w:r w:rsidR="00AD3BAF" w:rsidRPr="00881E76">
        <w:rPr>
          <w:rFonts w:ascii="Times New Roman" w:hAnsi="Times New Roman" w:cs="Times New Roman"/>
          <w:sz w:val="24"/>
          <w:szCs w:val="24"/>
        </w:rPr>
        <w:t xml:space="preserve"> </w:t>
      </w:r>
      <w:r w:rsidR="007F54FC">
        <w:rPr>
          <w:rFonts w:ascii="Times New Roman" w:hAnsi="Times New Roman" w:cs="Times New Roman"/>
          <w:sz w:val="24"/>
          <w:szCs w:val="24"/>
        </w:rPr>
        <w:t>In 1989, a S</w:t>
      </w:r>
      <w:r w:rsidR="009B3816" w:rsidRPr="009B3816">
        <w:rPr>
          <w:rFonts w:ascii="Times New Roman" w:hAnsi="Times New Roman" w:cs="Times New Roman"/>
          <w:sz w:val="24"/>
          <w:szCs w:val="24"/>
        </w:rPr>
        <w:t xml:space="preserve">ettlement Agreement signed between Project owners and </w:t>
      </w:r>
      <w:r w:rsidR="007F54FC">
        <w:rPr>
          <w:rFonts w:ascii="Times New Roman" w:hAnsi="Times New Roman" w:cs="Times New Roman"/>
          <w:sz w:val="24"/>
          <w:szCs w:val="24"/>
        </w:rPr>
        <w:t xml:space="preserve">State and Federal resource agencies </w:t>
      </w:r>
      <w:r w:rsidR="009B3816" w:rsidRPr="009B3816">
        <w:rPr>
          <w:rFonts w:ascii="Times New Roman" w:hAnsi="Times New Roman" w:cs="Times New Roman"/>
          <w:sz w:val="24"/>
          <w:szCs w:val="24"/>
        </w:rPr>
        <w:t>established</w:t>
      </w:r>
      <w:r w:rsidR="009B3816">
        <w:rPr>
          <w:rFonts w:ascii="Times New Roman" w:hAnsi="Times New Roman" w:cs="Times New Roman"/>
          <w:sz w:val="24"/>
          <w:szCs w:val="24"/>
        </w:rPr>
        <w:t xml:space="preserve"> </w:t>
      </w:r>
      <w:r w:rsidR="009B3816" w:rsidRPr="009B3816">
        <w:rPr>
          <w:rFonts w:ascii="Times New Roman" w:hAnsi="Times New Roman" w:cs="Times New Roman"/>
          <w:sz w:val="24"/>
          <w:szCs w:val="24"/>
        </w:rPr>
        <w:t>water quality standards, minimum flows and fish restoration programs</w:t>
      </w:r>
      <w:r w:rsidR="007F54FC">
        <w:rPr>
          <w:rFonts w:ascii="Times New Roman" w:hAnsi="Times New Roman" w:cs="Times New Roman"/>
          <w:sz w:val="24"/>
          <w:szCs w:val="24"/>
        </w:rPr>
        <w:t>.</w:t>
      </w:r>
    </w:p>
    <w:p w:rsidR="009B3816" w:rsidRDefault="009B3816" w:rsidP="009B3816">
      <w:pPr>
        <w:autoSpaceDE w:val="0"/>
        <w:autoSpaceDN w:val="0"/>
        <w:adjustRightInd w:val="0"/>
        <w:spacing w:after="0" w:line="240" w:lineRule="auto"/>
        <w:rPr>
          <w:rFonts w:ascii="Times New Roman" w:hAnsi="Times New Roman" w:cs="Times New Roman"/>
          <w:sz w:val="24"/>
          <w:szCs w:val="24"/>
        </w:rPr>
      </w:pPr>
    </w:p>
    <w:p w:rsidR="00FF5F26" w:rsidRPr="00881E76" w:rsidRDefault="00FF5F26" w:rsidP="009B3816">
      <w:pPr>
        <w:autoSpaceDE w:val="0"/>
        <w:autoSpaceDN w:val="0"/>
        <w:adjustRightInd w:val="0"/>
        <w:spacing w:after="0" w:line="240" w:lineRule="auto"/>
        <w:rPr>
          <w:rFonts w:ascii="Times New Roman" w:hAnsi="Times New Roman" w:cs="Times New Roman"/>
          <w:b/>
          <w:color w:val="000000"/>
          <w:sz w:val="24"/>
          <w:szCs w:val="24"/>
        </w:rPr>
      </w:pPr>
      <w:r w:rsidRPr="00881E76">
        <w:rPr>
          <w:rFonts w:ascii="Times New Roman" w:hAnsi="Times New Roman" w:cs="Times New Roman"/>
          <w:b/>
          <w:color w:val="000000"/>
          <w:sz w:val="24"/>
          <w:szCs w:val="24"/>
        </w:rPr>
        <w:t xml:space="preserve">KEY ISSUES: </w:t>
      </w:r>
    </w:p>
    <w:p w:rsidR="00FF5F26" w:rsidRPr="00881E76" w:rsidRDefault="00FF5F26" w:rsidP="00E81E94">
      <w:pPr>
        <w:autoSpaceDE w:val="0"/>
        <w:autoSpaceDN w:val="0"/>
        <w:adjustRightInd w:val="0"/>
        <w:spacing w:after="0" w:line="240" w:lineRule="auto"/>
        <w:rPr>
          <w:rFonts w:ascii="Times New Roman" w:hAnsi="Times New Roman" w:cs="Times New Roman"/>
          <w:color w:val="000000"/>
          <w:sz w:val="24"/>
          <w:szCs w:val="24"/>
        </w:rPr>
      </w:pPr>
    </w:p>
    <w:p w:rsidR="00237F76" w:rsidRPr="00881E76" w:rsidRDefault="00FF5F26" w:rsidP="00FF5F26">
      <w:pPr>
        <w:autoSpaceDE w:val="0"/>
        <w:autoSpaceDN w:val="0"/>
        <w:adjustRightInd w:val="0"/>
        <w:spacing w:after="0" w:line="240" w:lineRule="auto"/>
        <w:rPr>
          <w:rFonts w:ascii="Times New Roman" w:hAnsi="Times New Roman" w:cs="Times New Roman"/>
          <w:color w:val="000000"/>
          <w:sz w:val="24"/>
          <w:szCs w:val="24"/>
        </w:rPr>
      </w:pPr>
      <w:r w:rsidRPr="00881E76">
        <w:rPr>
          <w:rFonts w:ascii="Times New Roman" w:hAnsi="Times New Roman" w:cs="Times New Roman"/>
          <w:b/>
          <w:color w:val="000000"/>
          <w:sz w:val="24"/>
          <w:szCs w:val="24"/>
          <w:u w:val="single"/>
        </w:rPr>
        <w:t>SEDIMENT TRANSPORT:</w:t>
      </w:r>
      <w:r w:rsidRPr="00881E76">
        <w:rPr>
          <w:rFonts w:ascii="Times New Roman" w:hAnsi="Times New Roman" w:cs="Times New Roman"/>
          <w:color w:val="000000"/>
          <w:sz w:val="24"/>
          <w:szCs w:val="24"/>
        </w:rPr>
        <w:t xml:space="preserve">   </w:t>
      </w:r>
      <w:r w:rsidR="00237F76" w:rsidRPr="00881E76">
        <w:rPr>
          <w:rFonts w:ascii="Times New Roman" w:hAnsi="Times New Roman" w:cs="Times New Roman"/>
          <w:color w:val="000000"/>
          <w:sz w:val="24"/>
          <w:szCs w:val="24"/>
        </w:rPr>
        <w:t xml:space="preserve">For decades, the Conowingo served as a </w:t>
      </w:r>
      <w:r w:rsidR="00237F76" w:rsidRPr="00881E76">
        <w:rPr>
          <w:rFonts w:ascii="Times New Roman" w:hAnsi="Times New Roman" w:cs="Times New Roman"/>
          <w:color w:val="000000"/>
          <w:sz w:val="24"/>
          <w:szCs w:val="24"/>
          <w:shd w:val="clear" w:color="auto" w:fill="FFFFFF"/>
        </w:rPr>
        <w:t>trap for sediment and nutrients that run off from the watershed, preventing them from reaching the</w:t>
      </w:r>
      <w:r w:rsidR="00237F76" w:rsidRPr="00881E76">
        <w:rPr>
          <w:rStyle w:val="apple-converted-space"/>
          <w:rFonts w:ascii="Times New Roman" w:hAnsi="Times New Roman" w:cs="Times New Roman"/>
          <w:color w:val="000000"/>
          <w:sz w:val="24"/>
          <w:szCs w:val="24"/>
          <w:shd w:val="clear" w:color="auto" w:fill="FFFFFF"/>
        </w:rPr>
        <w:t xml:space="preserve"> Chesapeake Bay.  </w:t>
      </w:r>
      <w:r w:rsidR="00594765" w:rsidRPr="00881E76">
        <w:rPr>
          <w:rStyle w:val="apple-converted-space"/>
          <w:rFonts w:ascii="Times New Roman" w:hAnsi="Times New Roman" w:cs="Times New Roman"/>
          <w:color w:val="000000"/>
          <w:sz w:val="24"/>
          <w:szCs w:val="24"/>
          <w:shd w:val="clear" w:color="auto" w:fill="FFFFFF"/>
        </w:rPr>
        <w:t xml:space="preserve">However, </w:t>
      </w:r>
      <w:r w:rsidR="007C066C" w:rsidRPr="00881E76">
        <w:rPr>
          <w:rStyle w:val="apple-converted-space"/>
          <w:rFonts w:ascii="Times New Roman" w:hAnsi="Times New Roman" w:cs="Times New Roman"/>
          <w:color w:val="000000"/>
          <w:sz w:val="24"/>
          <w:szCs w:val="24"/>
          <w:shd w:val="clear" w:color="auto" w:fill="FFFFFF"/>
        </w:rPr>
        <w:t xml:space="preserve">recent </w:t>
      </w:r>
      <w:r w:rsidR="00594765" w:rsidRPr="00881E76">
        <w:rPr>
          <w:rStyle w:val="apple-converted-space"/>
          <w:rFonts w:ascii="Times New Roman" w:hAnsi="Times New Roman" w:cs="Times New Roman"/>
          <w:color w:val="000000"/>
          <w:sz w:val="24"/>
          <w:szCs w:val="24"/>
          <w:shd w:val="clear" w:color="auto" w:fill="FFFFFF"/>
        </w:rPr>
        <w:t xml:space="preserve">studies by USGS </w:t>
      </w:r>
      <w:r w:rsidR="007C066C" w:rsidRPr="00881E76">
        <w:rPr>
          <w:rStyle w:val="apple-converted-space"/>
          <w:rFonts w:ascii="Times New Roman" w:hAnsi="Times New Roman" w:cs="Times New Roman"/>
          <w:color w:val="000000"/>
          <w:sz w:val="24"/>
          <w:szCs w:val="24"/>
          <w:shd w:val="clear" w:color="auto" w:fill="FFFFFF"/>
        </w:rPr>
        <w:t xml:space="preserve">indicate that the dam is rapidly losing its sediment storage capacity.  The consequence is that </w:t>
      </w:r>
      <w:r w:rsidR="007C066C" w:rsidRPr="00881E76">
        <w:rPr>
          <w:rFonts w:ascii="Times New Roman" w:hAnsi="Times New Roman" w:cs="Times New Roman"/>
          <w:color w:val="000000"/>
          <w:sz w:val="24"/>
          <w:szCs w:val="24"/>
          <w:shd w:val="clear" w:color="auto" w:fill="FFFFFF"/>
        </w:rPr>
        <w:t>large storms are already delivering more suspended sediment and nutrients to the Bay – which could severely impact restoration efforts.</w:t>
      </w:r>
      <w:r w:rsidR="004A1539" w:rsidRPr="00881E76">
        <w:rPr>
          <w:rFonts w:ascii="Times New Roman" w:hAnsi="Times New Roman" w:cs="Times New Roman"/>
          <w:color w:val="000000"/>
          <w:sz w:val="24"/>
          <w:szCs w:val="24"/>
          <w:shd w:val="clear" w:color="auto" w:fill="FFFFFF"/>
        </w:rPr>
        <w:t xml:space="preserve">  </w:t>
      </w:r>
      <w:r w:rsidR="008F01BE">
        <w:rPr>
          <w:rFonts w:ascii="Times New Roman" w:hAnsi="Times New Roman" w:cs="Times New Roman"/>
          <w:color w:val="000000"/>
          <w:sz w:val="24"/>
          <w:szCs w:val="24"/>
          <w:shd w:val="clear" w:color="auto" w:fill="FFFFFF"/>
        </w:rPr>
        <w:t xml:space="preserve">(See attached EPA study on </w:t>
      </w:r>
      <w:r w:rsidR="00974C95">
        <w:rPr>
          <w:rFonts w:ascii="Times New Roman" w:hAnsi="Times New Roman" w:cs="Times New Roman"/>
          <w:color w:val="000000"/>
          <w:sz w:val="24"/>
          <w:szCs w:val="24"/>
          <w:shd w:val="clear" w:color="auto" w:fill="FFFFFF"/>
        </w:rPr>
        <w:t xml:space="preserve">sediment loads and </w:t>
      </w:r>
      <w:r w:rsidR="008F01BE">
        <w:rPr>
          <w:rFonts w:ascii="Times New Roman" w:hAnsi="Times New Roman" w:cs="Times New Roman"/>
          <w:color w:val="000000"/>
          <w:sz w:val="24"/>
          <w:szCs w:val="24"/>
          <w:shd w:val="clear" w:color="auto" w:fill="FFFFFF"/>
        </w:rPr>
        <w:t xml:space="preserve">TMDL impacts.)  </w:t>
      </w:r>
      <w:r w:rsidR="00974C95">
        <w:rPr>
          <w:rFonts w:ascii="Times New Roman" w:hAnsi="Times New Roman" w:cs="Times New Roman"/>
          <w:color w:val="000000"/>
          <w:sz w:val="24"/>
          <w:szCs w:val="24"/>
          <w:shd w:val="clear" w:color="auto" w:fill="FFFFFF"/>
        </w:rPr>
        <w:t xml:space="preserve">The </w:t>
      </w:r>
      <w:r w:rsidRPr="00881E76">
        <w:rPr>
          <w:rFonts w:ascii="Times New Roman" w:hAnsi="Times New Roman" w:cs="Times New Roman"/>
          <w:color w:val="000000"/>
          <w:sz w:val="24"/>
          <w:szCs w:val="24"/>
          <w:shd w:val="clear" w:color="auto" w:fill="FFFFFF"/>
        </w:rPr>
        <w:t xml:space="preserve">Baltimore District US Army Corps of Engineers is currently conducting a study, in partnership with Maryland, to evaluate </w:t>
      </w:r>
      <w:r w:rsidRPr="00881E76">
        <w:rPr>
          <w:rFonts w:ascii="Times New Roman" w:hAnsi="Times New Roman" w:cs="Times New Roman"/>
          <w:sz w:val="24"/>
          <w:szCs w:val="24"/>
        </w:rPr>
        <w:t>measures to maintain or increase Conowingo Dam sediment and nutrient storage capacity and to reduce sediment and nutrient transport from Conowingo Dam into Chesapeake Bay during river high flow events.</w:t>
      </w:r>
      <w:r w:rsidR="009B3816">
        <w:rPr>
          <w:rFonts w:ascii="Times New Roman" w:hAnsi="Times New Roman" w:cs="Times New Roman"/>
          <w:sz w:val="24"/>
          <w:szCs w:val="24"/>
        </w:rPr>
        <w:t xml:space="preserve">  </w:t>
      </w:r>
      <w:r w:rsidR="00674865">
        <w:rPr>
          <w:rFonts w:ascii="Times New Roman" w:hAnsi="Times New Roman" w:cs="Times New Roman"/>
          <w:sz w:val="24"/>
          <w:szCs w:val="24"/>
        </w:rPr>
        <w:t>That study is not expected to be completed until September 2014, contingent on funding being available.  It is also only a first-phase study and would not lead to a project authorization.</w:t>
      </w:r>
    </w:p>
    <w:p w:rsidR="00237F76" w:rsidRPr="00881E76" w:rsidRDefault="00237F76" w:rsidP="00E81E94">
      <w:pPr>
        <w:autoSpaceDE w:val="0"/>
        <w:autoSpaceDN w:val="0"/>
        <w:adjustRightInd w:val="0"/>
        <w:spacing w:after="0" w:line="240" w:lineRule="auto"/>
        <w:rPr>
          <w:rFonts w:ascii="Times New Roman" w:hAnsi="Times New Roman" w:cs="Times New Roman"/>
          <w:color w:val="000000"/>
          <w:sz w:val="24"/>
          <w:szCs w:val="24"/>
        </w:rPr>
      </w:pPr>
    </w:p>
    <w:p w:rsidR="00FE4C51" w:rsidRDefault="00FF5F26" w:rsidP="009B3816">
      <w:pPr>
        <w:autoSpaceDE w:val="0"/>
        <w:autoSpaceDN w:val="0"/>
        <w:adjustRightInd w:val="0"/>
        <w:spacing w:after="0" w:line="240" w:lineRule="auto"/>
        <w:rPr>
          <w:rStyle w:val="apple-converted-space"/>
          <w:rFonts w:ascii="Times New Roman" w:hAnsi="Times New Roman" w:cs="Times New Roman"/>
          <w:color w:val="000000"/>
          <w:sz w:val="24"/>
          <w:szCs w:val="24"/>
          <w:shd w:val="clear" w:color="auto" w:fill="FFFFFF"/>
        </w:rPr>
      </w:pPr>
      <w:r w:rsidRPr="00881E76">
        <w:rPr>
          <w:rFonts w:ascii="Times New Roman" w:hAnsi="Times New Roman" w:cs="Times New Roman"/>
          <w:b/>
          <w:color w:val="000000"/>
          <w:sz w:val="24"/>
          <w:szCs w:val="24"/>
          <w:u w:val="single"/>
          <w:shd w:val="clear" w:color="auto" w:fill="FFFFFF"/>
        </w:rPr>
        <w:t>FISH PASSAGE AND MORTALITY:</w:t>
      </w:r>
      <w:r w:rsidRPr="00881E76">
        <w:rPr>
          <w:rFonts w:ascii="Times New Roman" w:hAnsi="Times New Roman" w:cs="Times New Roman"/>
          <w:color w:val="000000"/>
          <w:sz w:val="24"/>
          <w:szCs w:val="24"/>
          <w:shd w:val="clear" w:color="auto" w:fill="FFFFFF"/>
        </w:rPr>
        <w:t xml:space="preserve">  </w:t>
      </w:r>
      <w:r w:rsidR="00237F76" w:rsidRPr="00881E76">
        <w:rPr>
          <w:rFonts w:ascii="Times New Roman" w:hAnsi="Times New Roman" w:cs="Times New Roman"/>
          <w:color w:val="000000"/>
          <w:sz w:val="24"/>
          <w:szCs w:val="24"/>
          <w:shd w:val="clear" w:color="auto" w:fill="FFFFFF"/>
        </w:rPr>
        <w:t xml:space="preserve">Construction of the dam </w:t>
      </w:r>
      <w:r w:rsidR="007C066C" w:rsidRPr="00881E76">
        <w:rPr>
          <w:rFonts w:ascii="Times New Roman" w:hAnsi="Times New Roman" w:cs="Times New Roman"/>
          <w:color w:val="000000"/>
          <w:sz w:val="24"/>
          <w:szCs w:val="24"/>
          <w:shd w:val="clear" w:color="auto" w:fill="FFFFFF"/>
        </w:rPr>
        <w:t xml:space="preserve">also </w:t>
      </w:r>
      <w:r w:rsidR="00237F76" w:rsidRPr="00881E76">
        <w:rPr>
          <w:rFonts w:ascii="Times New Roman" w:hAnsi="Times New Roman" w:cs="Times New Roman"/>
          <w:color w:val="000000"/>
          <w:sz w:val="24"/>
          <w:szCs w:val="24"/>
          <w:shd w:val="clear" w:color="auto" w:fill="FFFFFF"/>
        </w:rPr>
        <w:t xml:space="preserve">severely impacted migratory fish species </w:t>
      </w:r>
      <w:r w:rsidR="00594765" w:rsidRPr="00881E76">
        <w:rPr>
          <w:rFonts w:ascii="Times New Roman" w:hAnsi="Times New Roman" w:cs="Times New Roman"/>
          <w:color w:val="000000"/>
          <w:sz w:val="24"/>
          <w:szCs w:val="24"/>
          <w:shd w:val="clear" w:color="auto" w:fill="FFFFFF"/>
        </w:rPr>
        <w:t xml:space="preserve">such as </w:t>
      </w:r>
      <w:r w:rsidR="00237F76" w:rsidRPr="00881E76">
        <w:rPr>
          <w:rStyle w:val="apple-converted-space"/>
          <w:rFonts w:ascii="Times New Roman" w:hAnsi="Times New Roman" w:cs="Times New Roman"/>
          <w:color w:val="000000"/>
          <w:sz w:val="24"/>
          <w:szCs w:val="24"/>
          <w:shd w:val="clear" w:color="auto" w:fill="FFFFFF"/>
        </w:rPr>
        <w:t>American shad</w:t>
      </w:r>
      <w:r w:rsidR="00594765" w:rsidRPr="00881E76">
        <w:rPr>
          <w:rStyle w:val="apple-converted-space"/>
          <w:rFonts w:ascii="Times New Roman" w:hAnsi="Times New Roman" w:cs="Times New Roman"/>
          <w:color w:val="000000"/>
          <w:sz w:val="24"/>
          <w:szCs w:val="24"/>
          <w:shd w:val="clear" w:color="auto" w:fill="FFFFFF"/>
        </w:rPr>
        <w:t xml:space="preserve"> and eel.  </w:t>
      </w:r>
      <w:r w:rsidR="004A1539" w:rsidRPr="00881E76">
        <w:rPr>
          <w:rStyle w:val="apple-converted-space"/>
          <w:rFonts w:ascii="Times New Roman" w:hAnsi="Times New Roman" w:cs="Times New Roman"/>
          <w:color w:val="000000"/>
          <w:sz w:val="24"/>
          <w:szCs w:val="24"/>
          <w:shd w:val="clear" w:color="auto" w:fill="FFFFFF"/>
        </w:rPr>
        <w:t>Despite the two existing fish lifts, constructed in 1972 and 1991 respectively</w:t>
      </w:r>
      <w:r w:rsidR="00974C95">
        <w:rPr>
          <w:rStyle w:val="apple-converted-space"/>
          <w:rFonts w:ascii="Times New Roman" w:hAnsi="Times New Roman" w:cs="Times New Roman"/>
          <w:color w:val="000000"/>
          <w:sz w:val="24"/>
          <w:szCs w:val="24"/>
          <w:shd w:val="clear" w:color="auto" w:fill="FFFFFF"/>
        </w:rPr>
        <w:t>,</w:t>
      </w:r>
      <w:r w:rsidR="004A1539" w:rsidRPr="00881E76">
        <w:rPr>
          <w:rStyle w:val="apple-converted-space"/>
          <w:rFonts w:ascii="Times New Roman" w:hAnsi="Times New Roman" w:cs="Times New Roman"/>
          <w:color w:val="000000"/>
          <w:sz w:val="24"/>
          <w:szCs w:val="24"/>
          <w:shd w:val="clear" w:color="auto" w:fill="FFFFFF"/>
        </w:rPr>
        <w:t xml:space="preserve"> and previous programs to capture and truck fish  above the dam, fish passage and mortality rate impacts remain a serious concern of the U.S. Fish and Wildlife Service</w:t>
      </w:r>
      <w:r w:rsidR="00F66EA2" w:rsidRPr="00881E76">
        <w:rPr>
          <w:rStyle w:val="apple-converted-space"/>
          <w:rFonts w:ascii="Times New Roman" w:hAnsi="Times New Roman" w:cs="Times New Roman"/>
          <w:color w:val="000000"/>
          <w:sz w:val="24"/>
          <w:szCs w:val="24"/>
          <w:shd w:val="clear" w:color="auto" w:fill="FFFFFF"/>
        </w:rPr>
        <w:t>, MD DNR and anglers.</w:t>
      </w:r>
      <w:r w:rsidR="004A1539" w:rsidRPr="00881E76">
        <w:rPr>
          <w:rStyle w:val="apple-converted-space"/>
          <w:rFonts w:ascii="Times New Roman" w:hAnsi="Times New Roman" w:cs="Times New Roman"/>
          <w:color w:val="000000"/>
          <w:sz w:val="24"/>
          <w:szCs w:val="24"/>
          <w:shd w:val="clear" w:color="auto" w:fill="FFFFFF"/>
        </w:rPr>
        <w:t xml:space="preserve">    </w:t>
      </w:r>
    </w:p>
    <w:p w:rsidR="009B3816" w:rsidRDefault="009B3816" w:rsidP="009B3816">
      <w:pPr>
        <w:autoSpaceDE w:val="0"/>
        <w:autoSpaceDN w:val="0"/>
        <w:adjustRightInd w:val="0"/>
        <w:spacing w:after="0" w:line="240" w:lineRule="auto"/>
        <w:rPr>
          <w:rFonts w:ascii="Times New Roman" w:hAnsi="Times New Roman" w:cs="Times New Roman"/>
          <w:b/>
          <w:color w:val="000000"/>
          <w:sz w:val="24"/>
          <w:szCs w:val="24"/>
          <w:u w:val="single"/>
        </w:rPr>
      </w:pPr>
    </w:p>
    <w:p w:rsidR="00FF5F26" w:rsidRPr="00E92038" w:rsidRDefault="003564A9" w:rsidP="00E92038">
      <w:pPr>
        <w:autoSpaceDE w:val="0"/>
        <w:autoSpaceDN w:val="0"/>
        <w:adjustRightInd w:val="0"/>
        <w:spacing w:after="0" w:line="240" w:lineRule="auto"/>
        <w:rPr>
          <w:rFonts w:ascii="Times New Roman" w:hAnsi="Times New Roman" w:cs="Times New Roman"/>
          <w:b/>
          <w:color w:val="000000"/>
          <w:sz w:val="24"/>
          <w:szCs w:val="24"/>
        </w:rPr>
      </w:pPr>
      <w:r w:rsidRPr="00881E76">
        <w:rPr>
          <w:rFonts w:ascii="Times New Roman" w:hAnsi="Times New Roman" w:cs="Times New Roman"/>
          <w:b/>
          <w:color w:val="000000"/>
          <w:sz w:val="24"/>
          <w:szCs w:val="24"/>
          <w:u w:val="single"/>
        </w:rPr>
        <w:t>CONSERVATION AND RECREATIONAL USE:</w:t>
      </w:r>
      <w:r w:rsidR="00902C99" w:rsidRPr="00881E76">
        <w:rPr>
          <w:rFonts w:ascii="Times New Roman" w:hAnsi="Times New Roman" w:cs="Times New Roman"/>
          <w:b/>
          <w:color w:val="000000"/>
          <w:sz w:val="24"/>
          <w:szCs w:val="24"/>
          <w:u w:val="single"/>
        </w:rPr>
        <w:t xml:space="preserve">  </w:t>
      </w:r>
      <w:r w:rsidR="00415A1D" w:rsidRPr="00881E76">
        <w:rPr>
          <w:rFonts w:ascii="Times New Roman" w:hAnsi="Times New Roman" w:cs="Times New Roman"/>
          <w:sz w:val="24"/>
          <w:szCs w:val="24"/>
        </w:rPr>
        <w:t>The Conowingo is a large component of recreation and conservation opportunities in the lower Susquehanna River Corridor.  Its b</w:t>
      </w:r>
      <w:r w:rsidR="00415A1D" w:rsidRPr="00881E76">
        <w:rPr>
          <w:rFonts w:ascii="Times New Roman" w:hAnsi="Times New Roman" w:cs="Times New Roman"/>
          <w:color w:val="000000"/>
          <w:sz w:val="24"/>
          <w:szCs w:val="24"/>
        </w:rPr>
        <w:t>oundary contains 11,700 acres of land, and approximately 43 miles of shoreline:</w:t>
      </w:r>
      <w:r w:rsidR="00802208" w:rsidRPr="00881E76">
        <w:rPr>
          <w:rFonts w:ascii="Times New Roman" w:hAnsi="Times New Roman" w:cs="Times New Roman"/>
          <w:color w:val="000000"/>
          <w:sz w:val="24"/>
          <w:szCs w:val="24"/>
        </w:rPr>
        <w:t xml:space="preserve"> </w:t>
      </w:r>
      <w:r w:rsidR="00415A1D" w:rsidRPr="00881E76">
        <w:rPr>
          <w:rFonts w:ascii="Times New Roman" w:hAnsi="Times New Roman" w:cs="Times New Roman"/>
          <w:color w:val="000000"/>
          <w:sz w:val="24"/>
          <w:szCs w:val="24"/>
        </w:rPr>
        <w:t xml:space="preserve">40 miles above the dam and 3 miles below.  </w:t>
      </w:r>
      <w:r w:rsidR="00B375A6" w:rsidRPr="00881E76">
        <w:rPr>
          <w:rFonts w:ascii="Times New Roman" w:hAnsi="Times New Roman" w:cs="Times New Roman"/>
          <w:sz w:val="24"/>
          <w:szCs w:val="24"/>
        </w:rPr>
        <w:t xml:space="preserve">Exelon currently maintains </w:t>
      </w:r>
      <w:r w:rsidR="00915ED8" w:rsidRPr="00881E76">
        <w:rPr>
          <w:rFonts w:ascii="Times New Roman" w:hAnsi="Times New Roman" w:cs="Times New Roman"/>
          <w:sz w:val="24"/>
          <w:szCs w:val="24"/>
        </w:rPr>
        <w:t xml:space="preserve">14 </w:t>
      </w:r>
      <w:r w:rsidR="00B375A6" w:rsidRPr="00881E76">
        <w:rPr>
          <w:rFonts w:ascii="Times New Roman" w:hAnsi="Times New Roman" w:cs="Times New Roman"/>
          <w:sz w:val="24"/>
          <w:szCs w:val="24"/>
        </w:rPr>
        <w:t>public recreation facilities within the Project Boundary including a swimming pool, 2 marina</w:t>
      </w:r>
      <w:r w:rsidR="00802208" w:rsidRPr="00881E76">
        <w:rPr>
          <w:rFonts w:ascii="Times New Roman" w:hAnsi="Times New Roman" w:cs="Times New Roman"/>
          <w:sz w:val="24"/>
          <w:szCs w:val="24"/>
        </w:rPr>
        <w:t>s</w:t>
      </w:r>
      <w:r w:rsidR="00B375A6" w:rsidRPr="00881E76">
        <w:rPr>
          <w:rFonts w:ascii="Times New Roman" w:hAnsi="Times New Roman" w:cs="Times New Roman"/>
          <w:sz w:val="24"/>
          <w:szCs w:val="24"/>
        </w:rPr>
        <w:t>, several public boat ramps and picnic areas.  There are also trails which run through the property including the Captain John Smith NHT</w:t>
      </w:r>
      <w:r w:rsidR="00802208" w:rsidRPr="00881E76">
        <w:rPr>
          <w:rFonts w:ascii="Times New Roman" w:hAnsi="Times New Roman" w:cs="Times New Roman"/>
          <w:sz w:val="24"/>
          <w:szCs w:val="24"/>
        </w:rPr>
        <w:t xml:space="preserve"> a</w:t>
      </w:r>
      <w:r w:rsidR="00A7173D" w:rsidRPr="00881E76">
        <w:rPr>
          <w:rFonts w:ascii="Times New Roman" w:hAnsi="Times New Roman" w:cs="Times New Roman"/>
          <w:sz w:val="24"/>
          <w:szCs w:val="24"/>
        </w:rPr>
        <w:t>n</w:t>
      </w:r>
      <w:r w:rsidR="00802208" w:rsidRPr="00881E76">
        <w:rPr>
          <w:rFonts w:ascii="Times New Roman" w:hAnsi="Times New Roman" w:cs="Times New Roman"/>
          <w:sz w:val="24"/>
          <w:szCs w:val="24"/>
        </w:rPr>
        <w:t>d</w:t>
      </w:r>
      <w:r w:rsidR="00B375A6" w:rsidRPr="00881E76">
        <w:rPr>
          <w:rFonts w:ascii="Times New Roman" w:hAnsi="Times New Roman" w:cs="Times New Roman"/>
          <w:sz w:val="24"/>
          <w:szCs w:val="24"/>
        </w:rPr>
        <w:t xml:space="preserve"> the Mason Dixon Trail.  </w:t>
      </w:r>
      <w:r w:rsidR="00FE4C51">
        <w:rPr>
          <w:rFonts w:ascii="Times New Roman" w:hAnsi="Times New Roman" w:cs="Times New Roman"/>
          <w:sz w:val="24"/>
          <w:szCs w:val="24"/>
        </w:rPr>
        <w:t xml:space="preserve">Conservation organizations are </w:t>
      </w:r>
      <w:r w:rsidR="00E92038">
        <w:rPr>
          <w:rFonts w:ascii="Times New Roman" w:hAnsi="Times New Roman" w:cs="Times New Roman"/>
          <w:sz w:val="24"/>
          <w:szCs w:val="24"/>
        </w:rPr>
        <w:t xml:space="preserve">encouraging Exelon to transfer some of the lands </w:t>
      </w:r>
      <w:r w:rsidR="00FE4C51">
        <w:rPr>
          <w:rFonts w:ascii="Times New Roman" w:hAnsi="Times New Roman" w:cs="Times New Roman"/>
          <w:sz w:val="24"/>
          <w:szCs w:val="24"/>
        </w:rPr>
        <w:t xml:space="preserve">inside and </w:t>
      </w:r>
      <w:r w:rsidR="00E92038">
        <w:rPr>
          <w:rFonts w:ascii="Times New Roman" w:hAnsi="Times New Roman" w:cs="Times New Roman"/>
          <w:sz w:val="24"/>
          <w:szCs w:val="24"/>
        </w:rPr>
        <w:t xml:space="preserve">outside of its project boundaries to State or Federal governments for conservation/recreation purposes. </w:t>
      </w:r>
    </w:p>
    <w:p w:rsidR="00FF5F26" w:rsidRPr="00881E76" w:rsidRDefault="00FF5F26" w:rsidP="00E81E94">
      <w:pPr>
        <w:autoSpaceDE w:val="0"/>
        <w:autoSpaceDN w:val="0"/>
        <w:adjustRightInd w:val="0"/>
        <w:spacing w:after="0" w:line="240" w:lineRule="auto"/>
        <w:rPr>
          <w:rFonts w:ascii="Times New Roman" w:hAnsi="Times New Roman" w:cs="Times New Roman"/>
          <w:b/>
          <w:color w:val="000000"/>
          <w:sz w:val="24"/>
          <w:szCs w:val="24"/>
        </w:rPr>
      </w:pPr>
    </w:p>
    <w:p w:rsidR="004346FB" w:rsidRPr="00881E76" w:rsidRDefault="00C979D6" w:rsidP="00437BD9">
      <w:pPr>
        <w:autoSpaceDE w:val="0"/>
        <w:autoSpaceDN w:val="0"/>
        <w:adjustRightInd w:val="0"/>
        <w:spacing w:after="0" w:line="240" w:lineRule="auto"/>
        <w:rPr>
          <w:rFonts w:ascii="Times New Roman" w:hAnsi="Times New Roman" w:cs="Times New Roman"/>
          <w:sz w:val="24"/>
          <w:szCs w:val="24"/>
        </w:rPr>
      </w:pPr>
      <w:r w:rsidRPr="00881E76">
        <w:rPr>
          <w:rFonts w:ascii="Times New Roman" w:hAnsi="Times New Roman" w:cs="Times New Roman"/>
          <w:b/>
          <w:color w:val="000000"/>
          <w:sz w:val="24"/>
          <w:szCs w:val="24"/>
        </w:rPr>
        <w:t xml:space="preserve">FERC </w:t>
      </w:r>
      <w:r w:rsidR="004346FB" w:rsidRPr="00881E76">
        <w:rPr>
          <w:rFonts w:ascii="Times New Roman" w:hAnsi="Times New Roman" w:cs="Times New Roman"/>
          <w:b/>
          <w:color w:val="000000"/>
          <w:sz w:val="24"/>
          <w:szCs w:val="24"/>
        </w:rPr>
        <w:t xml:space="preserve">Authority:  </w:t>
      </w:r>
      <w:r w:rsidR="00CC57E6" w:rsidRPr="00881E76">
        <w:rPr>
          <w:rFonts w:ascii="Times New Roman" w:hAnsi="Times New Roman" w:cs="Times New Roman"/>
          <w:color w:val="000000"/>
          <w:sz w:val="24"/>
          <w:szCs w:val="24"/>
        </w:rPr>
        <w:t xml:space="preserve">The Federal Power Act </w:t>
      </w:r>
      <w:r w:rsidR="005A3E94" w:rsidRPr="00881E76">
        <w:rPr>
          <w:rFonts w:ascii="Times New Roman" w:hAnsi="Times New Roman" w:cs="Times New Roman"/>
          <w:color w:val="000000"/>
          <w:sz w:val="24"/>
          <w:szCs w:val="24"/>
        </w:rPr>
        <w:t xml:space="preserve">(FPA) </w:t>
      </w:r>
      <w:r w:rsidR="00CC57E6" w:rsidRPr="00881E76">
        <w:rPr>
          <w:rFonts w:ascii="Times New Roman" w:hAnsi="Times New Roman" w:cs="Times New Roman"/>
          <w:color w:val="000000"/>
          <w:sz w:val="24"/>
          <w:szCs w:val="24"/>
        </w:rPr>
        <w:t>of 19</w:t>
      </w:r>
      <w:r w:rsidR="002A341D" w:rsidRPr="00881E76">
        <w:rPr>
          <w:rFonts w:ascii="Times New Roman" w:hAnsi="Times New Roman" w:cs="Times New Roman"/>
          <w:color w:val="000000"/>
          <w:sz w:val="24"/>
          <w:szCs w:val="24"/>
        </w:rPr>
        <w:t>20</w:t>
      </w:r>
      <w:r w:rsidR="00CC57E6" w:rsidRPr="00881E76">
        <w:rPr>
          <w:rFonts w:ascii="Times New Roman" w:hAnsi="Times New Roman" w:cs="Times New Roman"/>
          <w:color w:val="000000"/>
          <w:sz w:val="24"/>
          <w:szCs w:val="24"/>
        </w:rPr>
        <w:t xml:space="preserve"> gave FERC the exclusive power to license and regulate non-Federal hydropower projects</w:t>
      </w:r>
      <w:r w:rsidR="005A3E94" w:rsidRPr="00881E76">
        <w:rPr>
          <w:rFonts w:ascii="Times New Roman" w:hAnsi="Times New Roman" w:cs="Times New Roman"/>
          <w:color w:val="000000"/>
          <w:sz w:val="24"/>
          <w:szCs w:val="24"/>
        </w:rPr>
        <w:t xml:space="preserve"> and balance multiple water uses</w:t>
      </w:r>
      <w:r w:rsidR="00CC57E6" w:rsidRPr="00881E76">
        <w:rPr>
          <w:rFonts w:ascii="Times New Roman" w:hAnsi="Times New Roman" w:cs="Times New Roman"/>
          <w:color w:val="000000"/>
          <w:sz w:val="24"/>
          <w:szCs w:val="24"/>
        </w:rPr>
        <w:t xml:space="preserve">.   Under the 1986 amendments to the Act, FERC must give </w:t>
      </w:r>
      <w:r w:rsidR="00CC57E6" w:rsidRPr="00881E76">
        <w:rPr>
          <w:rFonts w:ascii="Times New Roman" w:hAnsi="Times New Roman" w:cs="Times New Roman"/>
          <w:sz w:val="24"/>
          <w:szCs w:val="24"/>
        </w:rPr>
        <w:t>“</w:t>
      </w:r>
      <w:r w:rsidR="00CC57E6" w:rsidRPr="00881E76">
        <w:rPr>
          <w:rFonts w:ascii="Times New Roman" w:hAnsi="Times New Roman" w:cs="Times New Roman"/>
          <w:i/>
          <w:sz w:val="24"/>
          <w:szCs w:val="24"/>
        </w:rPr>
        <w:t>equal consideration to energy conservation, the protection, mitigation</w:t>
      </w:r>
      <w:r w:rsidR="005A3E94" w:rsidRPr="00881E76">
        <w:rPr>
          <w:rFonts w:ascii="Times New Roman" w:hAnsi="Times New Roman" w:cs="Times New Roman"/>
          <w:i/>
          <w:sz w:val="24"/>
          <w:szCs w:val="24"/>
        </w:rPr>
        <w:t xml:space="preserve"> </w:t>
      </w:r>
      <w:r w:rsidR="00CC57E6" w:rsidRPr="00881E76">
        <w:rPr>
          <w:rFonts w:ascii="Times New Roman" w:hAnsi="Times New Roman" w:cs="Times New Roman"/>
          <w:i/>
          <w:sz w:val="24"/>
          <w:szCs w:val="24"/>
        </w:rPr>
        <w:t>of damage to, and enhancement of, fish and wildlife (including related spawning grounds and</w:t>
      </w:r>
      <w:r w:rsidR="005A3E94" w:rsidRPr="00881E76">
        <w:rPr>
          <w:rFonts w:ascii="Times New Roman" w:hAnsi="Times New Roman" w:cs="Times New Roman"/>
          <w:i/>
          <w:sz w:val="24"/>
          <w:szCs w:val="24"/>
        </w:rPr>
        <w:t xml:space="preserve"> </w:t>
      </w:r>
      <w:r w:rsidR="00CC57E6" w:rsidRPr="00881E76">
        <w:rPr>
          <w:rFonts w:ascii="Times New Roman" w:hAnsi="Times New Roman" w:cs="Times New Roman"/>
          <w:i/>
          <w:sz w:val="24"/>
          <w:szCs w:val="24"/>
        </w:rPr>
        <w:t>habitat), the protection of recreational opportunities, and the preservation of other aspects of</w:t>
      </w:r>
      <w:r w:rsidR="005A3E94" w:rsidRPr="00881E76">
        <w:rPr>
          <w:rFonts w:ascii="Times New Roman" w:hAnsi="Times New Roman" w:cs="Times New Roman"/>
          <w:i/>
          <w:sz w:val="24"/>
          <w:szCs w:val="24"/>
        </w:rPr>
        <w:t xml:space="preserve"> </w:t>
      </w:r>
      <w:r w:rsidR="00CC57E6" w:rsidRPr="00881E76">
        <w:rPr>
          <w:rFonts w:ascii="Times New Roman" w:hAnsi="Times New Roman" w:cs="Times New Roman"/>
          <w:i/>
          <w:sz w:val="24"/>
          <w:szCs w:val="24"/>
        </w:rPr>
        <w:t>environmental quality</w:t>
      </w:r>
      <w:r w:rsidR="00CC57E6" w:rsidRPr="00881E76">
        <w:rPr>
          <w:rFonts w:ascii="Times New Roman" w:hAnsi="Times New Roman" w:cs="Times New Roman"/>
          <w:sz w:val="24"/>
          <w:szCs w:val="24"/>
        </w:rPr>
        <w:t xml:space="preserve">.”  </w:t>
      </w:r>
    </w:p>
    <w:p w:rsidR="004346FB" w:rsidRPr="00881E76" w:rsidRDefault="004346FB" w:rsidP="00437BD9">
      <w:pPr>
        <w:autoSpaceDE w:val="0"/>
        <w:autoSpaceDN w:val="0"/>
        <w:adjustRightInd w:val="0"/>
        <w:spacing w:after="0" w:line="240" w:lineRule="auto"/>
        <w:rPr>
          <w:rFonts w:ascii="Times New Roman" w:hAnsi="Times New Roman" w:cs="Times New Roman"/>
          <w:sz w:val="24"/>
          <w:szCs w:val="24"/>
        </w:rPr>
      </w:pPr>
    </w:p>
    <w:p w:rsidR="0097428B" w:rsidRPr="00881E76" w:rsidRDefault="0097428B" w:rsidP="00437BD9">
      <w:pPr>
        <w:autoSpaceDE w:val="0"/>
        <w:autoSpaceDN w:val="0"/>
        <w:adjustRightInd w:val="0"/>
        <w:spacing w:after="0" w:line="240" w:lineRule="auto"/>
        <w:rPr>
          <w:rFonts w:ascii="Times New Roman" w:hAnsi="Times New Roman" w:cs="Times New Roman"/>
          <w:color w:val="000000"/>
          <w:sz w:val="24"/>
          <w:szCs w:val="24"/>
        </w:rPr>
      </w:pPr>
      <w:r w:rsidRPr="00881E76">
        <w:rPr>
          <w:rFonts w:ascii="Times New Roman" w:hAnsi="Times New Roman" w:cs="Times New Roman"/>
          <w:b/>
          <w:color w:val="000000"/>
          <w:sz w:val="24"/>
          <w:szCs w:val="24"/>
        </w:rPr>
        <w:t xml:space="preserve">FERC relicensing process:   </w:t>
      </w:r>
      <w:r w:rsidR="00FF3F34" w:rsidRPr="00881E76">
        <w:rPr>
          <w:rFonts w:ascii="Times New Roman" w:hAnsi="Times New Roman" w:cs="Times New Roman"/>
          <w:color w:val="000000"/>
          <w:sz w:val="24"/>
          <w:szCs w:val="24"/>
        </w:rPr>
        <w:t xml:space="preserve">FERC’s Integrated Licensing Process or (ILP) </w:t>
      </w:r>
      <w:r w:rsidR="00214BD3" w:rsidRPr="00881E76">
        <w:rPr>
          <w:rFonts w:ascii="Times New Roman" w:hAnsi="Times New Roman" w:cs="Times New Roman"/>
          <w:color w:val="000000"/>
          <w:sz w:val="24"/>
          <w:szCs w:val="24"/>
        </w:rPr>
        <w:t xml:space="preserve">is a multi-step process which </w:t>
      </w:r>
      <w:r w:rsidR="00FF3F34" w:rsidRPr="00881E76">
        <w:rPr>
          <w:rFonts w:ascii="Times New Roman" w:hAnsi="Times New Roman" w:cs="Times New Roman"/>
          <w:color w:val="000000"/>
          <w:sz w:val="24"/>
          <w:szCs w:val="24"/>
        </w:rPr>
        <w:t xml:space="preserve">places </w:t>
      </w:r>
      <w:r w:rsidR="008D1A4C" w:rsidRPr="00881E76">
        <w:rPr>
          <w:rFonts w:ascii="Times New Roman" w:hAnsi="Times New Roman" w:cs="Times New Roman"/>
          <w:color w:val="000000"/>
          <w:sz w:val="24"/>
          <w:szCs w:val="24"/>
        </w:rPr>
        <w:t xml:space="preserve">the </w:t>
      </w:r>
      <w:r w:rsidR="00FF3F34" w:rsidRPr="00881E76">
        <w:rPr>
          <w:rFonts w:ascii="Times New Roman" w:hAnsi="Times New Roman" w:cs="Times New Roman"/>
          <w:color w:val="000000"/>
          <w:sz w:val="24"/>
          <w:szCs w:val="24"/>
        </w:rPr>
        <w:t>responsibilit</w:t>
      </w:r>
      <w:r w:rsidR="008D1A4C" w:rsidRPr="00881E76">
        <w:rPr>
          <w:rFonts w:ascii="Times New Roman" w:hAnsi="Times New Roman" w:cs="Times New Roman"/>
          <w:color w:val="000000"/>
          <w:sz w:val="24"/>
          <w:szCs w:val="24"/>
        </w:rPr>
        <w:t>y</w:t>
      </w:r>
      <w:r w:rsidR="00FF3F34" w:rsidRPr="00881E76">
        <w:rPr>
          <w:rFonts w:ascii="Times New Roman" w:hAnsi="Times New Roman" w:cs="Times New Roman"/>
          <w:color w:val="000000"/>
          <w:sz w:val="24"/>
          <w:szCs w:val="24"/>
        </w:rPr>
        <w:t xml:space="preserve"> on the applicant to meet strict deadlines, consult with agencies and the public to decide which</w:t>
      </w:r>
      <w:r w:rsidR="00FF3F34" w:rsidRPr="00881E76">
        <w:rPr>
          <w:rStyle w:val="apple-converted-space"/>
          <w:rFonts w:ascii="Times New Roman" w:hAnsi="Times New Roman" w:cs="Times New Roman"/>
          <w:color w:val="000000"/>
          <w:sz w:val="24"/>
          <w:szCs w:val="24"/>
        </w:rPr>
        <w:t> </w:t>
      </w:r>
      <w:r w:rsidR="00FF3F34" w:rsidRPr="00881E76">
        <w:rPr>
          <w:rFonts w:ascii="Times New Roman" w:hAnsi="Times New Roman" w:cs="Times New Roman"/>
          <w:color w:val="000000"/>
          <w:sz w:val="24"/>
          <w:szCs w:val="24"/>
        </w:rPr>
        <w:t xml:space="preserve">studies it needs to complete, </w:t>
      </w:r>
      <w:r w:rsidR="00FF3F34" w:rsidRPr="00881E76">
        <w:rPr>
          <w:rStyle w:val="apple-converted-space"/>
          <w:rFonts w:ascii="Times New Roman" w:hAnsi="Times New Roman" w:cs="Times New Roman"/>
          <w:color w:val="000000"/>
          <w:sz w:val="24"/>
          <w:szCs w:val="24"/>
        </w:rPr>
        <w:t xml:space="preserve">and </w:t>
      </w:r>
      <w:r w:rsidR="00FF3F34" w:rsidRPr="00881E76">
        <w:rPr>
          <w:rFonts w:ascii="Times New Roman" w:hAnsi="Times New Roman" w:cs="Times New Roman"/>
          <w:color w:val="000000"/>
          <w:sz w:val="24"/>
          <w:szCs w:val="24"/>
        </w:rPr>
        <w:t xml:space="preserve">conduct NEPA scoping and outreach during the pre-application phase.  </w:t>
      </w:r>
      <w:r w:rsidR="008D1A4C" w:rsidRPr="00881E76">
        <w:rPr>
          <w:rFonts w:ascii="Times New Roman" w:hAnsi="Times New Roman" w:cs="Times New Roman"/>
          <w:color w:val="000000"/>
          <w:sz w:val="24"/>
          <w:szCs w:val="24"/>
        </w:rPr>
        <w:t xml:space="preserve">In accordance with the ILP, Exelon filed its notice of intent to apply for a relicense in 2009, </w:t>
      </w:r>
      <w:r w:rsidR="00DB77BB" w:rsidRPr="00881E76">
        <w:rPr>
          <w:rFonts w:ascii="Times New Roman" w:hAnsi="Times New Roman" w:cs="Times New Roman"/>
          <w:color w:val="000000"/>
          <w:sz w:val="24"/>
          <w:szCs w:val="24"/>
        </w:rPr>
        <w:t>completed 32 FERC- approved studies, conducted public scoping and filed its formal application with FERC on August 3</w:t>
      </w:r>
      <w:r w:rsidR="00C50A9F" w:rsidRPr="00881E76">
        <w:rPr>
          <w:rFonts w:ascii="Times New Roman" w:hAnsi="Times New Roman" w:cs="Times New Roman"/>
          <w:color w:val="000000"/>
          <w:sz w:val="24"/>
          <w:szCs w:val="24"/>
        </w:rPr>
        <w:t>1</w:t>
      </w:r>
      <w:r w:rsidR="00DB77BB" w:rsidRPr="00881E76">
        <w:rPr>
          <w:rFonts w:ascii="Times New Roman" w:hAnsi="Times New Roman" w:cs="Times New Roman"/>
          <w:color w:val="000000"/>
          <w:sz w:val="24"/>
          <w:szCs w:val="24"/>
        </w:rPr>
        <w:t xml:space="preserve">, 2012.  </w:t>
      </w:r>
    </w:p>
    <w:p w:rsidR="00A7173D" w:rsidRPr="00881E76" w:rsidRDefault="00A7173D" w:rsidP="00437BD9">
      <w:pPr>
        <w:autoSpaceDE w:val="0"/>
        <w:autoSpaceDN w:val="0"/>
        <w:adjustRightInd w:val="0"/>
        <w:spacing w:after="0" w:line="240" w:lineRule="auto"/>
        <w:rPr>
          <w:rFonts w:ascii="Times New Roman" w:hAnsi="Times New Roman" w:cs="Times New Roman"/>
          <w:b/>
          <w:sz w:val="24"/>
          <w:szCs w:val="24"/>
        </w:rPr>
      </w:pPr>
    </w:p>
    <w:p w:rsidR="0097428B" w:rsidRPr="00881E76" w:rsidRDefault="00C50A9F" w:rsidP="00B4433C">
      <w:pPr>
        <w:autoSpaceDE w:val="0"/>
        <w:autoSpaceDN w:val="0"/>
        <w:adjustRightInd w:val="0"/>
        <w:spacing w:after="0" w:line="240" w:lineRule="auto"/>
        <w:rPr>
          <w:rFonts w:ascii="Times New Roman" w:hAnsi="Times New Roman" w:cs="Times New Roman"/>
          <w:sz w:val="24"/>
          <w:szCs w:val="24"/>
        </w:rPr>
      </w:pPr>
      <w:r w:rsidRPr="00881E76">
        <w:rPr>
          <w:rFonts w:ascii="Times New Roman" w:hAnsi="Times New Roman" w:cs="Times New Roman"/>
          <w:sz w:val="24"/>
          <w:szCs w:val="24"/>
        </w:rPr>
        <w:t xml:space="preserve">On September 13, FERC issued a </w:t>
      </w:r>
      <w:r w:rsidR="000576FB" w:rsidRPr="00881E76">
        <w:rPr>
          <w:rFonts w:ascii="Times New Roman" w:hAnsi="Times New Roman" w:cs="Times New Roman"/>
          <w:sz w:val="24"/>
          <w:szCs w:val="24"/>
        </w:rPr>
        <w:t xml:space="preserve">public </w:t>
      </w:r>
      <w:r w:rsidRPr="00881E76">
        <w:rPr>
          <w:rFonts w:ascii="Times New Roman" w:hAnsi="Times New Roman" w:cs="Times New Roman"/>
          <w:sz w:val="24"/>
          <w:szCs w:val="24"/>
        </w:rPr>
        <w:t>notice that</w:t>
      </w:r>
      <w:r w:rsidR="000576FB" w:rsidRPr="00881E76">
        <w:rPr>
          <w:rFonts w:ascii="Times New Roman" w:hAnsi="Times New Roman" w:cs="Times New Roman"/>
          <w:sz w:val="24"/>
          <w:szCs w:val="24"/>
        </w:rPr>
        <w:t xml:space="preserve"> the application has been received and noted that a preliminary procedural schedule will be filed subsequently.  </w:t>
      </w:r>
      <w:r w:rsidR="00B4433C" w:rsidRPr="00881E76">
        <w:rPr>
          <w:rFonts w:ascii="Times New Roman" w:hAnsi="Times New Roman" w:cs="Times New Roman"/>
          <w:sz w:val="24"/>
          <w:szCs w:val="24"/>
        </w:rPr>
        <w:t xml:space="preserve">FERC </w:t>
      </w:r>
      <w:r w:rsidR="00C72AB2" w:rsidRPr="00881E76">
        <w:rPr>
          <w:rFonts w:ascii="Times New Roman" w:hAnsi="Times New Roman" w:cs="Times New Roman"/>
          <w:sz w:val="24"/>
          <w:szCs w:val="24"/>
        </w:rPr>
        <w:t xml:space="preserve">is now in the process of </w:t>
      </w:r>
      <w:r w:rsidR="00B4433C" w:rsidRPr="00881E76">
        <w:rPr>
          <w:rFonts w:ascii="Times New Roman" w:hAnsi="Times New Roman" w:cs="Times New Roman"/>
          <w:sz w:val="24"/>
          <w:szCs w:val="24"/>
        </w:rPr>
        <w:t>determin</w:t>
      </w:r>
      <w:r w:rsidR="00C72AB2" w:rsidRPr="00881E76">
        <w:rPr>
          <w:rFonts w:ascii="Times New Roman" w:hAnsi="Times New Roman" w:cs="Times New Roman"/>
          <w:sz w:val="24"/>
          <w:szCs w:val="24"/>
        </w:rPr>
        <w:t xml:space="preserve">ing whether </w:t>
      </w:r>
      <w:r w:rsidR="00B4433C" w:rsidRPr="00881E76">
        <w:rPr>
          <w:rFonts w:ascii="Times New Roman" w:hAnsi="Times New Roman" w:cs="Times New Roman"/>
          <w:sz w:val="24"/>
          <w:szCs w:val="24"/>
        </w:rPr>
        <w:t>the application is complete</w:t>
      </w:r>
      <w:r w:rsidR="008E7173" w:rsidRPr="00881E76">
        <w:rPr>
          <w:rFonts w:ascii="Times New Roman" w:hAnsi="Times New Roman" w:cs="Times New Roman"/>
          <w:sz w:val="24"/>
          <w:szCs w:val="24"/>
        </w:rPr>
        <w:t xml:space="preserve"> (decision expected in early December</w:t>
      </w:r>
      <w:r w:rsidR="00C72AB2" w:rsidRPr="00881E76">
        <w:rPr>
          <w:rFonts w:ascii="Times New Roman" w:hAnsi="Times New Roman" w:cs="Times New Roman"/>
          <w:sz w:val="24"/>
          <w:szCs w:val="24"/>
        </w:rPr>
        <w:t>.</w:t>
      </w:r>
      <w:r w:rsidR="008E7173" w:rsidRPr="00881E76">
        <w:rPr>
          <w:rFonts w:ascii="Times New Roman" w:hAnsi="Times New Roman" w:cs="Times New Roman"/>
          <w:sz w:val="24"/>
          <w:szCs w:val="24"/>
        </w:rPr>
        <w:t>)</w:t>
      </w:r>
      <w:r w:rsidR="00C72AB2" w:rsidRPr="00881E76">
        <w:rPr>
          <w:rFonts w:ascii="Times New Roman" w:hAnsi="Times New Roman" w:cs="Times New Roman"/>
          <w:sz w:val="24"/>
          <w:szCs w:val="24"/>
        </w:rPr>
        <w:t xml:space="preserve"> </w:t>
      </w:r>
      <w:r w:rsidR="008E7173" w:rsidRPr="00881E76">
        <w:rPr>
          <w:rFonts w:ascii="Times New Roman" w:hAnsi="Times New Roman" w:cs="Times New Roman"/>
          <w:sz w:val="24"/>
          <w:szCs w:val="24"/>
        </w:rPr>
        <w:t>It</w:t>
      </w:r>
      <w:r w:rsidR="00B4433C" w:rsidRPr="00881E76">
        <w:rPr>
          <w:rFonts w:ascii="Times New Roman" w:hAnsi="Times New Roman" w:cs="Times New Roman"/>
          <w:sz w:val="24"/>
          <w:szCs w:val="24"/>
        </w:rPr>
        <w:t xml:space="preserve"> will </w:t>
      </w:r>
      <w:r w:rsidR="008E7173" w:rsidRPr="00881E76">
        <w:rPr>
          <w:rFonts w:ascii="Times New Roman" w:hAnsi="Times New Roman" w:cs="Times New Roman"/>
          <w:sz w:val="24"/>
          <w:szCs w:val="24"/>
        </w:rPr>
        <w:t xml:space="preserve">then </w:t>
      </w:r>
      <w:r w:rsidR="00B4433C" w:rsidRPr="00881E76">
        <w:rPr>
          <w:rFonts w:ascii="Times New Roman" w:hAnsi="Times New Roman" w:cs="Times New Roman"/>
          <w:sz w:val="24"/>
          <w:szCs w:val="24"/>
        </w:rPr>
        <w:t xml:space="preserve">issue a Notice of Acceptance of the application and a Notice of Ready for Environmental Analysis (REA). Comments on this REA notice, intervention requests, and preliminary terms and conditions must be filed with FERC </w:t>
      </w:r>
      <w:r w:rsidR="008E7173" w:rsidRPr="00881E76">
        <w:rPr>
          <w:rFonts w:ascii="Times New Roman" w:hAnsi="Times New Roman" w:cs="Times New Roman"/>
          <w:sz w:val="24"/>
          <w:szCs w:val="24"/>
        </w:rPr>
        <w:t xml:space="preserve">within </w:t>
      </w:r>
      <w:r w:rsidR="00B4433C" w:rsidRPr="00881E76">
        <w:rPr>
          <w:rFonts w:ascii="Times New Roman" w:hAnsi="Times New Roman" w:cs="Times New Roman"/>
          <w:sz w:val="24"/>
          <w:szCs w:val="24"/>
        </w:rPr>
        <w:t xml:space="preserve">60 days </w:t>
      </w:r>
      <w:r w:rsidR="008E7173" w:rsidRPr="00881E76">
        <w:rPr>
          <w:rFonts w:ascii="Times New Roman" w:hAnsi="Times New Roman" w:cs="Times New Roman"/>
          <w:sz w:val="24"/>
          <w:szCs w:val="24"/>
        </w:rPr>
        <w:t xml:space="preserve">of </w:t>
      </w:r>
      <w:r w:rsidR="00B4433C" w:rsidRPr="00881E76">
        <w:rPr>
          <w:rFonts w:ascii="Times New Roman" w:hAnsi="Times New Roman" w:cs="Times New Roman"/>
          <w:sz w:val="24"/>
          <w:szCs w:val="24"/>
        </w:rPr>
        <w:t>the REA notice</w:t>
      </w:r>
      <w:r w:rsidR="008E7173" w:rsidRPr="00881E76">
        <w:rPr>
          <w:rFonts w:ascii="Times New Roman" w:hAnsi="Times New Roman" w:cs="Times New Roman"/>
          <w:sz w:val="24"/>
          <w:szCs w:val="24"/>
        </w:rPr>
        <w:t xml:space="preserve">.  </w:t>
      </w:r>
      <w:r w:rsidR="00BB0483" w:rsidRPr="00881E76">
        <w:rPr>
          <w:rFonts w:ascii="Times New Roman" w:hAnsi="Times New Roman" w:cs="Times New Roman"/>
          <w:sz w:val="24"/>
          <w:szCs w:val="24"/>
        </w:rPr>
        <w:t xml:space="preserve">Exelon </w:t>
      </w:r>
      <w:r w:rsidR="00B4433C" w:rsidRPr="00881E76">
        <w:rPr>
          <w:rFonts w:ascii="Times New Roman" w:hAnsi="Times New Roman" w:cs="Times New Roman"/>
          <w:sz w:val="24"/>
          <w:szCs w:val="24"/>
        </w:rPr>
        <w:t xml:space="preserve">must also file a Water Quality Certificate application within 60 days from the REA notice. FERC will </w:t>
      </w:r>
      <w:r w:rsidR="008E7173" w:rsidRPr="00881E76">
        <w:rPr>
          <w:rFonts w:ascii="Times New Roman" w:hAnsi="Times New Roman" w:cs="Times New Roman"/>
          <w:sz w:val="24"/>
          <w:szCs w:val="24"/>
        </w:rPr>
        <w:t xml:space="preserve">then </w:t>
      </w:r>
      <w:r w:rsidR="00B4433C" w:rsidRPr="00881E76">
        <w:rPr>
          <w:rFonts w:ascii="Times New Roman" w:hAnsi="Times New Roman" w:cs="Times New Roman"/>
          <w:sz w:val="24"/>
          <w:szCs w:val="24"/>
        </w:rPr>
        <w:t>consider comments received and begin processing the NEPA document</w:t>
      </w:r>
      <w:r w:rsidR="00C72AB2" w:rsidRPr="00881E76">
        <w:rPr>
          <w:rFonts w:ascii="Times New Roman" w:hAnsi="Times New Roman" w:cs="Times New Roman"/>
          <w:sz w:val="24"/>
          <w:szCs w:val="24"/>
        </w:rPr>
        <w:t xml:space="preserve">.  </w:t>
      </w:r>
      <w:r w:rsidR="00B4433C" w:rsidRPr="00881E76">
        <w:rPr>
          <w:rFonts w:ascii="Times New Roman" w:hAnsi="Times New Roman" w:cs="Times New Roman"/>
          <w:sz w:val="24"/>
          <w:szCs w:val="24"/>
        </w:rPr>
        <w:t>Once this process has been completed and a Water Quality Certificate has been issued, FERC w</w:t>
      </w:r>
      <w:r w:rsidR="00C72AB2" w:rsidRPr="00881E76">
        <w:rPr>
          <w:rFonts w:ascii="Times New Roman" w:hAnsi="Times New Roman" w:cs="Times New Roman"/>
          <w:sz w:val="24"/>
          <w:szCs w:val="24"/>
        </w:rPr>
        <w:t xml:space="preserve">ould </w:t>
      </w:r>
      <w:r w:rsidR="00B4433C" w:rsidRPr="00881E76">
        <w:rPr>
          <w:rFonts w:ascii="Times New Roman" w:hAnsi="Times New Roman" w:cs="Times New Roman"/>
          <w:sz w:val="24"/>
          <w:szCs w:val="24"/>
        </w:rPr>
        <w:t>then issue a new license for the Project.</w:t>
      </w:r>
    </w:p>
    <w:p w:rsidR="00C50A9F" w:rsidRPr="00881E76" w:rsidRDefault="00C50A9F" w:rsidP="00B4433C">
      <w:pPr>
        <w:autoSpaceDE w:val="0"/>
        <w:autoSpaceDN w:val="0"/>
        <w:adjustRightInd w:val="0"/>
        <w:spacing w:after="0" w:line="240" w:lineRule="auto"/>
        <w:rPr>
          <w:rFonts w:ascii="Times New Roman" w:hAnsi="Times New Roman" w:cs="Times New Roman"/>
          <w:sz w:val="24"/>
          <w:szCs w:val="24"/>
        </w:rPr>
      </w:pPr>
    </w:p>
    <w:p w:rsidR="009B3816" w:rsidRDefault="009B3816">
      <w:pPr>
        <w:rPr>
          <w:rFonts w:ascii="Times New Roman" w:hAnsi="Times New Roman" w:cs="Times New Roman"/>
          <w:b/>
          <w:sz w:val="24"/>
          <w:szCs w:val="24"/>
        </w:rPr>
      </w:pPr>
      <w:r>
        <w:rPr>
          <w:rFonts w:ascii="Times New Roman" w:hAnsi="Times New Roman" w:cs="Times New Roman"/>
          <w:b/>
          <w:sz w:val="24"/>
          <w:szCs w:val="24"/>
        </w:rPr>
        <w:br w:type="page"/>
      </w:r>
    </w:p>
    <w:p w:rsidR="00C72AB2" w:rsidRPr="00881E76" w:rsidRDefault="00C50A9F" w:rsidP="00C72AB2">
      <w:pPr>
        <w:autoSpaceDE w:val="0"/>
        <w:autoSpaceDN w:val="0"/>
        <w:adjustRightInd w:val="0"/>
        <w:spacing w:after="0" w:line="240" w:lineRule="auto"/>
        <w:rPr>
          <w:rFonts w:ascii="Times New Roman" w:hAnsi="Times New Roman" w:cs="Times New Roman"/>
          <w:sz w:val="24"/>
          <w:szCs w:val="24"/>
        </w:rPr>
      </w:pPr>
      <w:r w:rsidRPr="00881E76">
        <w:rPr>
          <w:rFonts w:ascii="Times New Roman" w:hAnsi="Times New Roman" w:cs="Times New Roman"/>
          <w:b/>
          <w:sz w:val="24"/>
          <w:szCs w:val="24"/>
        </w:rPr>
        <w:lastRenderedPageBreak/>
        <w:t>Exelon</w:t>
      </w:r>
      <w:r w:rsidR="000576FB" w:rsidRPr="00881E76">
        <w:rPr>
          <w:rFonts w:ascii="Times New Roman" w:hAnsi="Times New Roman" w:cs="Times New Roman"/>
          <w:b/>
          <w:sz w:val="24"/>
          <w:szCs w:val="24"/>
        </w:rPr>
        <w:t>’s</w:t>
      </w:r>
      <w:r w:rsidRPr="00881E76">
        <w:rPr>
          <w:rFonts w:ascii="Times New Roman" w:hAnsi="Times New Roman" w:cs="Times New Roman"/>
          <w:b/>
          <w:sz w:val="24"/>
          <w:szCs w:val="24"/>
        </w:rPr>
        <w:t xml:space="preserve"> Application:</w:t>
      </w:r>
      <w:r w:rsidRPr="00881E76">
        <w:rPr>
          <w:rFonts w:ascii="Times New Roman" w:hAnsi="Times New Roman" w:cs="Times New Roman"/>
          <w:sz w:val="24"/>
          <w:szCs w:val="24"/>
        </w:rPr>
        <w:t xml:space="preserve">    Exelon’s application proposes to continue operating Conowingo as it has historically and is not proposing any new or upgraded facilities or structural changes to the project.   </w:t>
      </w:r>
      <w:r w:rsidR="000576FB" w:rsidRPr="00881E76">
        <w:rPr>
          <w:rFonts w:ascii="Times New Roman" w:hAnsi="Times New Roman" w:cs="Times New Roman"/>
          <w:sz w:val="24"/>
          <w:szCs w:val="24"/>
        </w:rPr>
        <w:t xml:space="preserve">In response to sediment concerns:  Exelon proposes to adopt BMPs for lands within the Project boundary and to monitor sediment transport and deposition patterns within </w:t>
      </w:r>
      <w:r w:rsidR="00FA0ED2" w:rsidRPr="00881E76">
        <w:rPr>
          <w:rFonts w:ascii="Times New Roman" w:hAnsi="Times New Roman" w:cs="Times New Roman"/>
          <w:sz w:val="24"/>
          <w:szCs w:val="24"/>
        </w:rPr>
        <w:t xml:space="preserve">Conowingo </w:t>
      </w:r>
      <w:r w:rsidR="000576FB" w:rsidRPr="00881E76">
        <w:rPr>
          <w:rFonts w:ascii="Times New Roman" w:hAnsi="Times New Roman" w:cs="Times New Roman"/>
          <w:sz w:val="24"/>
          <w:szCs w:val="24"/>
        </w:rPr>
        <w:t>Pond</w:t>
      </w:r>
      <w:r w:rsidR="00FA0ED2" w:rsidRPr="00881E76">
        <w:rPr>
          <w:rFonts w:ascii="Times New Roman" w:hAnsi="Times New Roman" w:cs="Times New Roman"/>
          <w:sz w:val="24"/>
          <w:szCs w:val="24"/>
        </w:rPr>
        <w:t xml:space="preserve"> every 5 years.  In response to fisheries concerns:  </w:t>
      </w:r>
      <w:r w:rsidR="003A1E24" w:rsidRPr="00881E76">
        <w:rPr>
          <w:rFonts w:ascii="Times New Roman" w:hAnsi="Times New Roman" w:cs="Times New Roman"/>
          <w:sz w:val="24"/>
          <w:szCs w:val="24"/>
        </w:rPr>
        <w:t xml:space="preserve">Exelon proposes to develop a trap and transport program for American eel migrating downstream and an eel ramp and collection facility on the west bank of the Conowingo tailrace.  </w:t>
      </w:r>
      <w:r w:rsidR="009B3816">
        <w:rPr>
          <w:rFonts w:ascii="Times New Roman" w:hAnsi="Times New Roman" w:cs="Times New Roman"/>
          <w:sz w:val="24"/>
          <w:szCs w:val="24"/>
        </w:rPr>
        <w:t>F</w:t>
      </w:r>
      <w:r w:rsidR="00C72AB2" w:rsidRPr="00881E76">
        <w:rPr>
          <w:rFonts w:ascii="Times New Roman" w:hAnsi="Times New Roman" w:cs="Times New Roman"/>
          <w:sz w:val="24"/>
          <w:szCs w:val="24"/>
        </w:rPr>
        <w:t>or recreation: Exelon proposes to</w:t>
      </w:r>
      <w:r w:rsidR="008E7173" w:rsidRPr="00881E76">
        <w:rPr>
          <w:rFonts w:ascii="Times New Roman" w:hAnsi="Times New Roman" w:cs="Times New Roman"/>
          <w:sz w:val="24"/>
          <w:szCs w:val="24"/>
        </w:rPr>
        <w:t xml:space="preserve"> </w:t>
      </w:r>
      <w:r w:rsidR="00C72AB2" w:rsidRPr="00881E76">
        <w:rPr>
          <w:rFonts w:ascii="Times New Roman" w:hAnsi="Times New Roman" w:cs="Times New Roman"/>
          <w:sz w:val="24"/>
          <w:szCs w:val="24"/>
        </w:rPr>
        <w:t xml:space="preserve">amend the Project boundary to eliminate </w:t>
      </w:r>
      <w:r w:rsidR="00E92038">
        <w:rPr>
          <w:rFonts w:ascii="Times New Roman" w:hAnsi="Times New Roman" w:cs="Times New Roman"/>
          <w:sz w:val="24"/>
          <w:szCs w:val="24"/>
        </w:rPr>
        <w:t xml:space="preserve">nearly 2000 acres of </w:t>
      </w:r>
      <w:r w:rsidR="00C72AB2" w:rsidRPr="00881E76">
        <w:rPr>
          <w:rFonts w:ascii="Times New Roman" w:hAnsi="Times New Roman" w:cs="Times New Roman"/>
          <w:sz w:val="24"/>
          <w:szCs w:val="24"/>
        </w:rPr>
        <w:t>lands along Broad Creek and lands downstream from the Conowingo Dam</w:t>
      </w:r>
      <w:r w:rsidR="00E92038">
        <w:rPr>
          <w:rFonts w:ascii="Times New Roman" w:hAnsi="Times New Roman" w:cs="Times New Roman"/>
          <w:sz w:val="24"/>
          <w:szCs w:val="24"/>
        </w:rPr>
        <w:t xml:space="preserve"> from its boundary</w:t>
      </w:r>
      <w:r w:rsidR="00C72AB2" w:rsidRPr="00881E76">
        <w:rPr>
          <w:rFonts w:ascii="Times New Roman" w:hAnsi="Times New Roman" w:cs="Times New Roman"/>
          <w:sz w:val="24"/>
          <w:szCs w:val="24"/>
        </w:rPr>
        <w:t xml:space="preserve">. </w:t>
      </w:r>
      <w:r w:rsidR="00E92038">
        <w:rPr>
          <w:rFonts w:ascii="Times New Roman" w:hAnsi="Times New Roman" w:cs="Times New Roman"/>
          <w:sz w:val="24"/>
          <w:szCs w:val="24"/>
        </w:rPr>
        <w:t xml:space="preserve"> Exelon would </w:t>
      </w:r>
      <w:r w:rsidR="00E92038" w:rsidRPr="00E92038">
        <w:rPr>
          <w:rFonts w:ascii="Times New Roman" w:hAnsi="Times New Roman" w:cs="Times New Roman"/>
          <w:sz w:val="24"/>
          <w:szCs w:val="24"/>
        </w:rPr>
        <w:t>negotiat</w:t>
      </w:r>
      <w:r w:rsidR="00E92038">
        <w:rPr>
          <w:rFonts w:ascii="Times New Roman" w:hAnsi="Times New Roman" w:cs="Times New Roman"/>
          <w:sz w:val="24"/>
          <w:szCs w:val="24"/>
        </w:rPr>
        <w:t>e</w:t>
      </w:r>
      <w:r w:rsidR="00E92038" w:rsidRPr="00E92038">
        <w:rPr>
          <w:rFonts w:ascii="Times New Roman" w:hAnsi="Times New Roman" w:cs="Times New Roman"/>
          <w:sz w:val="24"/>
          <w:szCs w:val="24"/>
        </w:rPr>
        <w:t xml:space="preserve"> leases with existing recreation facility operators for the continued operation of those facilities located on lands owned by Exelon but no longer within the Project Boundary. </w:t>
      </w:r>
      <w:r w:rsidR="00E92038">
        <w:rPr>
          <w:rFonts w:ascii="Times New Roman" w:hAnsi="Times New Roman" w:cs="Times New Roman"/>
          <w:sz w:val="24"/>
          <w:szCs w:val="24"/>
        </w:rPr>
        <w:t xml:space="preserve"> It plans </w:t>
      </w:r>
      <w:r w:rsidR="00E92038" w:rsidRPr="00E92038">
        <w:rPr>
          <w:rFonts w:ascii="Times New Roman" w:hAnsi="Times New Roman" w:cs="Times New Roman"/>
          <w:sz w:val="24"/>
          <w:szCs w:val="24"/>
        </w:rPr>
        <w:t>to negotiate a new lease with the Maryland D</w:t>
      </w:r>
      <w:r w:rsidR="00E92038">
        <w:rPr>
          <w:rFonts w:ascii="Times New Roman" w:hAnsi="Times New Roman" w:cs="Times New Roman"/>
          <w:sz w:val="24"/>
          <w:szCs w:val="24"/>
        </w:rPr>
        <w:t xml:space="preserve">NR </w:t>
      </w:r>
      <w:r w:rsidR="00E92038" w:rsidRPr="00E92038">
        <w:rPr>
          <w:rFonts w:ascii="Times New Roman" w:hAnsi="Times New Roman" w:cs="Times New Roman"/>
          <w:sz w:val="24"/>
          <w:szCs w:val="24"/>
        </w:rPr>
        <w:t xml:space="preserve"> for the continued protection and use of the collocated Lower Susquehanna Greenway Trail and Mason Dixon Trail on Exelon owned lands outside of the Project Boundary.</w:t>
      </w:r>
      <w:r w:rsidR="00E92038">
        <w:rPr>
          <w:rFonts w:ascii="Times New Roman" w:hAnsi="Times New Roman" w:cs="Times New Roman"/>
          <w:sz w:val="24"/>
          <w:szCs w:val="24"/>
        </w:rPr>
        <w:t xml:space="preserve"> </w:t>
      </w:r>
      <w:r w:rsidR="00C72AB2" w:rsidRPr="00881E76">
        <w:rPr>
          <w:rFonts w:ascii="Times New Roman" w:hAnsi="Times New Roman" w:cs="Times New Roman"/>
          <w:sz w:val="24"/>
          <w:szCs w:val="24"/>
        </w:rPr>
        <w:t xml:space="preserve">Exelon is also proposing to implement resource management plans and upgrade recreational facilities – primarily parking improvements at boat launches. </w:t>
      </w:r>
    </w:p>
    <w:p w:rsidR="008E1C6E" w:rsidRPr="00881E76" w:rsidRDefault="008E1C6E" w:rsidP="00805FA6">
      <w:pPr>
        <w:autoSpaceDE w:val="0"/>
        <w:autoSpaceDN w:val="0"/>
        <w:adjustRightInd w:val="0"/>
        <w:spacing w:after="0" w:line="240" w:lineRule="auto"/>
        <w:rPr>
          <w:rFonts w:ascii="Times New Roman" w:hAnsi="Times New Roman" w:cs="Times New Roman"/>
          <w:sz w:val="24"/>
          <w:szCs w:val="24"/>
        </w:rPr>
      </w:pPr>
    </w:p>
    <w:p w:rsidR="00B4433C" w:rsidRPr="00881E76" w:rsidRDefault="008E1C6E" w:rsidP="00B4433C">
      <w:pPr>
        <w:autoSpaceDE w:val="0"/>
        <w:autoSpaceDN w:val="0"/>
        <w:adjustRightInd w:val="0"/>
        <w:spacing w:after="0" w:line="240" w:lineRule="auto"/>
        <w:rPr>
          <w:rFonts w:ascii="Times New Roman" w:hAnsi="Times New Roman" w:cs="Times New Roman"/>
          <w:sz w:val="24"/>
          <w:szCs w:val="24"/>
        </w:rPr>
      </w:pPr>
      <w:r w:rsidRPr="00881E76">
        <w:rPr>
          <w:rFonts w:ascii="Times New Roman" w:hAnsi="Times New Roman" w:cs="Times New Roman"/>
          <w:sz w:val="24"/>
          <w:szCs w:val="24"/>
        </w:rPr>
        <w:t xml:space="preserve">See table below for </w:t>
      </w:r>
      <w:r w:rsidR="00802208" w:rsidRPr="00881E76">
        <w:rPr>
          <w:rFonts w:ascii="Times New Roman" w:hAnsi="Times New Roman" w:cs="Times New Roman"/>
          <w:sz w:val="24"/>
          <w:szCs w:val="24"/>
        </w:rPr>
        <w:t xml:space="preserve">Excelon’s </w:t>
      </w:r>
      <w:r w:rsidRPr="00881E76">
        <w:rPr>
          <w:rFonts w:ascii="Times New Roman" w:hAnsi="Times New Roman" w:cs="Times New Roman"/>
          <w:sz w:val="24"/>
          <w:szCs w:val="24"/>
        </w:rPr>
        <w:t xml:space="preserve">proposed measures and costs.  </w:t>
      </w:r>
    </w:p>
    <w:p w:rsidR="003A1E24" w:rsidRDefault="003A1E24" w:rsidP="00437BD9">
      <w:pPr>
        <w:autoSpaceDE w:val="0"/>
        <w:autoSpaceDN w:val="0"/>
        <w:adjustRightInd w:val="0"/>
        <w:spacing w:after="0" w:line="240" w:lineRule="auto"/>
        <w:rPr>
          <w:rFonts w:ascii="Times New Roman" w:hAnsi="Times New Roman" w:cs="Times New Roman"/>
          <w:b/>
          <w:sz w:val="24"/>
          <w:szCs w:val="24"/>
        </w:rPr>
      </w:pPr>
    </w:p>
    <w:p w:rsidR="00A7173D" w:rsidRDefault="00A7173D" w:rsidP="00AB262A">
      <w:pPr>
        <w:autoSpaceDE w:val="0"/>
        <w:autoSpaceDN w:val="0"/>
        <w:adjustRightInd w:val="0"/>
        <w:spacing w:after="0" w:line="240" w:lineRule="auto"/>
        <w:rPr>
          <w:rFonts w:ascii="Times New Roman" w:hAnsi="Times New Roman" w:cs="Times New Roman"/>
          <w:b/>
          <w:bCs/>
          <w:sz w:val="24"/>
          <w:szCs w:val="24"/>
        </w:rPr>
      </w:pPr>
    </w:p>
    <w:p w:rsidR="00AB262A" w:rsidRDefault="00AB262A" w:rsidP="00AB26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4.1.4-1: SUMMARY OF ANNUALIZED COSTS (2014 DOLLARS) FOR</w:t>
      </w:r>
    </w:p>
    <w:p w:rsidR="00AB262A" w:rsidRDefault="00AB262A" w:rsidP="00AB26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ENVIRONMENTAL AND RECREATION MEASURES</w:t>
      </w:r>
    </w:p>
    <w:tbl>
      <w:tblPr>
        <w:tblStyle w:val="TableGrid"/>
        <w:tblW w:w="0" w:type="auto"/>
        <w:tblLook w:val="04A0"/>
      </w:tblPr>
      <w:tblGrid>
        <w:gridCol w:w="2394"/>
        <w:gridCol w:w="2394"/>
        <w:gridCol w:w="2394"/>
        <w:gridCol w:w="2394"/>
      </w:tblGrid>
      <w:tr w:rsidR="00AB262A" w:rsidTr="00AB262A">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 xml:space="preserve">PME Measure </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Total Capital Cost</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over 50 Years (2014</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dollars)</w:t>
            </w:r>
          </w:p>
          <w:p w:rsidR="00AB262A" w:rsidRDefault="00AB262A" w:rsidP="00AB262A">
            <w:pPr>
              <w:autoSpaceDE w:val="0"/>
              <w:autoSpaceDN w:val="0"/>
              <w:adjustRightInd w:val="0"/>
              <w:rPr>
                <w:rFonts w:ascii="Times New Roman" w:hAnsi="Times New Roman" w:cs="Times New Roman"/>
                <w:b/>
                <w:bCs/>
              </w:rPr>
            </w:pP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Total O&amp;M Cost over</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50 Years (2014 dollars)</w:t>
            </w:r>
          </w:p>
          <w:p w:rsidR="00AB262A" w:rsidRDefault="00AB262A" w:rsidP="00AB262A">
            <w:pPr>
              <w:autoSpaceDE w:val="0"/>
              <w:autoSpaceDN w:val="0"/>
              <w:adjustRightInd w:val="0"/>
              <w:rPr>
                <w:rFonts w:ascii="Times New Roman" w:hAnsi="Times New Roman" w:cs="Times New Roman"/>
                <w:b/>
                <w:bCs/>
              </w:rPr>
            </w:pP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Average Annual Cost</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over 50 Years (2014</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b/>
                <w:bCs/>
              </w:rPr>
              <w:t>dollars)</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Fish Lift Maintenance</w:t>
            </w:r>
          </w:p>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Plan</w:t>
            </w:r>
          </w:p>
          <w:p w:rsidR="00AB262A" w:rsidRDefault="00AB262A" w:rsidP="00AB262A">
            <w:pPr>
              <w:autoSpaceDE w:val="0"/>
              <w:autoSpaceDN w:val="0"/>
              <w:adjustRightInd w:val="0"/>
              <w:rPr>
                <w:rFonts w:ascii="Times New Roman" w:hAnsi="Times New Roman" w:cs="Times New Roman"/>
                <w:b/>
                <w:bCs/>
              </w:rPr>
            </w:pP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$0</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$9,200,000</w:t>
            </w:r>
          </w:p>
        </w:tc>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$200,000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Upstream American Eel</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Passage</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$718,000</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$28,954,000</w:t>
            </w:r>
          </w:p>
        </w:tc>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$645,000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Downstream American</w:t>
            </w:r>
          </w:p>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Eel Passage</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$227,000</w:t>
            </w:r>
          </w:p>
        </w:tc>
        <w:tc>
          <w:tcPr>
            <w:tcW w:w="2394" w:type="dxa"/>
          </w:tcPr>
          <w:p w:rsidR="00AB262A" w:rsidRDefault="00AB262A" w:rsidP="00AB262A">
            <w:pPr>
              <w:autoSpaceDE w:val="0"/>
              <w:autoSpaceDN w:val="0"/>
              <w:adjustRightInd w:val="0"/>
              <w:rPr>
                <w:rFonts w:ascii="Times New Roman" w:hAnsi="Times New Roman" w:cs="Times New Roman"/>
                <w:b/>
                <w:bCs/>
              </w:rPr>
            </w:pPr>
            <w:r>
              <w:rPr>
                <w:rFonts w:ascii="Times New Roman" w:hAnsi="Times New Roman" w:cs="Times New Roman"/>
              </w:rPr>
              <w:t>$13,165,000</w:t>
            </w:r>
          </w:p>
        </w:tc>
        <w:tc>
          <w:tcPr>
            <w:tcW w:w="2394" w:type="dxa"/>
          </w:tcPr>
          <w:p w:rsidR="00AB262A" w:rsidRDefault="00AB262A" w:rsidP="00AB262A">
            <w:pPr>
              <w:autoSpaceDE w:val="0"/>
              <w:autoSpaceDN w:val="0"/>
              <w:adjustRightInd w:val="0"/>
              <w:rPr>
                <w:rFonts w:ascii="Times New Roman" w:hAnsi="Times New Roman" w:cs="Times New Roman"/>
              </w:rPr>
            </w:pPr>
            <w:r>
              <w:rPr>
                <w:rFonts w:ascii="Times New Roman" w:hAnsi="Times New Roman" w:cs="Times New Roman"/>
              </w:rPr>
              <w:t>$291,000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Bald Eagle Management</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$123,000</w:t>
            </w:r>
          </w:p>
        </w:tc>
        <w:tc>
          <w:tcPr>
            <w:tcW w:w="2394" w:type="dxa"/>
          </w:tcPr>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$3,000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Historic Properties</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$95,000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$973,000</w:t>
            </w:r>
          </w:p>
        </w:tc>
        <w:tc>
          <w:tcPr>
            <w:tcW w:w="2394" w:type="dxa"/>
          </w:tcPr>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$23,000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Recreation Management</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$4,373,000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$2,102,000</w:t>
            </w:r>
          </w:p>
        </w:tc>
        <w:tc>
          <w:tcPr>
            <w:tcW w:w="2394" w:type="dxa"/>
          </w:tcPr>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$141,000</w:t>
            </w:r>
          </w:p>
          <w:p w:rsidR="00AB262A" w:rsidRDefault="00AB262A" w:rsidP="00AB262A">
            <w:pPr>
              <w:autoSpaceDE w:val="0"/>
              <w:autoSpaceDN w:val="0"/>
              <w:adjustRightInd w:val="0"/>
              <w:rPr>
                <w:rFonts w:ascii="Times New Roman" w:hAnsi="Times New Roman" w:cs="Times New Roman"/>
                <w:b/>
                <w:bCs/>
              </w:rPr>
            </w:pPr>
          </w:p>
        </w:tc>
      </w:tr>
      <w:tr w:rsidR="00AB262A" w:rsidTr="00AB262A">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Shoreline Management</w:t>
            </w:r>
          </w:p>
        </w:tc>
        <w:tc>
          <w:tcPr>
            <w:tcW w:w="2394" w:type="dxa"/>
          </w:tcPr>
          <w:p w:rsidR="00AB262A" w:rsidRPr="008E1C6E" w:rsidRDefault="008E1C6E" w:rsidP="00AB262A">
            <w:pPr>
              <w:autoSpaceDE w:val="0"/>
              <w:autoSpaceDN w:val="0"/>
              <w:adjustRightInd w:val="0"/>
              <w:rPr>
                <w:rFonts w:ascii="Times New Roman" w:hAnsi="Times New Roman" w:cs="Times New Roman"/>
                <w:bCs/>
              </w:rPr>
            </w:pPr>
            <w:r w:rsidRPr="008E1C6E">
              <w:rPr>
                <w:rFonts w:ascii="Times New Roman" w:hAnsi="Times New Roman" w:cs="Times New Roman"/>
                <w:bCs/>
              </w:rPr>
              <w:t>TBD</w:t>
            </w:r>
          </w:p>
        </w:tc>
        <w:tc>
          <w:tcPr>
            <w:tcW w:w="2394" w:type="dxa"/>
          </w:tcPr>
          <w:p w:rsidR="00AB262A" w:rsidRPr="008E1C6E" w:rsidRDefault="008E1C6E" w:rsidP="00AB262A">
            <w:pPr>
              <w:autoSpaceDE w:val="0"/>
              <w:autoSpaceDN w:val="0"/>
              <w:adjustRightInd w:val="0"/>
              <w:rPr>
                <w:rFonts w:ascii="Times New Roman" w:hAnsi="Times New Roman" w:cs="Times New Roman"/>
                <w:bCs/>
              </w:rPr>
            </w:pPr>
            <w:r w:rsidRPr="008E1C6E">
              <w:rPr>
                <w:rFonts w:ascii="Times New Roman" w:hAnsi="Times New Roman" w:cs="Times New Roman"/>
                <w:bCs/>
              </w:rPr>
              <w:t>TBD</w:t>
            </w:r>
          </w:p>
        </w:tc>
        <w:tc>
          <w:tcPr>
            <w:tcW w:w="2394" w:type="dxa"/>
          </w:tcPr>
          <w:p w:rsidR="00AB262A" w:rsidRPr="008E1C6E" w:rsidRDefault="008E1C6E" w:rsidP="00AB262A">
            <w:pPr>
              <w:autoSpaceDE w:val="0"/>
              <w:autoSpaceDN w:val="0"/>
              <w:adjustRightInd w:val="0"/>
              <w:rPr>
                <w:rFonts w:ascii="Times New Roman" w:hAnsi="Times New Roman" w:cs="Times New Roman"/>
                <w:bCs/>
              </w:rPr>
            </w:pPr>
            <w:r w:rsidRPr="008E1C6E">
              <w:rPr>
                <w:rFonts w:ascii="Times New Roman" w:hAnsi="Times New Roman" w:cs="Times New Roman"/>
                <w:bCs/>
              </w:rPr>
              <w:t>TBD</w:t>
            </w:r>
          </w:p>
        </w:tc>
      </w:tr>
      <w:tr w:rsidR="00AB262A" w:rsidTr="00AB262A">
        <w:tc>
          <w:tcPr>
            <w:tcW w:w="2394" w:type="dxa"/>
          </w:tcPr>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Sediment Management</w:t>
            </w:r>
          </w:p>
          <w:p w:rsidR="00AB262A" w:rsidRDefault="008E1C6E" w:rsidP="008E1C6E">
            <w:pPr>
              <w:autoSpaceDE w:val="0"/>
              <w:autoSpaceDN w:val="0"/>
              <w:adjustRightInd w:val="0"/>
              <w:rPr>
                <w:rFonts w:ascii="Times New Roman" w:hAnsi="Times New Roman" w:cs="Times New Roman"/>
                <w:b/>
                <w:bCs/>
              </w:rPr>
            </w:pPr>
            <w:r>
              <w:rPr>
                <w:rFonts w:ascii="Times New Roman" w:hAnsi="Times New Roman" w:cs="Times New Roman"/>
              </w:rPr>
              <w:t>Plan</w:t>
            </w:r>
            <w:r>
              <w:rPr>
                <w:rFonts w:ascii="Times New Roman" w:hAnsi="Times New Roman" w:cs="Times New Roman"/>
                <w:sz w:val="14"/>
                <w:szCs w:val="14"/>
              </w:rPr>
              <w:t>3</w:t>
            </w:r>
          </w:p>
        </w:tc>
        <w:tc>
          <w:tcPr>
            <w:tcW w:w="2394" w:type="dxa"/>
          </w:tcPr>
          <w:p w:rsidR="00AB262A" w:rsidRPr="008E1C6E" w:rsidRDefault="008E1C6E" w:rsidP="008E1C6E">
            <w:pPr>
              <w:autoSpaceDE w:val="0"/>
              <w:autoSpaceDN w:val="0"/>
              <w:adjustRightInd w:val="0"/>
              <w:rPr>
                <w:rFonts w:ascii="Times New Roman" w:hAnsi="Times New Roman" w:cs="Times New Roman"/>
                <w:bCs/>
              </w:rPr>
            </w:pPr>
            <w:r w:rsidRPr="008E1C6E">
              <w:rPr>
                <w:rFonts w:ascii="Times New Roman" w:hAnsi="Times New Roman" w:cs="Times New Roman"/>
                <w:bCs/>
              </w:rPr>
              <w:t>$0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$438,000</w:t>
            </w:r>
          </w:p>
        </w:tc>
        <w:tc>
          <w:tcPr>
            <w:tcW w:w="2394" w:type="dxa"/>
          </w:tcPr>
          <w:p w:rsidR="00AB262A" w:rsidRPr="00881E76" w:rsidRDefault="008E1C6E" w:rsidP="00AB262A">
            <w:pPr>
              <w:autoSpaceDE w:val="0"/>
              <w:autoSpaceDN w:val="0"/>
              <w:adjustRightInd w:val="0"/>
              <w:rPr>
                <w:rFonts w:ascii="Times New Roman" w:hAnsi="Times New Roman" w:cs="Times New Roman"/>
                <w:bCs/>
              </w:rPr>
            </w:pPr>
            <w:r w:rsidRPr="00881E76">
              <w:rPr>
                <w:rFonts w:ascii="Times New Roman" w:hAnsi="Times New Roman" w:cs="Times New Roman"/>
                <w:bCs/>
              </w:rPr>
              <w:t>$10,000</w:t>
            </w:r>
          </w:p>
        </w:tc>
      </w:tr>
      <w:tr w:rsidR="00AB262A" w:rsidTr="00AB262A">
        <w:tc>
          <w:tcPr>
            <w:tcW w:w="2394" w:type="dxa"/>
          </w:tcPr>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Cost to Prepare</w:t>
            </w:r>
          </w:p>
          <w:p w:rsidR="008E1C6E" w:rsidRDefault="008E1C6E" w:rsidP="008E1C6E">
            <w:pPr>
              <w:autoSpaceDE w:val="0"/>
              <w:autoSpaceDN w:val="0"/>
              <w:adjustRightInd w:val="0"/>
              <w:rPr>
                <w:rFonts w:ascii="Times New Roman" w:hAnsi="Times New Roman" w:cs="Times New Roman"/>
              </w:rPr>
            </w:pPr>
            <w:r>
              <w:rPr>
                <w:rFonts w:ascii="Times New Roman" w:hAnsi="Times New Roman" w:cs="Times New Roman"/>
              </w:rPr>
              <w:t>Application for a New</w:t>
            </w:r>
          </w:p>
          <w:p w:rsidR="00AB262A" w:rsidRDefault="008E1C6E" w:rsidP="008E1C6E">
            <w:pPr>
              <w:autoSpaceDE w:val="0"/>
              <w:autoSpaceDN w:val="0"/>
              <w:adjustRightInd w:val="0"/>
              <w:rPr>
                <w:rFonts w:ascii="Times New Roman" w:hAnsi="Times New Roman" w:cs="Times New Roman"/>
                <w:b/>
                <w:bCs/>
              </w:rPr>
            </w:pPr>
            <w:r>
              <w:rPr>
                <w:rFonts w:ascii="Times New Roman" w:hAnsi="Times New Roman" w:cs="Times New Roman"/>
              </w:rPr>
              <w:t>License</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$14,989,000</w:t>
            </w:r>
          </w:p>
        </w:tc>
        <w:tc>
          <w:tcPr>
            <w:tcW w:w="2394" w:type="dxa"/>
          </w:tcPr>
          <w:p w:rsidR="00AB262A" w:rsidRPr="008E1C6E" w:rsidRDefault="008E1C6E" w:rsidP="00AB262A">
            <w:pPr>
              <w:autoSpaceDE w:val="0"/>
              <w:autoSpaceDN w:val="0"/>
              <w:adjustRightInd w:val="0"/>
              <w:rPr>
                <w:rFonts w:ascii="Times New Roman" w:hAnsi="Times New Roman" w:cs="Times New Roman"/>
                <w:bCs/>
              </w:rPr>
            </w:pPr>
            <w:r w:rsidRPr="008E1C6E">
              <w:rPr>
                <w:rFonts w:ascii="Times New Roman" w:hAnsi="Times New Roman" w:cs="Times New Roman"/>
                <w:bCs/>
              </w:rPr>
              <w:t>$0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rPr>
              <w:t>$326,000</w:t>
            </w:r>
          </w:p>
        </w:tc>
      </w:tr>
      <w:tr w:rsidR="00AB262A" w:rsidTr="00AB262A">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b/>
                <w:bCs/>
              </w:rPr>
              <w:t>Total</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b/>
                <w:bCs/>
              </w:rPr>
              <w:t>$20,402,000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b/>
                <w:bCs/>
              </w:rPr>
              <w:t>$54,955,000</w:t>
            </w:r>
          </w:p>
        </w:tc>
        <w:tc>
          <w:tcPr>
            <w:tcW w:w="2394" w:type="dxa"/>
          </w:tcPr>
          <w:p w:rsidR="00AB262A" w:rsidRDefault="008E1C6E" w:rsidP="00AB262A">
            <w:pPr>
              <w:autoSpaceDE w:val="0"/>
              <w:autoSpaceDN w:val="0"/>
              <w:adjustRightInd w:val="0"/>
              <w:rPr>
                <w:rFonts w:ascii="Times New Roman" w:hAnsi="Times New Roman" w:cs="Times New Roman"/>
                <w:b/>
                <w:bCs/>
              </w:rPr>
            </w:pPr>
            <w:r>
              <w:rPr>
                <w:rFonts w:ascii="Times New Roman" w:hAnsi="Times New Roman" w:cs="Times New Roman"/>
                <w:b/>
                <w:bCs/>
              </w:rPr>
              <w:t>$1,639,000</w:t>
            </w:r>
          </w:p>
        </w:tc>
      </w:tr>
    </w:tbl>
    <w:p w:rsidR="00AB262A" w:rsidRDefault="00AB262A" w:rsidP="00AB262A">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AB262A" w:rsidRDefault="00AB262A" w:rsidP="00AB262A">
      <w:pPr>
        <w:autoSpaceDE w:val="0"/>
        <w:autoSpaceDN w:val="0"/>
        <w:adjustRightInd w:val="0"/>
        <w:spacing w:after="0" w:line="240" w:lineRule="auto"/>
        <w:rPr>
          <w:rFonts w:ascii="Times New Roman" w:hAnsi="Times New Roman" w:cs="Times New Roman"/>
          <w:sz w:val="14"/>
          <w:szCs w:val="14"/>
        </w:rPr>
      </w:pPr>
    </w:p>
    <w:p w:rsidR="009B3816" w:rsidRDefault="009B3816" w:rsidP="008E1C6E">
      <w:pPr>
        <w:autoSpaceDE w:val="0"/>
        <w:autoSpaceDN w:val="0"/>
        <w:adjustRightInd w:val="0"/>
        <w:spacing w:after="0" w:line="240" w:lineRule="auto"/>
        <w:rPr>
          <w:rFonts w:ascii="Times New Roman" w:hAnsi="Times New Roman" w:cs="Times New Roman"/>
          <w:sz w:val="24"/>
          <w:szCs w:val="24"/>
        </w:rPr>
      </w:pPr>
    </w:p>
    <w:p w:rsidR="008E1C6E" w:rsidRPr="000576FB" w:rsidRDefault="008E1C6E" w:rsidP="008E1C6E">
      <w:pPr>
        <w:autoSpaceDE w:val="0"/>
        <w:autoSpaceDN w:val="0"/>
        <w:adjustRightInd w:val="0"/>
        <w:spacing w:after="0" w:line="240" w:lineRule="auto"/>
        <w:rPr>
          <w:rFonts w:ascii="Times New Roman" w:hAnsi="Times New Roman" w:cs="Times New Roman"/>
          <w:sz w:val="24"/>
          <w:szCs w:val="24"/>
        </w:rPr>
      </w:pPr>
      <w:r w:rsidRPr="000576FB">
        <w:rPr>
          <w:rFonts w:ascii="Times New Roman" w:hAnsi="Times New Roman" w:cs="Times New Roman"/>
          <w:sz w:val="24"/>
          <w:szCs w:val="24"/>
        </w:rPr>
        <w:lastRenderedPageBreak/>
        <w:t>Its filing with FERC notes that “</w:t>
      </w:r>
      <w:r w:rsidRPr="000576FB">
        <w:rPr>
          <w:rFonts w:ascii="Times New Roman" w:hAnsi="Times New Roman" w:cs="Times New Roman"/>
          <w:i/>
          <w:sz w:val="24"/>
          <w:szCs w:val="24"/>
        </w:rPr>
        <w:t>Exelon has engaged interested stakeholders to participate in the development of a comprehensive settlement agreement based on collaborative negotiation of specific terms and conditions for the new Conowingo license</w:t>
      </w:r>
      <w:r w:rsidRPr="000576FB">
        <w:rPr>
          <w:rFonts w:ascii="Times New Roman" w:hAnsi="Times New Roman" w:cs="Times New Roman"/>
          <w:sz w:val="24"/>
          <w:szCs w:val="24"/>
        </w:rPr>
        <w:t xml:space="preserve">.”  </w:t>
      </w:r>
      <w:r>
        <w:rPr>
          <w:rFonts w:ascii="Times New Roman" w:hAnsi="Times New Roman" w:cs="Times New Roman"/>
          <w:sz w:val="24"/>
          <w:szCs w:val="24"/>
        </w:rPr>
        <w:t>Note:  As a matter of policy, FERC encourages settlement as the basis of a license whenever there is a reasonable prospect of success in a timely manner.</w:t>
      </w:r>
    </w:p>
    <w:p w:rsidR="00E92038" w:rsidRDefault="00E92038" w:rsidP="00AB262A">
      <w:pPr>
        <w:autoSpaceDE w:val="0"/>
        <w:autoSpaceDN w:val="0"/>
        <w:adjustRightInd w:val="0"/>
        <w:spacing w:after="0" w:line="240" w:lineRule="auto"/>
        <w:rPr>
          <w:rFonts w:ascii="Times New Roman" w:hAnsi="Times New Roman" w:cs="Times New Roman"/>
          <w:b/>
          <w:sz w:val="24"/>
          <w:szCs w:val="24"/>
        </w:rPr>
      </w:pPr>
    </w:p>
    <w:p w:rsidR="00E81E94" w:rsidRPr="00881E76" w:rsidRDefault="00AB262A" w:rsidP="00AB262A">
      <w:pPr>
        <w:autoSpaceDE w:val="0"/>
        <w:autoSpaceDN w:val="0"/>
        <w:adjustRightInd w:val="0"/>
        <w:spacing w:after="0" w:line="240" w:lineRule="auto"/>
        <w:rPr>
          <w:rFonts w:ascii="Times New Roman" w:hAnsi="Times New Roman" w:cs="Times New Roman"/>
          <w:color w:val="000000"/>
          <w:sz w:val="24"/>
          <w:szCs w:val="24"/>
        </w:rPr>
      </w:pPr>
      <w:r w:rsidRPr="00881E76">
        <w:rPr>
          <w:rFonts w:ascii="Times New Roman" w:hAnsi="Times New Roman" w:cs="Times New Roman"/>
          <w:b/>
          <w:sz w:val="24"/>
          <w:szCs w:val="24"/>
        </w:rPr>
        <w:t>O</w:t>
      </w:r>
      <w:r w:rsidR="0097428B" w:rsidRPr="00881E76">
        <w:rPr>
          <w:rFonts w:ascii="Times New Roman" w:hAnsi="Times New Roman" w:cs="Times New Roman"/>
          <w:b/>
          <w:sz w:val="24"/>
          <w:szCs w:val="24"/>
        </w:rPr>
        <w:t xml:space="preserve">ther </w:t>
      </w:r>
      <w:r w:rsidR="004346FB" w:rsidRPr="00881E76">
        <w:rPr>
          <w:rFonts w:ascii="Times New Roman" w:hAnsi="Times New Roman" w:cs="Times New Roman"/>
          <w:b/>
          <w:sz w:val="24"/>
          <w:szCs w:val="24"/>
        </w:rPr>
        <w:t>Federal and State Agency Authority and Leverage:</w:t>
      </w:r>
      <w:r w:rsidR="004346FB" w:rsidRPr="00881E76">
        <w:rPr>
          <w:rFonts w:ascii="Times New Roman" w:hAnsi="Times New Roman" w:cs="Times New Roman"/>
          <w:sz w:val="24"/>
          <w:szCs w:val="24"/>
        </w:rPr>
        <w:t xml:space="preserve">   </w:t>
      </w:r>
      <w:r w:rsidR="005A3E94" w:rsidRPr="00881E76">
        <w:rPr>
          <w:rFonts w:ascii="Times New Roman" w:hAnsi="Times New Roman" w:cs="Times New Roman"/>
          <w:sz w:val="24"/>
          <w:szCs w:val="24"/>
        </w:rPr>
        <w:t>The FPA and the Clean Water Act gave federal resource agencies and States</w:t>
      </w:r>
      <w:r w:rsidR="003968A2" w:rsidRPr="00881E76">
        <w:rPr>
          <w:rFonts w:ascii="Times New Roman" w:hAnsi="Times New Roman" w:cs="Times New Roman"/>
          <w:sz w:val="24"/>
          <w:szCs w:val="24"/>
        </w:rPr>
        <w:t xml:space="preserve">, respectively, strong roles to play in the licensing process.   </w:t>
      </w:r>
      <w:r w:rsidR="00902B72" w:rsidRPr="00881E76">
        <w:rPr>
          <w:rFonts w:ascii="Times New Roman" w:hAnsi="Times New Roman" w:cs="Times New Roman"/>
          <w:color w:val="000000"/>
          <w:sz w:val="24"/>
          <w:szCs w:val="24"/>
        </w:rPr>
        <w:t xml:space="preserve">FERC is required to include in its license certain agency-established operating conditions such as fish passage </w:t>
      </w:r>
      <w:r w:rsidR="00437BD9" w:rsidRPr="00881E76">
        <w:rPr>
          <w:rFonts w:ascii="Times New Roman" w:hAnsi="Times New Roman" w:cs="Times New Roman"/>
          <w:color w:val="000000"/>
          <w:sz w:val="24"/>
          <w:szCs w:val="24"/>
        </w:rPr>
        <w:t xml:space="preserve">or flow requirements </w:t>
      </w:r>
      <w:r w:rsidR="00902B72" w:rsidRPr="00881E76">
        <w:rPr>
          <w:rFonts w:ascii="Times New Roman" w:hAnsi="Times New Roman" w:cs="Times New Roman"/>
          <w:color w:val="000000"/>
          <w:sz w:val="24"/>
          <w:szCs w:val="24"/>
        </w:rPr>
        <w:t xml:space="preserve">and a Section 401 certification that the project </w:t>
      </w:r>
      <w:r w:rsidR="00902B72" w:rsidRPr="00881E76">
        <w:rPr>
          <w:rFonts w:ascii="Times New Roman" w:hAnsi="Times New Roman" w:cs="Times New Roman"/>
          <w:sz w:val="24"/>
          <w:szCs w:val="24"/>
        </w:rPr>
        <w:t>complies with</w:t>
      </w:r>
      <w:r w:rsidR="00437BD9" w:rsidRPr="00881E76">
        <w:rPr>
          <w:rFonts w:ascii="Times New Roman" w:hAnsi="Times New Roman" w:cs="Times New Roman"/>
          <w:sz w:val="24"/>
          <w:szCs w:val="24"/>
        </w:rPr>
        <w:t xml:space="preserve"> </w:t>
      </w:r>
      <w:r w:rsidR="00902B72" w:rsidRPr="00881E76">
        <w:rPr>
          <w:rFonts w:ascii="Times New Roman" w:hAnsi="Times New Roman" w:cs="Times New Roman"/>
          <w:sz w:val="24"/>
          <w:szCs w:val="24"/>
        </w:rPr>
        <w:t xml:space="preserve">applicable state water quality standards.   </w:t>
      </w:r>
      <w:r w:rsidR="00437BD9" w:rsidRPr="00881E76">
        <w:rPr>
          <w:rFonts w:ascii="Times New Roman" w:hAnsi="Times New Roman" w:cs="Times New Roman"/>
          <w:sz w:val="24"/>
          <w:szCs w:val="24"/>
        </w:rPr>
        <w:t xml:space="preserve">It must also include a certification that the project is consistent with the State’s coastal zone management program. </w:t>
      </w:r>
    </w:p>
    <w:p w:rsidR="001E4918" w:rsidRPr="00881E76" w:rsidRDefault="00437BD9" w:rsidP="00E81E94">
      <w:pPr>
        <w:autoSpaceDE w:val="0"/>
        <w:autoSpaceDN w:val="0"/>
        <w:adjustRightInd w:val="0"/>
        <w:spacing w:after="0" w:line="240" w:lineRule="auto"/>
        <w:rPr>
          <w:rFonts w:ascii="Times New Roman" w:hAnsi="Times New Roman" w:cs="Times New Roman"/>
          <w:b/>
          <w:i/>
          <w:color w:val="000000"/>
          <w:sz w:val="24"/>
          <w:szCs w:val="24"/>
        </w:rPr>
      </w:pPr>
      <w:r w:rsidRPr="00881E76">
        <w:rPr>
          <w:rFonts w:ascii="Times New Roman" w:hAnsi="Times New Roman" w:cs="Times New Roman"/>
          <w:i/>
          <w:color w:val="000000"/>
          <w:sz w:val="24"/>
          <w:szCs w:val="24"/>
        </w:rPr>
        <w:t xml:space="preserve">{As a cautionary note:  P.L. 109-58, </w:t>
      </w:r>
      <w:r w:rsidR="004952A5" w:rsidRPr="00881E76">
        <w:rPr>
          <w:rFonts w:ascii="Times New Roman" w:hAnsi="Times New Roman" w:cs="Times New Roman"/>
          <w:i/>
          <w:color w:val="000000"/>
          <w:sz w:val="24"/>
          <w:szCs w:val="24"/>
        </w:rPr>
        <w:t xml:space="preserve">enacted </w:t>
      </w:r>
      <w:r w:rsidRPr="00881E76">
        <w:rPr>
          <w:rFonts w:ascii="Times New Roman" w:hAnsi="Times New Roman" w:cs="Times New Roman"/>
          <w:i/>
          <w:color w:val="000000"/>
          <w:sz w:val="24"/>
          <w:szCs w:val="24"/>
        </w:rPr>
        <w:t>in August 2005, includes</w:t>
      </w:r>
      <w:r w:rsidRPr="00881E76">
        <w:rPr>
          <w:rStyle w:val="apple-converted-space"/>
          <w:rFonts w:ascii="Times New Roman" w:hAnsi="Times New Roman" w:cs="Times New Roman"/>
          <w:i/>
          <w:color w:val="000000"/>
          <w:sz w:val="24"/>
          <w:szCs w:val="24"/>
        </w:rPr>
        <w:t> </w:t>
      </w:r>
      <w:r w:rsidRPr="00881E76">
        <w:rPr>
          <w:rFonts w:ascii="Times New Roman" w:hAnsi="Times New Roman" w:cs="Times New Roman"/>
          <w:i/>
          <w:color w:val="000000"/>
          <w:sz w:val="24"/>
          <w:szCs w:val="24"/>
        </w:rPr>
        <w:t>provisions for applicants to propose alternatives to license conditions and requires</w:t>
      </w:r>
      <w:r w:rsidRPr="00881E76">
        <w:rPr>
          <w:rStyle w:val="apple-converted-space"/>
          <w:rFonts w:ascii="Times New Roman" w:hAnsi="Times New Roman" w:cs="Times New Roman"/>
          <w:i/>
          <w:color w:val="000000"/>
          <w:sz w:val="24"/>
          <w:szCs w:val="24"/>
        </w:rPr>
        <w:t> </w:t>
      </w:r>
      <w:r w:rsidRPr="00881E76">
        <w:rPr>
          <w:rFonts w:ascii="Times New Roman" w:hAnsi="Times New Roman" w:cs="Times New Roman"/>
          <w:i/>
          <w:color w:val="000000"/>
          <w:sz w:val="24"/>
          <w:szCs w:val="24"/>
        </w:rPr>
        <w:t>agencies to accept those alternatives as long as they meet certain environmental and</w:t>
      </w:r>
      <w:r w:rsidRPr="00881E76">
        <w:rPr>
          <w:rStyle w:val="apple-converted-space"/>
          <w:rFonts w:ascii="Times New Roman" w:hAnsi="Times New Roman" w:cs="Times New Roman"/>
          <w:i/>
          <w:color w:val="000000"/>
          <w:sz w:val="24"/>
          <w:szCs w:val="24"/>
        </w:rPr>
        <w:t> </w:t>
      </w:r>
      <w:r w:rsidRPr="00881E76">
        <w:rPr>
          <w:rFonts w:ascii="Times New Roman" w:hAnsi="Times New Roman" w:cs="Times New Roman"/>
          <w:i/>
          <w:color w:val="000000"/>
          <w:sz w:val="24"/>
          <w:szCs w:val="24"/>
        </w:rPr>
        <w:t xml:space="preserve">economic requirements. </w:t>
      </w:r>
      <w:r w:rsidR="004952A5" w:rsidRPr="00881E76">
        <w:rPr>
          <w:rFonts w:ascii="Times New Roman" w:hAnsi="Times New Roman" w:cs="Times New Roman"/>
          <w:i/>
          <w:color w:val="000000"/>
          <w:sz w:val="24"/>
          <w:szCs w:val="24"/>
        </w:rPr>
        <w:t xml:space="preserve">And more recently, </w:t>
      </w:r>
      <w:r w:rsidRPr="00881E76">
        <w:rPr>
          <w:rFonts w:ascii="Times New Roman" w:hAnsi="Times New Roman" w:cs="Times New Roman"/>
          <w:i/>
          <w:color w:val="000000"/>
          <w:sz w:val="24"/>
          <w:szCs w:val="24"/>
        </w:rPr>
        <w:t xml:space="preserve">legislation has been introduced in the Congress to limit or repeal </w:t>
      </w:r>
      <w:r w:rsidR="004952A5" w:rsidRPr="00881E76">
        <w:rPr>
          <w:rFonts w:ascii="Times New Roman" w:hAnsi="Times New Roman" w:cs="Times New Roman"/>
          <w:i/>
          <w:color w:val="000000"/>
          <w:sz w:val="24"/>
          <w:szCs w:val="24"/>
        </w:rPr>
        <w:t xml:space="preserve">federal and state agency </w:t>
      </w:r>
      <w:r w:rsidRPr="00881E76">
        <w:rPr>
          <w:rFonts w:ascii="Times New Roman" w:hAnsi="Times New Roman" w:cs="Times New Roman"/>
          <w:i/>
          <w:color w:val="000000"/>
          <w:sz w:val="24"/>
          <w:szCs w:val="24"/>
        </w:rPr>
        <w:t xml:space="preserve"> conditioning authority</w:t>
      </w:r>
      <w:r w:rsidR="004346FB" w:rsidRPr="00881E76">
        <w:rPr>
          <w:rFonts w:ascii="Times New Roman" w:hAnsi="Times New Roman" w:cs="Times New Roman"/>
          <w:i/>
          <w:color w:val="000000"/>
          <w:sz w:val="24"/>
          <w:szCs w:val="24"/>
        </w:rPr>
        <w:t xml:space="preserve"> for hydropower projects</w:t>
      </w:r>
      <w:r w:rsidRPr="00881E76">
        <w:rPr>
          <w:rFonts w:ascii="Times New Roman" w:hAnsi="Times New Roman" w:cs="Times New Roman"/>
          <w:i/>
          <w:color w:val="000000"/>
          <w:sz w:val="24"/>
          <w:szCs w:val="24"/>
        </w:rPr>
        <w:t xml:space="preserve">.}  </w:t>
      </w:r>
      <w:r w:rsidRPr="00881E76">
        <w:rPr>
          <w:rFonts w:ascii="Times New Roman" w:hAnsi="Times New Roman" w:cs="Times New Roman"/>
          <w:b/>
          <w:i/>
          <w:color w:val="000000"/>
          <w:sz w:val="24"/>
          <w:szCs w:val="24"/>
        </w:rPr>
        <w:t xml:space="preserve"> </w:t>
      </w:r>
    </w:p>
    <w:p w:rsidR="005A3E94" w:rsidRPr="004952A5" w:rsidRDefault="005A3E94" w:rsidP="00E81E94">
      <w:pPr>
        <w:autoSpaceDE w:val="0"/>
        <w:autoSpaceDN w:val="0"/>
        <w:adjustRightInd w:val="0"/>
        <w:spacing w:after="0" w:line="240" w:lineRule="auto"/>
        <w:rPr>
          <w:rFonts w:ascii="Times New Roman" w:hAnsi="Times New Roman" w:cs="Times New Roman"/>
          <w:color w:val="000000"/>
          <w:sz w:val="24"/>
          <w:szCs w:val="24"/>
        </w:rPr>
      </w:pPr>
    </w:p>
    <w:p w:rsidR="00C01F99" w:rsidRPr="000A21F4" w:rsidRDefault="000A21F4" w:rsidP="00A7173D">
      <w:pPr>
        <w:autoSpaceDE w:val="0"/>
        <w:autoSpaceDN w:val="0"/>
        <w:adjustRightInd w:val="0"/>
        <w:spacing w:after="0" w:line="240" w:lineRule="auto"/>
        <w:rPr>
          <w:rFonts w:ascii="Times New Roman" w:hAnsi="Times New Roman" w:cs="Times New Roman"/>
          <w:b/>
          <w:color w:val="000000"/>
          <w:sz w:val="24"/>
          <w:szCs w:val="24"/>
        </w:rPr>
      </w:pPr>
      <w:r w:rsidRPr="000A21F4">
        <w:rPr>
          <w:rFonts w:ascii="Times New Roman" w:hAnsi="Times New Roman" w:cs="Times New Roman"/>
          <w:b/>
          <w:color w:val="000000"/>
          <w:sz w:val="24"/>
          <w:szCs w:val="24"/>
        </w:rPr>
        <w:t xml:space="preserve">Need for a coordinated strategy:  </w:t>
      </w:r>
    </w:p>
    <w:p w:rsidR="000A21F4" w:rsidRDefault="000A21F4" w:rsidP="00A7173D">
      <w:pPr>
        <w:autoSpaceDE w:val="0"/>
        <w:autoSpaceDN w:val="0"/>
        <w:adjustRightInd w:val="0"/>
        <w:spacing w:after="0" w:line="240" w:lineRule="auto"/>
        <w:rPr>
          <w:rFonts w:ascii="Times New Roman" w:hAnsi="Times New Roman" w:cs="Times New Roman"/>
          <w:color w:val="000000"/>
          <w:sz w:val="24"/>
          <w:szCs w:val="24"/>
        </w:rPr>
      </w:pPr>
    </w:p>
    <w:p w:rsidR="00A7173D" w:rsidRPr="000A21F4" w:rsidRDefault="00A7173D" w:rsidP="00A7173D">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color w:val="000000"/>
          <w:sz w:val="24"/>
          <w:szCs w:val="24"/>
        </w:rPr>
        <w:t xml:space="preserve">To date, stakeholder and other interested party participation in the relicensing process has been limited largely to Federal and state agencies and a few NGOs.  </w:t>
      </w:r>
      <w:r w:rsidR="00C01F99" w:rsidRPr="000576FB">
        <w:rPr>
          <w:rFonts w:ascii="Times New Roman" w:hAnsi="Times New Roman" w:cs="Times New Roman"/>
          <w:color w:val="000000"/>
          <w:sz w:val="24"/>
          <w:szCs w:val="24"/>
        </w:rPr>
        <w:t xml:space="preserve">Comments on FERC’s scoping document, Exelon’s pre-application, </w:t>
      </w:r>
      <w:r w:rsidR="00C01F99" w:rsidRPr="000576FB">
        <w:rPr>
          <w:rFonts w:ascii="Times New Roman" w:hAnsi="Times New Roman" w:cs="Times New Roman"/>
          <w:i/>
          <w:color w:val="000000"/>
          <w:sz w:val="24"/>
          <w:szCs w:val="24"/>
        </w:rPr>
        <w:t>or</w:t>
      </w:r>
      <w:r w:rsidR="00C01F99" w:rsidRPr="000576FB">
        <w:rPr>
          <w:rFonts w:ascii="Times New Roman" w:hAnsi="Times New Roman" w:cs="Times New Roman"/>
          <w:color w:val="000000"/>
          <w:sz w:val="24"/>
          <w:szCs w:val="24"/>
        </w:rPr>
        <w:t xml:space="preserve"> draft license application were filed by</w:t>
      </w:r>
      <w:r w:rsidR="00C01F99">
        <w:rPr>
          <w:rFonts w:ascii="Times New Roman" w:hAnsi="Times New Roman" w:cs="Times New Roman"/>
          <w:color w:val="000000"/>
          <w:sz w:val="24"/>
          <w:szCs w:val="24"/>
        </w:rPr>
        <w:t xml:space="preserve"> </w:t>
      </w:r>
      <w:r w:rsidR="005242CC">
        <w:rPr>
          <w:rFonts w:ascii="Times New Roman" w:hAnsi="Times New Roman" w:cs="Times New Roman"/>
          <w:color w:val="000000"/>
          <w:sz w:val="24"/>
          <w:szCs w:val="24"/>
        </w:rPr>
        <w:t xml:space="preserve">only </w:t>
      </w:r>
      <w:r w:rsidR="00C01F99">
        <w:rPr>
          <w:rFonts w:ascii="Times New Roman" w:hAnsi="Times New Roman" w:cs="Times New Roman"/>
          <w:color w:val="000000"/>
          <w:sz w:val="24"/>
          <w:szCs w:val="24"/>
        </w:rPr>
        <w:t>a dozen groups:</w:t>
      </w:r>
      <w:r w:rsidR="00C01F99" w:rsidRPr="000576FB">
        <w:rPr>
          <w:rFonts w:ascii="Times New Roman" w:hAnsi="Times New Roman" w:cs="Times New Roman"/>
          <w:color w:val="000000"/>
          <w:sz w:val="24"/>
          <w:szCs w:val="24"/>
        </w:rPr>
        <w:t xml:space="preserve"> SRBC, MD DNR, PA DEP, US FWS, NMFS, Lower Susquehanna Riverkeeper, American Rivers, TNC, Mason-Dixon Trail and a few others.</w:t>
      </w:r>
      <w:r w:rsidR="00C01F99">
        <w:rPr>
          <w:rFonts w:ascii="Times New Roman" w:hAnsi="Times New Roman" w:cs="Times New Roman"/>
          <w:color w:val="000000"/>
          <w:sz w:val="24"/>
          <w:szCs w:val="24"/>
        </w:rPr>
        <w:t xml:space="preserve">  This is due, in part, to the fact that only Counties, municipalities, and property owners, citizens, Indian Tribes within the project boundaries or in the general area, were notified of the process.  It may also be due to the belief by State and federal agencies that their concerns will be addressed in the settlement or conditioning process. </w:t>
      </w:r>
      <w:r w:rsidR="00D869D9">
        <w:rPr>
          <w:rFonts w:ascii="Times New Roman" w:hAnsi="Times New Roman" w:cs="Times New Roman"/>
          <w:color w:val="000000"/>
          <w:sz w:val="24"/>
          <w:szCs w:val="24"/>
        </w:rPr>
        <w:t xml:space="preserve">However, even some important agencies have not been engaged in this process such as the Army Corps of Engineers and EPA.  </w:t>
      </w:r>
      <w:r w:rsidR="000A21F4" w:rsidRPr="000A21F4">
        <w:rPr>
          <w:rFonts w:ascii="Times New Roman" w:hAnsi="Times New Roman" w:cs="Times New Roman"/>
          <w:color w:val="000000"/>
          <w:sz w:val="24"/>
          <w:szCs w:val="24"/>
        </w:rPr>
        <w:t xml:space="preserve">Experience of </w:t>
      </w:r>
      <w:r w:rsidR="000A21F4" w:rsidRPr="000A21F4">
        <w:rPr>
          <w:rFonts w:ascii="Times New Roman" w:hAnsi="Times New Roman" w:cs="Times New Roman"/>
          <w:color w:val="222222"/>
          <w:sz w:val="24"/>
          <w:szCs w:val="24"/>
          <w:shd w:val="clear" w:color="auto" w:fill="FFFFFF"/>
        </w:rPr>
        <w:t>other hydro</w:t>
      </w:r>
      <w:r w:rsidR="000A21F4">
        <w:rPr>
          <w:rFonts w:ascii="Times New Roman" w:hAnsi="Times New Roman" w:cs="Times New Roman"/>
          <w:color w:val="222222"/>
          <w:sz w:val="24"/>
          <w:szCs w:val="24"/>
          <w:shd w:val="clear" w:color="auto" w:fill="FFFFFF"/>
        </w:rPr>
        <w:t>power</w:t>
      </w:r>
      <w:r w:rsidR="000A21F4" w:rsidRPr="000A21F4">
        <w:rPr>
          <w:rFonts w:ascii="Times New Roman" w:hAnsi="Times New Roman" w:cs="Times New Roman"/>
          <w:color w:val="222222"/>
          <w:sz w:val="24"/>
          <w:szCs w:val="24"/>
          <w:shd w:val="clear" w:color="auto" w:fill="FFFFFF"/>
        </w:rPr>
        <w:t xml:space="preserve"> relicensing projects across the nation suggests that the best outcomes </w:t>
      </w:r>
      <w:r w:rsidR="000A21F4">
        <w:rPr>
          <w:rFonts w:ascii="Times New Roman" w:hAnsi="Times New Roman" w:cs="Times New Roman"/>
          <w:color w:val="222222"/>
          <w:sz w:val="24"/>
          <w:szCs w:val="24"/>
          <w:shd w:val="clear" w:color="auto" w:fill="FFFFFF"/>
        </w:rPr>
        <w:t xml:space="preserve">for the environment </w:t>
      </w:r>
      <w:r w:rsidR="000A21F4" w:rsidRPr="000A21F4">
        <w:rPr>
          <w:rFonts w:ascii="Times New Roman" w:hAnsi="Times New Roman" w:cs="Times New Roman"/>
          <w:color w:val="222222"/>
          <w:sz w:val="24"/>
          <w:szCs w:val="24"/>
          <w:shd w:val="clear" w:color="auto" w:fill="FFFFFF"/>
        </w:rPr>
        <w:t xml:space="preserve">are achieved when there is a coordinated strategy that involves all the parties -- the State, the Congressional Delegation, </w:t>
      </w:r>
      <w:r w:rsidR="000A21F4">
        <w:rPr>
          <w:rFonts w:ascii="Times New Roman" w:hAnsi="Times New Roman" w:cs="Times New Roman"/>
          <w:color w:val="222222"/>
          <w:sz w:val="24"/>
          <w:szCs w:val="24"/>
          <w:shd w:val="clear" w:color="auto" w:fill="FFFFFF"/>
        </w:rPr>
        <w:t xml:space="preserve">the Federal agencies, </w:t>
      </w:r>
      <w:r w:rsidR="005242CC">
        <w:rPr>
          <w:rFonts w:ascii="Times New Roman" w:hAnsi="Times New Roman" w:cs="Times New Roman"/>
          <w:color w:val="222222"/>
          <w:sz w:val="24"/>
          <w:szCs w:val="24"/>
          <w:shd w:val="clear" w:color="auto" w:fill="FFFFFF"/>
        </w:rPr>
        <w:t xml:space="preserve">the state legislators, </w:t>
      </w:r>
      <w:r w:rsidR="000A21F4" w:rsidRPr="000A21F4">
        <w:rPr>
          <w:rFonts w:ascii="Times New Roman" w:hAnsi="Times New Roman" w:cs="Times New Roman"/>
          <w:color w:val="222222"/>
          <w:sz w:val="24"/>
          <w:szCs w:val="24"/>
          <w:shd w:val="clear" w:color="auto" w:fill="FFFFFF"/>
        </w:rPr>
        <w:t>the stakeholders</w:t>
      </w:r>
      <w:r w:rsidR="000A21F4">
        <w:rPr>
          <w:rFonts w:ascii="Times New Roman" w:hAnsi="Times New Roman" w:cs="Times New Roman"/>
          <w:color w:val="222222"/>
          <w:sz w:val="24"/>
          <w:szCs w:val="24"/>
          <w:shd w:val="clear" w:color="auto" w:fill="FFFFFF"/>
        </w:rPr>
        <w:t>, interested organizations</w:t>
      </w:r>
      <w:r w:rsidR="000A21F4" w:rsidRPr="000A21F4">
        <w:rPr>
          <w:rFonts w:ascii="Times New Roman" w:hAnsi="Times New Roman" w:cs="Times New Roman"/>
          <w:color w:val="222222"/>
          <w:sz w:val="24"/>
          <w:szCs w:val="24"/>
          <w:shd w:val="clear" w:color="auto" w:fill="FFFFFF"/>
        </w:rPr>
        <w:t xml:space="preserve"> and the public</w:t>
      </w:r>
      <w:r w:rsidR="000A21F4">
        <w:rPr>
          <w:rFonts w:ascii="Times New Roman" w:hAnsi="Times New Roman" w:cs="Times New Roman"/>
          <w:color w:val="222222"/>
          <w:sz w:val="24"/>
          <w:szCs w:val="24"/>
          <w:shd w:val="clear" w:color="auto" w:fill="FFFFFF"/>
        </w:rPr>
        <w:t xml:space="preserve"> – all working toward the same goals. </w:t>
      </w:r>
      <w:r w:rsidR="000A21F4" w:rsidRPr="000A21F4">
        <w:rPr>
          <w:rFonts w:ascii="Times New Roman" w:hAnsi="Times New Roman" w:cs="Times New Roman"/>
          <w:color w:val="222222"/>
          <w:sz w:val="24"/>
          <w:szCs w:val="24"/>
          <w:shd w:val="clear" w:color="auto" w:fill="FFFFFF"/>
        </w:rPr>
        <w:t xml:space="preserve">  </w:t>
      </w:r>
      <w:r w:rsidR="000A21F4">
        <w:rPr>
          <w:rFonts w:ascii="Times New Roman" w:hAnsi="Times New Roman" w:cs="Times New Roman"/>
          <w:color w:val="222222"/>
          <w:sz w:val="24"/>
          <w:szCs w:val="24"/>
          <w:shd w:val="clear" w:color="auto" w:fill="FFFFFF"/>
        </w:rPr>
        <w:t xml:space="preserve">To our knowledge, no such coordinating effort or strategy has been developed.   </w:t>
      </w:r>
      <w:r w:rsidR="000A21F4" w:rsidRPr="000A21F4">
        <w:rPr>
          <w:rFonts w:ascii="Times New Roman" w:hAnsi="Times New Roman" w:cs="Times New Roman"/>
          <w:color w:val="222222"/>
          <w:sz w:val="24"/>
          <w:szCs w:val="24"/>
          <w:shd w:val="clear" w:color="auto" w:fill="FFFFFF"/>
        </w:rPr>
        <w:t xml:space="preserve">  </w:t>
      </w:r>
    </w:p>
    <w:p w:rsidR="00A7173D" w:rsidRDefault="00A7173D"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Default="00611544" w:rsidP="00A7173D">
      <w:pPr>
        <w:autoSpaceDE w:val="0"/>
        <w:autoSpaceDN w:val="0"/>
        <w:adjustRightInd w:val="0"/>
        <w:spacing w:after="0" w:line="240" w:lineRule="auto"/>
        <w:rPr>
          <w:rFonts w:ascii="Times New Roman" w:hAnsi="Times New Roman" w:cs="Times New Roman"/>
          <w:b/>
          <w:sz w:val="24"/>
          <w:szCs w:val="24"/>
        </w:rPr>
      </w:pPr>
    </w:p>
    <w:p w:rsidR="00611544" w:rsidRPr="00611544" w:rsidRDefault="00611544" w:rsidP="00611544">
      <w:pPr>
        <w:autoSpaceDE w:val="0"/>
        <w:autoSpaceDN w:val="0"/>
        <w:adjustRightInd w:val="0"/>
        <w:spacing w:after="0" w:line="240" w:lineRule="auto"/>
        <w:rPr>
          <w:rFonts w:ascii="Calibri" w:hAnsi="Calibri" w:cs="Calibri"/>
          <w:color w:val="000000"/>
        </w:rPr>
      </w:pPr>
      <w:r w:rsidRPr="00611544">
        <w:rPr>
          <w:rFonts w:ascii="Calibri" w:hAnsi="Calibri" w:cs="Calibri"/>
          <w:color w:val="000000"/>
        </w:rPr>
        <w:t xml:space="preserve">Appendix T – Chesapeake Bay TMDL </w:t>
      </w:r>
    </w:p>
    <w:p w:rsidR="00611544" w:rsidRPr="00611544" w:rsidRDefault="00611544" w:rsidP="00611544">
      <w:pPr>
        <w:autoSpaceDE w:val="0"/>
        <w:autoSpaceDN w:val="0"/>
        <w:adjustRightInd w:val="0"/>
        <w:spacing w:after="360" w:line="240" w:lineRule="auto"/>
        <w:jc w:val="center"/>
        <w:rPr>
          <w:rFonts w:ascii="Times New Roman" w:hAnsi="Times New Roman" w:cs="Times New Roman"/>
          <w:color w:val="000000"/>
          <w:sz w:val="23"/>
          <w:szCs w:val="23"/>
        </w:rPr>
      </w:pPr>
      <w:r w:rsidRPr="00611544">
        <w:rPr>
          <w:rFonts w:ascii="Calibri" w:hAnsi="Calibri" w:cs="Times New Roman"/>
        </w:rPr>
        <w:t xml:space="preserve"> </w:t>
      </w:r>
      <w:r w:rsidRPr="00611544">
        <w:rPr>
          <w:rFonts w:ascii="Times New Roman" w:hAnsi="Times New Roman" w:cs="Times New Roman"/>
          <w:b/>
          <w:bCs/>
          <w:color w:val="000000"/>
          <w:sz w:val="23"/>
          <w:szCs w:val="23"/>
        </w:rPr>
        <w:t xml:space="preserve">Appendix T. Sediments behind the Susquehanna Dams Technical Documentation </w:t>
      </w:r>
    </w:p>
    <w:p w:rsidR="00611544" w:rsidRPr="00611544" w:rsidRDefault="00611544" w:rsidP="00611544">
      <w:pPr>
        <w:autoSpaceDE w:val="0"/>
        <w:autoSpaceDN w:val="0"/>
        <w:adjustRightInd w:val="0"/>
        <w:spacing w:line="240" w:lineRule="auto"/>
        <w:jc w:val="center"/>
        <w:rPr>
          <w:rFonts w:ascii="Arial" w:hAnsi="Arial" w:cs="Arial"/>
          <w:color w:val="000000"/>
        </w:rPr>
      </w:pPr>
      <w:r w:rsidRPr="00611544">
        <w:rPr>
          <w:rFonts w:ascii="Arial" w:hAnsi="Arial" w:cs="Arial"/>
          <w:b/>
          <w:bCs/>
          <w:color w:val="000000"/>
        </w:rPr>
        <w:t xml:space="preserve">Assessment of the Susquehanna River Reservoir Trapping Capacity and the Potential Effect on the Chesapeake Bay </w:t>
      </w:r>
    </w:p>
    <w:p w:rsidR="00611544" w:rsidRPr="00611544" w:rsidRDefault="00611544" w:rsidP="00611544">
      <w:pPr>
        <w:autoSpaceDE w:val="0"/>
        <w:autoSpaceDN w:val="0"/>
        <w:adjustRightInd w:val="0"/>
        <w:spacing w:before="200" w:after="180" w:line="240" w:lineRule="auto"/>
        <w:jc w:val="center"/>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Prepared for: United States Environmental Protection Agency Prepared by: Tetra Tech, Inc., 10306 Eaton Place, Suite 340, Fairfax, VA 22030 </w:t>
      </w:r>
    </w:p>
    <w:p w:rsidR="00611544" w:rsidRPr="00611544" w:rsidRDefault="00611544" w:rsidP="00611544">
      <w:pPr>
        <w:autoSpaceDE w:val="0"/>
        <w:autoSpaceDN w:val="0"/>
        <w:adjustRightInd w:val="0"/>
        <w:spacing w:before="240" w:after="60" w:line="240" w:lineRule="auto"/>
        <w:outlineLvl w:val="1"/>
        <w:rPr>
          <w:rFonts w:ascii="Arial" w:hAnsi="Arial" w:cs="Arial"/>
          <w:color w:val="000000"/>
          <w:sz w:val="28"/>
          <w:szCs w:val="28"/>
        </w:rPr>
      </w:pPr>
      <w:r w:rsidRPr="00611544">
        <w:rPr>
          <w:rFonts w:ascii="Arial" w:hAnsi="Arial" w:cs="Arial"/>
          <w:b/>
          <w:bCs/>
          <w:color w:val="000000"/>
          <w:sz w:val="28"/>
          <w:szCs w:val="28"/>
        </w:rPr>
        <w:t xml:space="preserve">Introduction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In developing the Chesapeake Bay Total Maximum Daily Load (TMDL), EPA must account for a vast array of dynamics that affect the loadings to the Chesapeake Bay and how to appropriately assign load allocations to each state. A large influencing factor in sediment and nutrient loads to the Chesapeake Bay are the dams along the lower Susquehanna River, which retain large quantities of sediment in their reservoirs. The three major dams along the lower Susquehanna River are the Safe Harbor Dam, Holtwood Dam, and the Conowingo Dam. This document looks at the dams’ effects on the pollutant loads to the Chesapeake Bay and how those loads will change when the dams no longer function to trap sediment. </w:t>
      </w:r>
    </w:p>
    <w:p w:rsidR="00611544" w:rsidRPr="00611544" w:rsidRDefault="00611544" w:rsidP="00611544">
      <w:pPr>
        <w:autoSpaceDE w:val="0"/>
        <w:autoSpaceDN w:val="0"/>
        <w:adjustRightInd w:val="0"/>
        <w:spacing w:before="240" w:after="60" w:line="240" w:lineRule="auto"/>
        <w:rPr>
          <w:rFonts w:ascii="Arial" w:hAnsi="Arial" w:cs="Arial"/>
          <w:color w:val="000000"/>
          <w:sz w:val="28"/>
          <w:szCs w:val="28"/>
        </w:rPr>
      </w:pPr>
      <w:r w:rsidRPr="00611544">
        <w:rPr>
          <w:rFonts w:ascii="Arial" w:hAnsi="Arial" w:cs="Arial"/>
          <w:b/>
          <w:bCs/>
          <w:color w:val="000000"/>
          <w:sz w:val="28"/>
          <w:szCs w:val="28"/>
        </w:rPr>
        <w:t xml:space="preserve">Sediment Trapping and Storage Capacity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Annually, the reservoir system traps approximately 70 percent of the sediment passing through the system (Langland and Hainly 1997). The trapping capacity is the ability of a reservoir to continue storing sediment before reaching an equilibrium, after which the amount of sediment flowing into the reservoir equals the amount leaving the reservoir, and the stored volume of sediment is relatively static. The sediment storage capacity is the actual maximum amount of sediment that can be stored in a reservoir when it is at equilibrium. </w:t>
      </w:r>
    </w:p>
    <w:p w:rsidR="00611544" w:rsidRPr="00611544" w:rsidRDefault="00611544" w:rsidP="00611544">
      <w:pPr>
        <w:autoSpaceDE w:val="0"/>
        <w:autoSpaceDN w:val="0"/>
        <w:adjustRightInd w:val="0"/>
        <w:spacing w:before="240" w:after="60" w:line="240" w:lineRule="auto"/>
        <w:outlineLvl w:val="2"/>
        <w:rPr>
          <w:rFonts w:ascii="Arial" w:hAnsi="Arial" w:cs="Arial"/>
          <w:color w:val="000000"/>
          <w:sz w:val="26"/>
          <w:szCs w:val="26"/>
        </w:rPr>
      </w:pPr>
      <w:r w:rsidRPr="00611544">
        <w:rPr>
          <w:rFonts w:ascii="Arial" w:hAnsi="Arial" w:cs="Arial"/>
          <w:b/>
          <w:bCs/>
          <w:i/>
          <w:iCs/>
          <w:color w:val="000000"/>
          <w:sz w:val="26"/>
          <w:szCs w:val="26"/>
        </w:rPr>
        <w:t xml:space="preserve">Safe Harbor Dam (Lake Clarke) and Holtwood Dam (Lake Aldred)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Lake Clarke and Lake Aldred have no remaining sediment trapping capacity. The two lakes have been in long-term equilibrium for 50 years or more. </w:t>
      </w:r>
    </w:p>
    <w:p w:rsidR="00611544" w:rsidRPr="00611544" w:rsidRDefault="00611544" w:rsidP="00611544">
      <w:pPr>
        <w:autoSpaceDE w:val="0"/>
        <w:autoSpaceDN w:val="0"/>
        <w:adjustRightInd w:val="0"/>
        <w:spacing w:before="240" w:after="60" w:line="240" w:lineRule="auto"/>
        <w:rPr>
          <w:rFonts w:ascii="Arial" w:hAnsi="Arial" w:cs="Arial"/>
          <w:color w:val="000000"/>
          <w:sz w:val="26"/>
          <w:szCs w:val="26"/>
        </w:rPr>
      </w:pPr>
      <w:r w:rsidRPr="00611544">
        <w:rPr>
          <w:rFonts w:ascii="Arial" w:hAnsi="Arial" w:cs="Arial"/>
          <w:b/>
          <w:bCs/>
          <w:i/>
          <w:iCs/>
          <w:color w:val="000000"/>
          <w:sz w:val="26"/>
          <w:szCs w:val="26"/>
        </w:rPr>
        <w:t xml:space="preserve">Conowingo Dam and Reservoir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The Conowingo Reservoir is divided into three parts: upper, middle and lower. The upper and middle portions of the reservoir are in long-term equilibrium. Other than temporary increases in sediment storage due to scour events, there is no remaining storage capacity (Langland 2009a). </w:t>
      </w:r>
    </w:p>
    <w:p w:rsidR="00611544" w:rsidRDefault="00611544" w:rsidP="00611544">
      <w:pPr>
        <w:pStyle w:val="Default"/>
        <w:spacing w:before="40" w:after="180"/>
        <w:rPr>
          <w:rFonts w:ascii="Times New Roman" w:hAnsi="Times New Roman" w:cs="Times New Roman"/>
          <w:sz w:val="23"/>
          <w:szCs w:val="23"/>
        </w:rPr>
      </w:pPr>
      <w:r w:rsidRPr="00611544">
        <w:rPr>
          <w:rFonts w:ascii="Times New Roman" w:hAnsi="Times New Roman" w:cs="Times New Roman"/>
          <w:sz w:val="23"/>
          <w:szCs w:val="23"/>
        </w:rPr>
        <w:t xml:space="preserve">The lower part of the reservoir is the final 4 miles from just above Broad Creek to the Conowingo Dam. Between 1996 and 2008, 12,000,000 tons of sediment were deposited in the Conowingo Reservoir, primarily in the lower part (Langland 2009a). The total amount of sediment stored in the lower part of the reservoir was 103,000,000 tons by 2008 (Langland 2009a). The lower part of the Conowingo Reservoir is the only section of the entire three- </w:t>
      </w:r>
      <w:r>
        <w:rPr>
          <w:rFonts w:ascii="Times New Roman" w:hAnsi="Times New Roman" w:cs="Times New Roman"/>
          <w:sz w:val="23"/>
          <w:szCs w:val="23"/>
        </w:rPr>
        <w:t xml:space="preserve">reservoir system that has not reached long-term sediment storage equilibrium. Some trapping capacity remains in this portion of the reservoir. </w:t>
      </w:r>
    </w:p>
    <w:p w:rsidR="00611544" w:rsidRDefault="00611544" w:rsidP="00611544">
      <w:pPr>
        <w:autoSpaceDE w:val="0"/>
        <w:autoSpaceDN w:val="0"/>
        <w:adjustRightInd w:val="0"/>
        <w:spacing w:after="0" w:line="240" w:lineRule="auto"/>
        <w:rPr>
          <w:rFonts w:ascii="Times New Roman" w:hAnsi="Times New Roman" w:cs="Times New Roman"/>
          <w:color w:val="000000"/>
          <w:sz w:val="23"/>
          <w:szCs w:val="23"/>
        </w:rPr>
      </w:pPr>
    </w:p>
    <w:p w:rsidR="00611544" w:rsidRDefault="00611544" w:rsidP="00611544">
      <w:pPr>
        <w:autoSpaceDE w:val="0"/>
        <w:autoSpaceDN w:val="0"/>
        <w:adjustRightInd w:val="0"/>
        <w:spacing w:after="0" w:line="240" w:lineRule="auto"/>
        <w:rPr>
          <w:rFonts w:ascii="Times New Roman" w:hAnsi="Times New Roman" w:cs="Times New Roman"/>
          <w:color w:val="000000"/>
          <w:sz w:val="23"/>
          <w:szCs w:val="23"/>
        </w:rPr>
      </w:pPr>
    </w:p>
    <w:p w:rsidR="00611544" w:rsidRDefault="00611544" w:rsidP="00611544">
      <w:pPr>
        <w:autoSpaceDE w:val="0"/>
        <w:autoSpaceDN w:val="0"/>
        <w:adjustRightInd w:val="0"/>
        <w:spacing w:after="0" w:line="240" w:lineRule="auto"/>
        <w:rPr>
          <w:rFonts w:ascii="Times New Roman" w:hAnsi="Times New Roman" w:cs="Times New Roman"/>
          <w:color w:val="000000"/>
          <w:sz w:val="23"/>
          <w:szCs w:val="23"/>
        </w:rPr>
      </w:pPr>
    </w:p>
    <w:p w:rsidR="00611544" w:rsidRDefault="00611544" w:rsidP="00611544">
      <w:pPr>
        <w:autoSpaceDE w:val="0"/>
        <w:autoSpaceDN w:val="0"/>
        <w:adjustRightInd w:val="0"/>
        <w:spacing w:after="0" w:line="240" w:lineRule="auto"/>
        <w:rPr>
          <w:rFonts w:ascii="Times New Roman" w:hAnsi="Times New Roman" w:cs="Times New Roman"/>
          <w:color w:val="000000"/>
          <w:sz w:val="23"/>
          <w:szCs w:val="23"/>
        </w:rPr>
      </w:pPr>
    </w:p>
    <w:p w:rsidR="00611544" w:rsidRDefault="00611544" w:rsidP="00611544">
      <w:pPr>
        <w:autoSpaceDE w:val="0"/>
        <w:autoSpaceDN w:val="0"/>
        <w:adjustRightInd w:val="0"/>
        <w:spacing w:after="0" w:line="240" w:lineRule="auto"/>
        <w:rPr>
          <w:rFonts w:ascii="Times New Roman" w:hAnsi="Times New Roman" w:cs="Times New Roman"/>
          <w:color w:val="000000"/>
          <w:sz w:val="23"/>
          <w:szCs w:val="23"/>
        </w:rPr>
      </w:pPr>
    </w:p>
    <w:p w:rsidR="00611544" w:rsidRDefault="00611544" w:rsidP="00611544">
      <w:pPr>
        <w:pStyle w:val="Default"/>
        <w:spacing w:before="40" w:after="180"/>
        <w:rPr>
          <w:rFonts w:ascii="Times New Roman" w:hAnsi="Times New Roman" w:cs="Times New Roman"/>
          <w:sz w:val="23"/>
          <w:szCs w:val="23"/>
        </w:rPr>
      </w:pPr>
      <w:r>
        <w:rPr>
          <w:sz w:val="22"/>
          <w:szCs w:val="22"/>
        </w:rPr>
        <w:t xml:space="preserve">Appendix T – Chesapeake Bay TMDL </w:t>
      </w:r>
    </w:p>
    <w:p w:rsidR="00611544" w:rsidRDefault="00611544" w:rsidP="00611544">
      <w:pPr>
        <w:pStyle w:val="Default"/>
        <w:spacing w:before="240" w:after="60"/>
        <w:rPr>
          <w:rFonts w:ascii="Arial" w:hAnsi="Arial" w:cs="Arial"/>
          <w:sz w:val="28"/>
          <w:szCs w:val="28"/>
        </w:rPr>
      </w:pPr>
      <w:r>
        <w:rPr>
          <w:rFonts w:ascii="Arial" w:hAnsi="Arial" w:cs="Arial"/>
          <w:b/>
          <w:bCs/>
          <w:sz w:val="28"/>
          <w:szCs w:val="28"/>
        </w:rPr>
        <w:t xml:space="preserve">Expected Time Remaining until Sediment Storage Capacity Is Reached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The sediment storage capacity of Conowingo Reservoir has been decreasing since 1929, except during temporary scour events, such as the one during the </w:t>
      </w:r>
      <w:r>
        <w:rPr>
          <w:rFonts w:ascii="Times New Roman" w:hAnsi="Times New Roman" w:cs="Times New Roman"/>
          <w:i/>
          <w:iCs/>
          <w:sz w:val="23"/>
          <w:szCs w:val="23"/>
        </w:rPr>
        <w:t xml:space="preserve">Big Melt </w:t>
      </w:r>
      <w:r>
        <w:rPr>
          <w:rFonts w:ascii="Times New Roman" w:hAnsi="Times New Roman" w:cs="Times New Roman"/>
          <w:sz w:val="23"/>
          <w:szCs w:val="23"/>
        </w:rPr>
        <w:t xml:space="preserve">in January 2006 (Langland 2009a). The average reservoir sediment-deposition rate from 1959 to 2008 was 2,000,000 tons per year (Langland 2009). The long-term trapping efficiency of the Conowingo Reservoir has remained relatively stable at around 55 percent for the last 30 years (Michael Langland, USGS, personal communication, November 4, 2009).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According to the U.S. Geological Survey’s (USGS’s) most recent study, 20,000 acre-feet of sediment storage remain in the Conowingo Reservoir from Hennery Island to the dam; this translates to 30,000,000 tons of sediment (Langland 2009a). Given the rate of transport is 3,000,000 tons per year, and the rate of deposition is 2,000,000 tons per year, if there are no major scouring events in the Conowingo Reservoir and the sediment input does not change, the remaining capacity will be filled in 15–20 years (Langland 2009a). Once the sediment storage capacity is reached, sediment loads transported downstream past the reservoir will approach the loads transported from upstream (Langland 2009a).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However, because Langland notes that the time until the reservoir reaches capacity is affected by three factors—sediment transport into the reservoir, scour removal events, and sediment trapping efficiency—the time until steady state conditions are reached could be extended to 25–30 years (Langland 2009b). That assumes sediment transport decreases from 3.2 to 2.5 million tons/year, statistically expected scour events occur, and the long-term trapping efficiency remains at 55 percent (Langland 2009b).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It should be noted that the sediment trapping efficiency of the reservoir is highly variable, depending on rainfall. During drought conditions, the trapping efficiency can increase to 85 percent, and during wet periods, the trapping efficiency can fall to 40 percent (Michael Langland, USGS, personal communication January 15, 2010). </w:t>
      </w:r>
    </w:p>
    <w:p w:rsidR="00611544" w:rsidRDefault="00611544" w:rsidP="00611544">
      <w:pPr>
        <w:pStyle w:val="Default"/>
        <w:spacing w:before="240" w:after="60"/>
        <w:rPr>
          <w:rFonts w:ascii="Arial" w:hAnsi="Arial" w:cs="Arial"/>
          <w:sz w:val="28"/>
          <w:szCs w:val="28"/>
        </w:rPr>
      </w:pPr>
      <w:r>
        <w:rPr>
          <w:rFonts w:ascii="Arial" w:hAnsi="Arial" w:cs="Arial"/>
          <w:b/>
          <w:bCs/>
          <w:sz w:val="28"/>
          <w:szCs w:val="28"/>
        </w:rPr>
        <w:t xml:space="preserve">Effects on Chesapeake Bay Once Sediment Storage Capacity is Reached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As of 1997 the Susquehanna River contributed roughly 50 percent of the fresh water discharge to the Chesapeake Bay and about 66 percent of the annual nitrogen load, 40 percent of the phosphorus load, and 25 percent of the suspended sediment load from non-tidal parts of the Bay (Langland and Hainly 1997).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According to USGS water quality sampling in 1985–1989, pollutant loads in the Susquehanna River increase substantially below Harrisburg, Pennsylvania: total nitrogen increased 42 percent, total phosphorus increased 49 percent, and total suspended sediment increased 50 percent compared to loads at Harrisburg (Reed et al. 1997). The increased load is a result of more urbanized areas, agrochemical fertilizers and manure, and fewer forested areas (Reed et al. </w:t>
      </w:r>
      <w:r w:rsidR="00974C95">
        <w:rPr>
          <w:rFonts w:ascii="Times New Roman" w:hAnsi="Times New Roman" w:cs="Times New Roman"/>
          <w:sz w:val="23"/>
          <w:szCs w:val="23"/>
        </w:rPr>
        <w:t>1997).</w:t>
      </w:r>
    </w:p>
    <w:p w:rsidR="00611544" w:rsidRPr="000A21F4" w:rsidRDefault="00611544" w:rsidP="00611544">
      <w:pPr>
        <w:autoSpaceDE w:val="0"/>
        <w:autoSpaceDN w:val="0"/>
        <w:adjustRightInd w:val="0"/>
        <w:spacing w:after="0" w:line="240" w:lineRule="auto"/>
        <w:rPr>
          <w:rFonts w:ascii="Times New Roman" w:hAnsi="Times New Roman" w:cs="Times New Roman"/>
          <w:b/>
          <w:sz w:val="24"/>
          <w:szCs w:val="24"/>
        </w:rPr>
      </w:pPr>
      <w:r>
        <w:rPr>
          <w:rFonts w:cs="Times New Roman"/>
        </w:rPr>
        <w:t>T</w:t>
      </w:r>
      <w:r>
        <w:t>‐2 December 29, 2010</w:t>
      </w:r>
    </w:p>
    <w:p w:rsidR="00437BD9" w:rsidRDefault="00437BD9" w:rsidP="00E81E94">
      <w:pPr>
        <w:autoSpaceDE w:val="0"/>
        <w:autoSpaceDN w:val="0"/>
        <w:adjustRightInd w:val="0"/>
        <w:spacing w:after="0" w:line="240" w:lineRule="auto"/>
        <w:rPr>
          <w:rFonts w:ascii="Times New Roman" w:hAnsi="Times New Roman" w:cs="Times New Roman"/>
          <w:b/>
          <w:color w:val="000000"/>
          <w:sz w:val="24"/>
          <w:szCs w:val="24"/>
        </w:rPr>
      </w:pPr>
    </w:p>
    <w:p w:rsidR="00AD3BAF" w:rsidRPr="00881159" w:rsidRDefault="00AD3BAF" w:rsidP="00E81E94">
      <w:pPr>
        <w:autoSpaceDE w:val="0"/>
        <w:autoSpaceDN w:val="0"/>
        <w:adjustRightInd w:val="0"/>
        <w:spacing w:after="0" w:line="240" w:lineRule="auto"/>
        <w:rPr>
          <w:rFonts w:ascii="Times New Roman" w:hAnsi="Times New Roman" w:cs="Times New Roman"/>
          <w:b/>
          <w:color w:val="000000"/>
          <w:sz w:val="24"/>
          <w:szCs w:val="24"/>
        </w:rPr>
      </w:pPr>
    </w:p>
    <w:p w:rsidR="00611544" w:rsidRDefault="00611544" w:rsidP="00611544">
      <w:pPr>
        <w:pStyle w:val="Default"/>
        <w:spacing w:before="40" w:after="180"/>
        <w:rPr>
          <w:rFonts w:ascii="Times New Roman" w:hAnsi="Times New Roman" w:cs="Times New Roman"/>
          <w:sz w:val="23"/>
          <w:szCs w:val="23"/>
        </w:rPr>
      </w:pPr>
      <w:r>
        <w:rPr>
          <w:sz w:val="22"/>
          <w:szCs w:val="22"/>
        </w:rPr>
        <w:t xml:space="preserve">Appendix T – Chesapeake Bay TMDL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A significant percentage of those pollutant loads are captured by sediment deposition behind the dams, primarily the Conowingo Dam.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Once the Conowingo Reservoir reaches the sediment trapping capacity, the sediment and nutrient loads delivered to the Chesapeake Bay via the Susquehanna River will equal the load delivered into the reservoir system (Langland and Cronin 2003). Once storage capacity is reached, the nitrogen load will increase by 2 percent; the phosphorus load will increase by 40 percent; and the suspended sediment load will increase by at least 150 percent (Langland and Cronin 2003). </w:t>
      </w:r>
    </w:p>
    <w:p w:rsidR="00611544" w:rsidRDefault="00611544" w:rsidP="00611544">
      <w:pPr>
        <w:pStyle w:val="Default"/>
        <w:spacing w:before="240" w:after="60"/>
        <w:rPr>
          <w:rFonts w:ascii="Arial" w:hAnsi="Arial" w:cs="Arial"/>
          <w:sz w:val="28"/>
          <w:szCs w:val="28"/>
        </w:rPr>
      </w:pPr>
      <w:r>
        <w:rPr>
          <w:rFonts w:ascii="Arial" w:hAnsi="Arial" w:cs="Arial"/>
          <w:b/>
          <w:bCs/>
          <w:sz w:val="28"/>
          <w:szCs w:val="28"/>
        </w:rPr>
        <w:t xml:space="preserve">Proposed Activities to Address Sediment Build up Behind the Dam </w:t>
      </w:r>
    </w:p>
    <w:p w:rsidR="00611544" w:rsidRDefault="00611544" w:rsidP="00611544">
      <w:pPr>
        <w:pStyle w:val="Default"/>
        <w:spacing w:before="240" w:after="60"/>
        <w:rPr>
          <w:rFonts w:ascii="Arial" w:hAnsi="Arial" w:cs="Arial"/>
          <w:sz w:val="26"/>
          <w:szCs w:val="26"/>
        </w:rPr>
      </w:pPr>
      <w:r>
        <w:rPr>
          <w:rFonts w:ascii="Arial" w:hAnsi="Arial" w:cs="Arial"/>
          <w:b/>
          <w:bCs/>
          <w:i/>
          <w:iCs/>
          <w:sz w:val="26"/>
          <w:szCs w:val="26"/>
        </w:rPr>
        <w:t xml:space="preserve">Dredging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The Susquehanna River Basin Commission Sediment Task Force examined the issue of finding options to address the sediment accumulation behind the Conowingo Dam and concluded that dredging may provide the needed sediment storage capacity behind the dams (SRBC 2002).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In 2009 the U.S. Army Corps of Engineers (USACE) Baltimore District received funds to conduct a study of sediment management in the Conowingo Reservoir. The investigation could be developed as a Sediment Management Plan, to prioritize areas for work and make recommendations to implement sediment reduction options (Compton 2009). The study approach outlined by the USACE is conceptual, and the final components will be determined with input from the cost-share sponsor. The USACE has not yet found a cost-share partner for this feasibility study (Anna Compton, USACE Baltimore District, personal communication, December 22, 2009). </w:t>
      </w:r>
    </w:p>
    <w:p w:rsidR="00611544" w:rsidRDefault="00611544" w:rsidP="00611544">
      <w:pPr>
        <w:pStyle w:val="Heading4"/>
        <w:spacing w:before="120" w:after="60"/>
        <w:ind w:hanging="1080"/>
        <w:rPr>
          <w:rFonts w:ascii="Arial" w:hAnsi="Arial" w:cs="Arial"/>
          <w:color w:val="000000"/>
        </w:rPr>
      </w:pPr>
      <w:r>
        <w:rPr>
          <w:rFonts w:ascii="Arial" w:hAnsi="Arial" w:cs="Arial"/>
          <w:b w:val="0"/>
          <w:bCs w:val="0"/>
          <w:color w:val="000000"/>
        </w:rPr>
        <w:t xml:space="preserve">Conowingo Hydroelectric Project Relicensing Process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The Conowingo Hydroelectric Project is undergoing relicensing. On February 4, 2010 FERC (Federal Energy Regulatory Commission) accepted Exelon’s Revised Study Plan, including the requested study </w:t>
      </w:r>
      <w:r>
        <w:rPr>
          <w:rFonts w:ascii="Times New Roman" w:hAnsi="Times New Roman" w:cs="Times New Roman"/>
          <w:i/>
          <w:iCs/>
          <w:sz w:val="23"/>
          <w:szCs w:val="23"/>
        </w:rPr>
        <w:t xml:space="preserve">Sediment Introduction and Transport (Sediment and Nutrient Loading) </w:t>
      </w:r>
      <w:r>
        <w:rPr>
          <w:rFonts w:ascii="Times New Roman" w:hAnsi="Times New Roman" w:cs="Times New Roman"/>
          <w:sz w:val="23"/>
          <w:szCs w:val="23"/>
        </w:rPr>
        <w:t xml:space="preserve">which will address “the effects of the Conowingo Project and its operation on upstream sediment and nutrient accumulation, sediment transport past the project, and sediment deposition and distribution upstream and downstream of the projects” (Exelon Corporation 2009). Specific tasks include a review of existing information regarding sediment and nutrient storage capacity, accumulation rates, scouring events, and such, in the Conowingo Reservoir; an analysis of the effects of project operations on habitat and substrate below the dam; and a review of watershed-based management efforts and load reduction successes. Exelon noted that the “estimated cost in 1995 dollars of dredging to simply keep up with annual sediment inflow (estimated to be 2.3 million cubic yards per year at the time) was $28 million per year. Using Means Cost Indices the comparable 2009 cost would be $48.44 million. </w:t>
      </w:r>
    </w:p>
    <w:p w:rsidR="00611544" w:rsidRDefault="00611544" w:rsidP="00611544">
      <w:pPr>
        <w:pStyle w:val="Default"/>
        <w:spacing w:before="120" w:after="60"/>
        <w:ind w:hanging="1080"/>
        <w:rPr>
          <w:rFonts w:ascii="Arial" w:hAnsi="Arial" w:cs="Arial"/>
          <w:sz w:val="22"/>
          <w:szCs w:val="22"/>
        </w:rPr>
      </w:pPr>
      <w:r>
        <w:rPr>
          <w:rFonts w:ascii="Arial" w:hAnsi="Arial" w:cs="Arial"/>
          <w:b/>
          <w:bCs/>
          <w:sz w:val="22"/>
          <w:szCs w:val="22"/>
        </w:rPr>
        <w:t xml:space="preserve">Cost Comparison of Dredging and Other Nutrient and Sediment Reduction Strategies </w:t>
      </w: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 xml:space="preserve">Comparisons with cost estimates for dredging Baltimore Harbor and Channels from the </w:t>
      </w:r>
      <w:r>
        <w:rPr>
          <w:rFonts w:ascii="Times New Roman" w:hAnsi="Times New Roman" w:cs="Times New Roman"/>
          <w:i/>
          <w:iCs/>
          <w:sz w:val="23"/>
          <w:szCs w:val="23"/>
        </w:rPr>
        <w:t xml:space="preserve">Dredged Material Management Plan and Final Tiered Environmental Impact Statement </w:t>
      </w:r>
      <w:r>
        <w:rPr>
          <w:rFonts w:ascii="Times New Roman" w:hAnsi="Times New Roman" w:cs="Times New Roman"/>
          <w:sz w:val="23"/>
          <w:szCs w:val="23"/>
        </w:rPr>
        <w:t xml:space="preserve">(Weston Solutions 2005) reveal that dredging costs are highly variable, and, to a large extent, depend on </w:t>
      </w:r>
    </w:p>
    <w:p w:rsidR="00E81E94" w:rsidRPr="00881159" w:rsidRDefault="00611544" w:rsidP="00611544">
      <w:pPr>
        <w:autoSpaceDE w:val="0"/>
        <w:autoSpaceDN w:val="0"/>
        <w:adjustRightInd w:val="0"/>
        <w:spacing w:after="0" w:line="240" w:lineRule="auto"/>
        <w:rPr>
          <w:rFonts w:ascii="Times New Roman" w:hAnsi="Times New Roman" w:cs="Times New Roman"/>
          <w:sz w:val="24"/>
          <w:szCs w:val="24"/>
        </w:rPr>
      </w:pPr>
      <w:r>
        <w:rPr>
          <w:rFonts w:cs="Times New Roman"/>
        </w:rPr>
        <w:t>T</w:t>
      </w:r>
      <w:r>
        <w:t>‐3 December 29, 2010</w:t>
      </w:r>
    </w:p>
    <w:p w:rsidR="00A56E12" w:rsidRPr="00881159" w:rsidRDefault="00A56E12" w:rsidP="00A56E12">
      <w:pPr>
        <w:autoSpaceDE w:val="0"/>
        <w:autoSpaceDN w:val="0"/>
        <w:adjustRightInd w:val="0"/>
        <w:spacing w:after="0" w:line="240" w:lineRule="auto"/>
        <w:rPr>
          <w:rFonts w:ascii="Times New Roman" w:hAnsi="Times New Roman" w:cs="Times New Roman"/>
          <w:sz w:val="24"/>
          <w:szCs w:val="24"/>
        </w:rPr>
      </w:pPr>
    </w:p>
    <w:p w:rsidR="00A56E12" w:rsidRDefault="00A56E12" w:rsidP="00A56E12">
      <w:pPr>
        <w:rPr>
          <w:rFonts w:ascii="Times New Roman" w:hAnsi="Times New Roman" w:cs="Times New Roman"/>
          <w:sz w:val="24"/>
          <w:szCs w:val="24"/>
        </w:rPr>
      </w:pPr>
    </w:p>
    <w:p w:rsidR="00611544" w:rsidRDefault="00611544" w:rsidP="00611544">
      <w:pPr>
        <w:pStyle w:val="Default"/>
        <w:spacing w:before="40" w:after="180"/>
        <w:rPr>
          <w:sz w:val="22"/>
          <w:szCs w:val="22"/>
        </w:rPr>
      </w:pPr>
      <w:r>
        <w:rPr>
          <w:sz w:val="22"/>
          <w:szCs w:val="22"/>
        </w:rPr>
        <w:lastRenderedPageBreak/>
        <w:t xml:space="preserve">Appendix T – Chesapeake Bay TMDL </w:t>
      </w:r>
    </w:p>
    <w:p w:rsidR="00611544" w:rsidRDefault="00611544" w:rsidP="00611544">
      <w:pPr>
        <w:pStyle w:val="Default"/>
        <w:spacing w:before="40" w:after="180"/>
        <w:rPr>
          <w:sz w:val="22"/>
          <w:szCs w:val="22"/>
        </w:rPr>
      </w:pPr>
    </w:p>
    <w:p w:rsidR="00611544" w:rsidRDefault="00611544" w:rsidP="00611544">
      <w:pPr>
        <w:pStyle w:val="Default"/>
        <w:spacing w:before="40" w:after="180"/>
        <w:rPr>
          <w:rFonts w:ascii="Times New Roman" w:hAnsi="Times New Roman" w:cs="Times New Roman"/>
          <w:sz w:val="23"/>
          <w:szCs w:val="23"/>
        </w:rPr>
      </w:pPr>
      <w:r>
        <w:rPr>
          <w:rFonts w:ascii="Times New Roman" w:hAnsi="Times New Roman" w:cs="Times New Roman"/>
          <w:sz w:val="23"/>
          <w:szCs w:val="23"/>
        </w:rPr>
        <w:t>the selected destination and use of the dredged materials. Costs can be as little as $12/yd</w:t>
      </w:r>
      <w:r>
        <w:rPr>
          <w:rFonts w:ascii="Times New Roman" w:hAnsi="Times New Roman" w:cs="Times New Roman"/>
          <w:sz w:val="16"/>
          <w:szCs w:val="16"/>
        </w:rPr>
        <w:t xml:space="preserve">3 </w:t>
      </w:r>
      <w:r>
        <w:rPr>
          <w:rFonts w:ascii="Times New Roman" w:hAnsi="Times New Roman" w:cs="Times New Roman"/>
          <w:sz w:val="23"/>
          <w:szCs w:val="23"/>
        </w:rPr>
        <w:t>for artificial island creation or beach nourishment and as much as $69/yd</w:t>
      </w:r>
      <w:r>
        <w:rPr>
          <w:rFonts w:ascii="Times New Roman" w:hAnsi="Times New Roman" w:cs="Times New Roman"/>
          <w:sz w:val="16"/>
          <w:szCs w:val="16"/>
        </w:rPr>
        <w:t xml:space="preserve">3 </w:t>
      </w:r>
      <w:r>
        <w:rPr>
          <w:rFonts w:ascii="Times New Roman" w:hAnsi="Times New Roman" w:cs="Times New Roman"/>
          <w:sz w:val="23"/>
          <w:szCs w:val="23"/>
        </w:rPr>
        <w:t xml:space="preserve">if dredged materials are taken to a confined disposal facility (Weston Solutions 2005). The sediment management feasibility study proposed by the USACE, and awaiting a cost-share sponsor, is likely the best mechanism to determine the true cost of dredging the Conowingo Reservoir. </w:t>
      </w:r>
    </w:p>
    <w:p w:rsidR="00611544" w:rsidRDefault="00611544" w:rsidP="00611544">
      <w:pPr>
        <w:rPr>
          <w:rFonts w:ascii="Times New Roman" w:hAnsi="Times New Roman" w:cs="Times New Roman"/>
          <w:sz w:val="23"/>
          <w:szCs w:val="23"/>
        </w:rPr>
      </w:pPr>
      <w:r>
        <w:rPr>
          <w:rFonts w:ascii="Times New Roman" w:hAnsi="Times New Roman" w:cs="Times New Roman"/>
          <w:i/>
          <w:iCs/>
          <w:sz w:val="23"/>
          <w:szCs w:val="23"/>
        </w:rPr>
        <w:t xml:space="preserve">Cost-Effective Strategies for the Bay </w:t>
      </w:r>
      <w:r>
        <w:rPr>
          <w:rFonts w:ascii="Times New Roman" w:hAnsi="Times New Roman" w:cs="Times New Roman"/>
          <w:sz w:val="23"/>
          <w:szCs w:val="23"/>
        </w:rPr>
        <w:t>(Chesapeake Bay Commission 2004) outlines the six most cost-effective practices to reduce nutrient and sediment loading to the Chesapeake Bay. Table T-1 summarizes the six selected practices and their estimated costs and compares them to the estimated costs of dredging the Conowingo Reservoir. Rough estimate calculations of dredging costs at Conowingo were based on the cost assumptions used by Exelon and SRBC and the assumption that 1 yd</w:t>
      </w:r>
      <w:r>
        <w:rPr>
          <w:rFonts w:ascii="Times New Roman" w:hAnsi="Times New Roman" w:cs="Times New Roman"/>
          <w:sz w:val="16"/>
          <w:szCs w:val="16"/>
        </w:rPr>
        <w:t xml:space="preserve">3 </w:t>
      </w:r>
      <w:r>
        <w:rPr>
          <w:rFonts w:ascii="Times New Roman" w:hAnsi="Times New Roman" w:cs="Times New Roman"/>
          <w:sz w:val="23"/>
          <w:szCs w:val="23"/>
        </w:rPr>
        <w:t>of sediment weighs 0.945 tons. It is not known, at this time, what is included in Exelon’s estimate of the cost to dredge; an assumption was made that the costs include disposal of the dredged materials, and any other associated costs.</w:t>
      </w:r>
    </w:p>
    <w:p w:rsidR="00611544" w:rsidRPr="00611544" w:rsidRDefault="00611544" w:rsidP="00611544">
      <w:pPr>
        <w:autoSpaceDE w:val="0"/>
        <w:autoSpaceDN w:val="0"/>
        <w:adjustRightInd w:val="0"/>
        <w:spacing w:before="240" w:after="60" w:line="240" w:lineRule="auto"/>
        <w:rPr>
          <w:rFonts w:ascii="Arial" w:hAnsi="Arial" w:cs="Arial"/>
          <w:color w:val="000000"/>
          <w:sz w:val="28"/>
          <w:szCs w:val="28"/>
        </w:rPr>
      </w:pPr>
      <w:r w:rsidRPr="00611544">
        <w:rPr>
          <w:rFonts w:ascii="Arial" w:hAnsi="Arial" w:cs="Arial"/>
          <w:b/>
          <w:bCs/>
          <w:color w:val="000000"/>
          <w:sz w:val="28"/>
          <w:szCs w:val="28"/>
        </w:rPr>
        <w:t xml:space="preserve">Proposal for Addressing the Sediment and Phosphorus Load in the Chesapeake Bay TMDL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EPA’s intention is to assume the current trapping capacity will continue through the planning horizon for the TMDL (through 2025). The Conowingo Reservoir is anticipated to reach a steady state in 15 – 30 years, depending on future loading rates, scour events and trapping efficiency. The steady state condition is at the limits of the planning horizon for the TMDLs and, depending on conditions, could be well beyond the planning horizon.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Under these assumptions, the wasteload allocations (WLA) and load allocations (LA) would be based on the current conditions at the dam. This represents a business-as-usual scenario in which the future diminished trapping capacity behind the Conowingo Dam is not considered in developing of the wasteload WLA and LA.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If future monitoring shows the trapping capacity of the dam is reduced, then EPA would consider adjusting the Pennsylvania, Maryland and New York 2-year milestone loads based on the new delivered loads. The adjusted loads would be compared to the 2-year milestone commitments to determine if the states are meeting their target load obligations. </w:t>
      </w:r>
    </w:p>
    <w:p w:rsidR="00611544" w:rsidRPr="00611544" w:rsidRDefault="00611544" w:rsidP="00611544">
      <w:pPr>
        <w:autoSpaceDE w:val="0"/>
        <w:autoSpaceDN w:val="0"/>
        <w:adjustRightInd w:val="0"/>
        <w:spacing w:before="40" w:after="180" w:line="240" w:lineRule="auto"/>
        <w:rPr>
          <w:rFonts w:ascii="Times New Roman" w:hAnsi="Times New Roman" w:cs="Times New Roman"/>
          <w:color w:val="000000"/>
          <w:sz w:val="23"/>
          <w:szCs w:val="23"/>
        </w:rPr>
      </w:pPr>
      <w:r w:rsidRPr="00611544">
        <w:rPr>
          <w:rFonts w:ascii="Times New Roman" w:hAnsi="Times New Roman" w:cs="Times New Roman"/>
          <w:color w:val="000000"/>
          <w:sz w:val="23"/>
          <w:szCs w:val="23"/>
        </w:rPr>
        <w:t xml:space="preserve">Future increases in sediment and phosphorus downstream of the dam can be minimized by making implementation activities above the dam a management priority. This will decrease the overall loads of sediment and phosphorus, and extend the time until trapping capacity is reached. The states should work together to develop an implementation strategy for the Conowingo Dam and take the opportunity to work with FERC during the relicensing process for Conowingo Dam. </w:t>
      </w:r>
    </w:p>
    <w:p w:rsidR="00611544" w:rsidRDefault="00611544" w:rsidP="00611544">
      <w:pPr>
        <w:autoSpaceDE w:val="0"/>
        <w:autoSpaceDN w:val="0"/>
        <w:adjustRightInd w:val="0"/>
        <w:spacing w:before="240" w:after="60" w:line="240" w:lineRule="auto"/>
        <w:rPr>
          <w:rFonts w:ascii="Arial" w:hAnsi="Arial" w:cs="Arial"/>
          <w:b/>
          <w:bCs/>
          <w:color w:val="000000"/>
          <w:sz w:val="28"/>
          <w:szCs w:val="28"/>
        </w:rPr>
      </w:pPr>
    </w:p>
    <w:p w:rsidR="00611544" w:rsidRDefault="00611544" w:rsidP="00611544">
      <w:pPr>
        <w:autoSpaceDE w:val="0"/>
        <w:autoSpaceDN w:val="0"/>
        <w:adjustRightInd w:val="0"/>
        <w:spacing w:before="240" w:after="60" w:line="240" w:lineRule="auto"/>
        <w:rPr>
          <w:rFonts w:ascii="Arial" w:hAnsi="Arial" w:cs="Arial"/>
          <w:b/>
          <w:bCs/>
          <w:color w:val="000000"/>
          <w:sz w:val="28"/>
          <w:szCs w:val="28"/>
        </w:rPr>
      </w:pPr>
    </w:p>
    <w:p w:rsidR="00611544" w:rsidRDefault="00611544" w:rsidP="00611544">
      <w:pPr>
        <w:autoSpaceDE w:val="0"/>
        <w:autoSpaceDN w:val="0"/>
        <w:adjustRightInd w:val="0"/>
        <w:spacing w:before="240" w:after="60" w:line="240" w:lineRule="auto"/>
        <w:rPr>
          <w:rFonts w:ascii="Arial" w:hAnsi="Arial" w:cs="Arial"/>
          <w:b/>
          <w:bCs/>
          <w:color w:val="000000"/>
          <w:sz w:val="28"/>
          <w:szCs w:val="28"/>
        </w:rPr>
      </w:pPr>
    </w:p>
    <w:sectPr w:rsidR="00611544" w:rsidSect="005364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D4BD6"/>
    <w:rsid w:val="00020F31"/>
    <w:rsid w:val="000576FB"/>
    <w:rsid w:val="000A21F4"/>
    <w:rsid w:val="001B150F"/>
    <w:rsid w:val="001E4918"/>
    <w:rsid w:val="00212635"/>
    <w:rsid w:val="00214BD3"/>
    <w:rsid w:val="00237F76"/>
    <w:rsid w:val="002A341D"/>
    <w:rsid w:val="003564A9"/>
    <w:rsid w:val="00366F84"/>
    <w:rsid w:val="003968A2"/>
    <w:rsid w:val="003A1E24"/>
    <w:rsid w:val="00415A1D"/>
    <w:rsid w:val="004346FB"/>
    <w:rsid w:val="00437BD9"/>
    <w:rsid w:val="004952A5"/>
    <w:rsid w:val="004A1539"/>
    <w:rsid w:val="004C09AC"/>
    <w:rsid w:val="005242CC"/>
    <w:rsid w:val="0053642F"/>
    <w:rsid w:val="00594765"/>
    <w:rsid w:val="005A3E94"/>
    <w:rsid w:val="00611544"/>
    <w:rsid w:val="00612818"/>
    <w:rsid w:val="00674865"/>
    <w:rsid w:val="007C066C"/>
    <w:rsid w:val="007F54FC"/>
    <w:rsid w:val="00802208"/>
    <w:rsid w:val="00805FA6"/>
    <w:rsid w:val="00881159"/>
    <w:rsid w:val="00881E76"/>
    <w:rsid w:val="008B4C91"/>
    <w:rsid w:val="008D1A4C"/>
    <w:rsid w:val="008E1C6E"/>
    <w:rsid w:val="008E7173"/>
    <w:rsid w:val="008F01BE"/>
    <w:rsid w:val="00902B72"/>
    <w:rsid w:val="00902C99"/>
    <w:rsid w:val="00915ED8"/>
    <w:rsid w:val="0097428B"/>
    <w:rsid w:val="00974C95"/>
    <w:rsid w:val="009B3816"/>
    <w:rsid w:val="00A56E12"/>
    <w:rsid w:val="00A7173D"/>
    <w:rsid w:val="00AB262A"/>
    <w:rsid w:val="00AD3BAF"/>
    <w:rsid w:val="00B375A6"/>
    <w:rsid w:val="00B4433C"/>
    <w:rsid w:val="00B71FD0"/>
    <w:rsid w:val="00B746EC"/>
    <w:rsid w:val="00BB0483"/>
    <w:rsid w:val="00C01F99"/>
    <w:rsid w:val="00C33F93"/>
    <w:rsid w:val="00C50A9F"/>
    <w:rsid w:val="00C72AB2"/>
    <w:rsid w:val="00C979D6"/>
    <w:rsid w:val="00CC2DFE"/>
    <w:rsid w:val="00CC57E6"/>
    <w:rsid w:val="00D33389"/>
    <w:rsid w:val="00D869D9"/>
    <w:rsid w:val="00DB77BB"/>
    <w:rsid w:val="00E81E94"/>
    <w:rsid w:val="00E92038"/>
    <w:rsid w:val="00EF2982"/>
    <w:rsid w:val="00F03F58"/>
    <w:rsid w:val="00F66EA2"/>
    <w:rsid w:val="00F763AF"/>
    <w:rsid w:val="00FA0ED2"/>
    <w:rsid w:val="00FD4BD6"/>
    <w:rsid w:val="00FE4C51"/>
    <w:rsid w:val="00FF3F34"/>
    <w:rsid w:val="00FF5F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2F"/>
  </w:style>
  <w:style w:type="paragraph" w:styleId="Heading2">
    <w:name w:val="heading 2"/>
    <w:basedOn w:val="Default"/>
    <w:next w:val="Default"/>
    <w:link w:val="Heading2Char"/>
    <w:uiPriority w:val="99"/>
    <w:qFormat/>
    <w:rsid w:val="00611544"/>
    <w:pPr>
      <w:outlineLvl w:val="1"/>
    </w:pPr>
    <w:rPr>
      <w:rFonts w:cs="Times New Roman"/>
      <w:color w:val="auto"/>
    </w:rPr>
  </w:style>
  <w:style w:type="paragraph" w:styleId="Heading3">
    <w:name w:val="heading 3"/>
    <w:basedOn w:val="Default"/>
    <w:next w:val="Default"/>
    <w:link w:val="Heading3Char"/>
    <w:uiPriority w:val="99"/>
    <w:qFormat/>
    <w:rsid w:val="00611544"/>
    <w:pPr>
      <w:outlineLvl w:val="2"/>
    </w:pPr>
    <w:rPr>
      <w:rFonts w:cs="Times New Roman"/>
      <w:color w:val="auto"/>
    </w:rPr>
  </w:style>
  <w:style w:type="paragraph" w:styleId="Heading4">
    <w:name w:val="heading 4"/>
    <w:basedOn w:val="Normal"/>
    <w:next w:val="Normal"/>
    <w:link w:val="Heading4Char"/>
    <w:uiPriority w:val="9"/>
    <w:semiHidden/>
    <w:unhideWhenUsed/>
    <w:qFormat/>
    <w:rsid w:val="006115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D3BAF"/>
  </w:style>
  <w:style w:type="character" w:styleId="Hyperlink">
    <w:name w:val="Hyperlink"/>
    <w:basedOn w:val="DefaultParagraphFont"/>
    <w:uiPriority w:val="99"/>
    <w:semiHidden/>
    <w:unhideWhenUsed/>
    <w:rsid w:val="00AD3BAF"/>
    <w:rPr>
      <w:color w:val="0000FF"/>
      <w:u w:val="single"/>
    </w:rPr>
  </w:style>
  <w:style w:type="table" w:styleId="TableGrid">
    <w:name w:val="Table Grid"/>
    <w:basedOn w:val="TableNormal"/>
    <w:uiPriority w:val="59"/>
    <w:rsid w:val="00AB26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611544"/>
    <w:rPr>
      <w:rFonts w:ascii="Calibri" w:hAnsi="Calibri" w:cs="Times New Roman"/>
      <w:sz w:val="24"/>
      <w:szCs w:val="24"/>
    </w:rPr>
  </w:style>
  <w:style w:type="character" w:customStyle="1" w:styleId="Heading3Char">
    <w:name w:val="Heading 3 Char"/>
    <w:basedOn w:val="DefaultParagraphFont"/>
    <w:link w:val="Heading3"/>
    <w:uiPriority w:val="99"/>
    <w:rsid w:val="00611544"/>
    <w:rPr>
      <w:rFonts w:ascii="Calibri" w:hAnsi="Calibri" w:cs="Times New Roman"/>
      <w:sz w:val="24"/>
      <w:szCs w:val="24"/>
    </w:rPr>
  </w:style>
  <w:style w:type="paragraph" w:customStyle="1" w:styleId="Default">
    <w:name w:val="Default"/>
    <w:rsid w:val="0061154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Default"/>
    <w:next w:val="Default"/>
    <w:link w:val="TitleChar"/>
    <w:uiPriority w:val="99"/>
    <w:qFormat/>
    <w:rsid w:val="00611544"/>
    <w:rPr>
      <w:rFonts w:cs="Times New Roman"/>
      <w:color w:val="auto"/>
    </w:rPr>
  </w:style>
  <w:style w:type="character" w:customStyle="1" w:styleId="TitleChar">
    <w:name w:val="Title Char"/>
    <w:basedOn w:val="DefaultParagraphFont"/>
    <w:link w:val="Title"/>
    <w:uiPriority w:val="99"/>
    <w:rsid w:val="00611544"/>
    <w:rPr>
      <w:rFonts w:ascii="Calibri" w:hAnsi="Calibri" w:cs="Times New Roman"/>
      <w:sz w:val="24"/>
      <w:szCs w:val="24"/>
    </w:rPr>
  </w:style>
  <w:style w:type="paragraph" w:styleId="BodyText">
    <w:name w:val="Body Text"/>
    <w:basedOn w:val="Default"/>
    <w:next w:val="Default"/>
    <w:link w:val="BodyTextChar"/>
    <w:uiPriority w:val="99"/>
    <w:rsid w:val="00611544"/>
    <w:rPr>
      <w:rFonts w:cs="Times New Roman"/>
      <w:color w:val="auto"/>
    </w:rPr>
  </w:style>
  <w:style w:type="character" w:customStyle="1" w:styleId="BodyTextChar">
    <w:name w:val="Body Text Char"/>
    <w:basedOn w:val="DefaultParagraphFont"/>
    <w:link w:val="BodyText"/>
    <w:uiPriority w:val="99"/>
    <w:rsid w:val="00611544"/>
    <w:rPr>
      <w:rFonts w:ascii="Calibri" w:hAnsi="Calibri" w:cs="Times New Roman"/>
      <w:sz w:val="24"/>
      <w:szCs w:val="24"/>
    </w:rPr>
  </w:style>
  <w:style w:type="character" w:customStyle="1" w:styleId="Heading4Char">
    <w:name w:val="Heading 4 Char"/>
    <w:basedOn w:val="DefaultParagraphFont"/>
    <w:link w:val="Heading4"/>
    <w:uiPriority w:val="9"/>
    <w:semiHidden/>
    <w:rsid w:val="00611544"/>
    <w:rPr>
      <w:rFonts w:asciiTheme="majorHAnsi" w:eastAsiaTheme="majorEastAsia" w:hAnsiTheme="majorHAnsi" w:cstheme="majorBidi"/>
      <w:b/>
      <w:bCs/>
      <w:i/>
      <w:iCs/>
      <w:color w:val="4F81BD" w:themeColor="accent1"/>
    </w:rPr>
  </w:style>
  <w:style w:type="paragraph" w:customStyle="1" w:styleId="Reference">
    <w:name w:val="Reference"/>
    <w:basedOn w:val="Default"/>
    <w:next w:val="Default"/>
    <w:uiPriority w:val="99"/>
    <w:rsid w:val="00611544"/>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3435</Words>
  <Characters>19585</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Jessica</cp:lastModifiedBy>
  <cp:revision>2</cp:revision>
  <cp:lastPrinted>2012-10-31T14:32:00Z</cp:lastPrinted>
  <dcterms:created xsi:type="dcterms:W3CDTF">2012-10-31T14:33:00Z</dcterms:created>
  <dcterms:modified xsi:type="dcterms:W3CDTF">2012-10-31T14:33:00Z</dcterms:modified>
</cp:coreProperties>
</file>