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7" w:rsidRDefault="00E63A27">
      <w:r>
        <w:t>Actions Items and Timeline:</w:t>
      </w:r>
    </w:p>
    <w:p w:rsidR="004535FF" w:rsidRDefault="004535FF">
      <w:r>
        <w:t>The CBP Governance document will be revised and provided to the MB for discussion at their April 11</w:t>
      </w:r>
      <w:r w:rsidRPr="004535FF">
        <w:rPr>
          <w:vertAlign w:val="superscript"/>
        </w:rPr>
        <w:t>th</w:t>
      </w:r>
      <w:r>
        <w:t xml:space="preserve"> conference call.</w:t>
      </w:r>
    </w:p>
    <w:p w:rsidR="002A47E2" w:rsidRDefault="004535FF">
      <w:r>
        <w:t>No later than</w:t>
      </w:r>
      <w:r w:rsidR="002A47E2">
        <w:t xml:space="preserve"> March 30</w:t>
      </w:r>
      <w:r w:rsidR="002A47E2" w:rsidRPr="002A47E2">
        <w:rPr>
          <w:vertAlign w:val="superscript"/>
        </w:rPr>
        <w:t>th</w:t>
      </w:r>
      <w:r w:rsidR="002A47E2">
        <w:t xml:space="preserve">, GITs will provide revised text for their GIT’s section of the “Governance” document.   </w:t>
      </w:r>
      <w:r>
        <w:t>The “mission s</w:t>
      </w:r>
      <w:r w:rsidR="002A47E2">
        <w:t>tatement</w:t>
      </w:r>
      <w:r>
        <w:t>”</w:t>
      </w:r>
      <w:r w:rsidR="002A47E2">
        <w:t xml:space="preserve"> for the GIT will be replaced with a goal statement.  The goal statement will reflect the guidance provided in Section 3 of the </w:t>
      </w:r>
      <w:r w:rsidR="00C171F8">
        <w:t>“</w:t>
      </w:r>
      <w:hyperlink r:id="rId6" w:history="1">
        <w:r w:rsidR="00C171F8" w:rsidRPr="00C837D0">
          <w:rPr>
            <w:rStyle w:val="Hyperlink"/>
          </w:rPr>
          <w:t>Adaptive Management</w:t>
        </w:r>
        <w:r w:rsidR="00C171F8">
          <w:rPr>
            <w:rStyle w:val="Hyperlink"/>
          </w:rPr>
          <w:t>”</w:t>
        </w:r>
        <w:r w:rsidR="00C171F8" w:rsidRPr="00C837D0">
          <w:rPr>
            <w:rStyle w:val="Hyperlink"/>
          </w:rPr>
          <w:t xml:space="preserve"> document</w:t>
        </w:r>
      </w:hyperlink>
      <w:r w:rsidR="00C171F8">
        <w:t xml:space="preserve"> </w:t>
      </w:r>
      <w:r w:rsidR="002A47E2">
        <w:t>(revised per Management Board comments).  DFIW mentors will assis</w:t>
      </w:r>
      <w:r w:rsidR="00AE71F1">
        <w:t>t GITs (as needed) in this task (refer to the decision framework “</w:t>
      </w:r>
      <w:hyperlink r:id="rId7" w:history="1">
        <w:r w:rsidR="00AE71F1" w:rsidRPr="00404872">
          <w:rPr>
            <w:rStyle w:val="Hyperlink"/>
          </w:rPr>
          <w:t>examples document</w:t>
        </w:r>
      </w:hyperlink>
      <w:r w:rsidR="00AE71F1">
        <w:t xml:space="preserve">”, the </w:t>
      </w:r>
      <w:hyperlink r:id="rId8" w:history="1">
        <w:r w:rsidR="00AE71F1" w:rsidRPr="00D2192D">
          <w:rPr>
            <w:rStyle w:val="Hyperlink"/>
          </w:rPr>
          <w:t>power point presentation</w:t>
        </w:r>
      </w:hyperlink>
      <w:r w:rsidR="00AE71F1">
        <w:t xml:space="preserve"> and the “</w:t>
      </w:r>
      <w:hyperlink r:id="rId9" w:history="1">
        <w:r w:rsidR="00AE71F1" w:rsidRPr="00555752">
          <w:rPr>
            <w:rStyle w:val="Hyperlink"/>
          </w:rPr>
          <w:t>important considerations</w:t>
        </w:r>
      </w:hyperlink>
      <w:r w:rsidR="00AE71F1">
        <w:t>” document).</w:t>
      </w:r>
    </w:p>
    <w:p w:rsidR="004535FF" w:rsidRDefault="004535FF"/>
    <w:p w:rsidR="00887CE6" w:rsidRDefault="00887CE6"/>
    <w:sectPr w:rsidR="00887CE6" w:rsidSect="00F3742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F4" w:rsidRDefault="003A0AF4" w:rsidP="002A47E2">
      <w:pPr>
        <w:spacing w:after="0" w:line="240" w:lineRule="auto"/>
      </w:pPr>
      <w:r>
        <w:separator/>
      </w:r>
    </w:p>
  </w:endnote>
  <w:endnote w:type="continuationSeparator" w:id="0">
    <w:p w:rsidR="003A0AF4" w:rsidRDefault="003A0AF4" w:rsidP="002A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F4" w:rsidRDefault="003A0AF4" w:rsidP="002A47E2">
      <w:pPr>
        <w:spacing w:after="0" w:line="240" w:lineRule="auto"/>
      </w:pPr>
      <w:r>
        <w:separator/>
      </w:r>
    </w:p>
  </w:footnote>
  <w:footnote w:type="continuationSeparator" w:id="0">
    <w:p w:rsidR="003A0AF4" w:rsidRDefault="003A0AF4" w:rsidP="002A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7E2" w:rsidRPr="002A47E2" w:rsidRDefault="002A47E2" w:rsidP="002A47E2">
    <w:pPr>
      <w:jc w:val="center"/>
      <w:rPr>
        <w:b/>
      </w:rPr>
    </w:pPr>
    <w:r w:rsidRPr="002A47E2">
      <w:rPr>
        <w:b/>
      </w:rPr>
      <w:t xml:space="preserve">Creating Consistency with Goals Content: Proposal </w:t>
    </w:r>
    <w:r w:rsidR="004A2195">
      <w:rPr>
        <w:b/>
      </w:rPr>
      <w:t>(</w:t>
    </w:r>
    <w:r w:rsidRPr="002A47E2">
      <w:rPr>
        <w:b/>
      </w:rPr>
      <w:t>version 02/22/12</w:t>
    </w:r>
    <w:r w:rsidR="004A2195">
      <w:rPr>
        <w:b/>
      </w:rPr>
      <w:t>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47E2"/>
    <w:rsid w:val="002A47E2"/>
    <w:rsid w:val="003A0AF4"/>
    <w:rsid w:val="004535FF"/>
    <w:rsid w:val="004A2195"/>
    <w:rsid w:val="00575E06"/>
    <w:rsid w:val="00887CE6"/>
    <w:rsid w:val="00AE71F1"/>
    <w:rsid w:val="00C171F8"/>
    <w:rsid w:val="00E63A27"/>
    <w:rsid w:val="00F3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4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A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7E2"/>
  </w:style>
  <w:style w:type="paragraph" w:styleId="Footer">
    <w:name w:val="footer"/>
    <w:basedOn w:val="Normal"/>
    <w:link w:val="FooterChar"/>
    <w:uiPriority w:val="99"/>
    <w:semiHidden/>
    <w:unhideWhenUsed/>
    <w:rsid w:val="002A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7E2"/>
  </w:style>
  <w:style w:type="character" w:styleId="Hyperlink">
    <w:name w:val="Hyperlink"/>
    <w:basedOn w:val="DefaultParagraphFont"/>
    <w:unhideWhenUsed/>
    <w:rsid w:val="00AE71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apeakebay.net/channel_files/17906/111201_cbp_git_leaders.p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hesapeakebay.net/channel_files/17881/df_examples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sapeakebay.net/channel_files/17899/enabling_effective_adaptive_management_in_cbp_021312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hesapeakebay.net/channel_files/17906/df_implementation_issu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>US-EPA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nsylvest</dc:creator>
  <cp:keywords/>
  <dc:description/>
  <cp:lastModifiedBy>nsylvest</cp:lastModifiedBy>
  <cp:revision>2</cp:revision>
  <dcterms:created xsi:type="dcterms:W3CDTF">2012-02-21T15:38:00Z</dcterms:created>
  <dcterms:modified xsi:type="dcterms:W3CDTF">2012-02-21T15:38:00Z</dcterms:modified>
</cp:coreProperties>
</file>