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Default="00464073" w:rsidP="0062682C">
      <w:pPr>
        <w:rPr>
          <w:b/>
        </w:rPr>
      </w:pPr>
      <w:r w:rsidRPr="002E738E">
        <w:rPr>
          <w:b/>
        </w:rPr>
        <w:t>ATTENDANCE:</w:t>
      </w:r>
    </w:p>
    <w:tbl>
      <w:tblPr>
        <w:tblStyle w:val="TableGrid"/>
        <w:tblW w:w="0" w:type="auto"/>
        <w:tblLook w:val="04A0"/>
      </w:tblPr>
      <w:tblGrid>
        <w:gridCol w:w="3192"/>
        <w:gridCol w:w="3192"/>
        <w:gridCol w:w="3192"/>
      </w:tblGrid>
      <w:tr w:rsidR="0089018D" w:rsidTr="0089018D">
        <w:tc>
          <w:tcPr>
            <w:tcW w:w="3192" w:type="dxa"/>
          </w:tcPr>
          <w:p w:rsidR="0089018D" w:rsidRPr="0089018D" w:rsidRDefault="0089018D" w:rsidP="0062682C">
            <w:r w:rsidRPr="0089018D">
              <w:t xml:space="preserve">Carl </w:t>
            </w:r>
            <w:proofErr w:type="spellStart"/>
            <w:r w:rsidRPr="0089018D">
              <w:t>Hershner</w:t>
            </w:r>
            <w:proofErr w:type="spellEnd"/>
          </w:p>
        </w:tc>
        <w:tc>
          <w:tcPr>
            <w:tcW w:w="3192" w:type="dxa"/>
          </w:tcPr>
          <w:p w:rsidR="0089018D" w:rsidRPr="0089018D" w:rsidRDefault="0089018D" w:rsidP="0062682C">
            <w:r w:rsidRPr="0089018D">
              <w:t xml:space="preserve">Tim </w:t>
            </w:r>
            <w:proofErr w:type="spellStart"/>
            <w:r w:rsidRPr="0089018D">
              <w:t>Wilke</w:t>
            </w:r>
            <w:proofErr w:type="spellEnd"/>
          </w:p>
        </w:tc>
        <w:tc>
          <w:tcPr>
            <w:tcW w:w="3192" w:type="dxa"/>
          </w:tcPr>
          <w:p w:rsidR="0089018D" w:rsidRPr="0089018D" w:rsidRDefault="0089018D" w:rsidP="0089018D">
            <w:r>
              <w:t xml:space="preserve">Nita Sylvester </w:t>
            </w:r>
          </w:p>
        </w:tc>
      </w:tr>
      <w:tr w:rsidR="0089018D" w:rsidTr="0089018D">
        <w:tc>
          <w:tcPr>
            <w:tcW w:w="3192" w:type="dxa"/>
          </w:tcPr>
          <w:p w:rsidR="0089018D" w:rsidRPr="0089018D" w:rsidRDefault="0089018D" w:rsidP="0062682C">
            <w:r w:rsidRPr="0089018D">
              <w:t xml:space="preserve">Beth </w:t>
            </w:r>
            <w:proofErr w:type="spellStart"/>
            <w:r w:rsidRPr="0089018D">
              <w:t>Zinecker</w:t>
            </w:r>
            <w:proofErr w:type="spellEnd"/>
          </w:p>
        </w:tc>
        <w:tc>
          <w:tcPr>
            <w:tcW w:w="3192" w:type="dxa"/>
          </w:tcPr>
          <w:p w:rsidR="0089018D" w:rsidRPr="0089018D" w:rsidRDefault="0089018D" w:rsidP="0062682C">
            <w:proofErr w:type="spellStart"/>
            <w:r w:rsidRPr="0089018D">
              <w:t>Carin</w:t>
            </w:r>
            <w:proofErr w:type="spellEnd"/>
            <w:r w:rsidRPr="0089018D">
              <w:t xml:space="preserve"> </w:t>
            </w:r>
            <w:proofErr w:type="spellStart"/>
            <w:r w:rsidRPr="0089018D">
              <w:t>Bisland</w:t>
            </w:r>
            <w:proofErr w:type="spellEnd"/>
          </w:p>
        </w:tc>
        <w:tc>
          <w:tcPr>
            <w:tcW w:w="3192" w:type="dxa"/>
          </w:tcPr>
          <w:p w:rsidR="0089018D" w:rsidRPr="0089018D" w:rsidRDefault="0089018D" w:rsidP="0089018D">
            <w:r>
              <w:t>Doreen Vetter</w:t>
            </w:r>
          </w:p>
        </w:tc>
      </w:tr>
      <w:tr w:rsidR="0089018D" w:rsidTr="0089018D">
        <w:tc>
          <w:tcPr>
            <w:tcW w:w="3192" w:type="dxa"/>
          </w:tcPr>
          <w:p w:rsidR="0089018D" w:rsidRPr="0089018D" w:rsidRDefault="0089018D" w:rsidP="0062682C">
            <w:r w:rsidRPr="0089018D">
              <w:t>Mike Fritz</w:t>
            </w:r>
          </w:p>
        </w:tc>
        <w:tc>
          <w:tcPr>
            <w:tcW w:w="3192" w:type="dxa"/>
          </w:tcPr>
          <w:p w:rsidR="0089018D" w:rsidRPr="0089018D" w:rsidRDefault="0089018D" w:rsidP="0089018D">
            <w:r>
              <w:t>Mike Mason</w:t>
            </w:r>
          </w:p>
        </w:tc>
        <w:tc>
          <w:tcPr>
            <w:tcW w:w="3192" w:type="dxa"/>
          </w:tcPr>
          <w:p w:rsidR="0089018D" w:rsidRPr="0089018D" w:rsidRDefault="0089018D" w:rsidP="0062682C">
            <w:r w:rsidRPr="0089018D">
              <w:t xml:space="preserve">Max </w:t>
            </w:r>
            <w:proofErr w:type="spellStart"/>
            <w:r w:rsidRPr="0089018D">
              <w:t>Lehner</w:t>
            </w:r>
            <w:proofErr w:type="spellEnd"/>
          </w:p>
        </w:tc>
      </w:tr>
    </w:tbl>
    <w:p w:rsidR="00702FB6" w:rsidRPr="00702FB6" w:rsidRDefault="00622A22" w:rsidP="0062682C">
      <w:pPr>
        <w:rPr>
          <w:b/>
          <w:color w:val="FF0000"/>
          <w:u w:val="single"/>
        </w:rPr>
      </w:pPr>
      <w:r>
        <w:rPr>
          <w:b/>
          <w:color w:val="FF0000"/>
          <w:u w:val="single"/>
        </w:rPr>
        <w:br/>
      </w:r>
      <w:r w:rsidR="00DF1317" w:rsidRPr="00702FB6">
        <w:rPr>
          <w:b/>
          <w:color w:val="FF0000"/>
          <w:u w:val="single"/>
        </w:rPr>
        <w:t>ACTION</w:t>
      </w:r>
      <w:r w:rsidR="00F04DD6" w:rsidRPr="00702FB6">
        <w:rPr>
          <w:b/>
          <w:color w:val="FF0000"/>
          <w:u w:val="single"/>
        </w:rPr>
        <w:t xml:space="preserve"> ITEMS:</w:t>
      </w:r>
    </w:p>
    <w:p w:rsidR="00702FB6" w:rsidRPr="00D818EA" w:rsidRDefault="00D2768F" w:rsidP="0062682C">
      <w:pPr>
        <w:pStyle w:val="ListParagraph"/>
        <w:numPr>
          <w:ilvl w:val="0"/>
          <w:numId w:val="15"/>
        </w:numPr>
        <w:rPr>
          <w:color w:val="FF0000"/>
          <w:u w:val="single"/>
        </w:rPr>
      </w:pPr>
      <w:r>
        <w:rPr>
          <w:color w:val="FF0000"/>
        </w:rPr>
        <w:t>Carl will make revisions to</w:t>
      </w:r>
      <w:r w:rsidR="008F7EF0" w:rsidRPr="00D818EA">
        <w:rPr>
          <w:color w:val="FF0000"/>
        </w:rPr>
        <w:t xml:space="preserve"> </w:t>
      </w:r>
      <w:r w:rsidR="00A657AE" w:rsidRPr="00D818EA">
        <w:rPr>
          <w:color w:val="FF0000"/>
        </w:rPr>
        <w:t xml:space="preserve">“goal discussion guidance” </w:t>
      </w:r>
      <w:r w:rsidR="008F7EF0" w:rsidRPr="00D818EA">
        <w:rPr>
          <w:color w:val="FF0000"/>
        </w:rPr>
        <w:t>document</w:t>
      </w:r>
      <w:r>
        <w:rPr>
          <w:color w:val="FF0000"/>
        </w:rPr>
        <w:t xml:space="preserve"> and send to </w:t>
      </w:r>
      <w:proofErr w:type="spellStart"/>
      <w:r>
        <w:rPr>
          <w:color w:val="FF0000"/>
        </w:rPr>
        <w:t>Carin</w:t>
      </w:r>
      <w:proofErr w:type="spellEnd"/>
      <w:r w:rsidR="008F7EF0" w:rsidRPr="00D818EA">
        <w:rPr>
          <w:color w:val="FF0000"/>
        </w:rPr>
        <w:t xml:space="preserve">. </w:t>
      </w:r>
      <w:r w:rsidR="00E313E8" w:rsidRPr="00D818EA">
        <w:rPr>
          <w:color w:val="FF0000"/>
        </w:rPr>
        <w:t xml:space="preserve"> </w:t>
      </w:r>
    </w:p>
    <w:p w:rsidR="00702FB6" w:rsidRPr="00D818EA" w:rsidRDefault="008F7EF0" w:rsidP="0062682C">
      <w:pPr>
        <w:pStyle w:val="ListParagraph"/>
        <w:numPr>
          <w:ilvl w:val="0"/>
          <w:numId w:val="15"/>
        </w:numPr>
        <w:rPr>
          <w:color w:val="FF0000"/>
          <w:u w:val="single"/>
        </w:rPr>
      </w:pPr>
      <w:proofErr w:type="spellStart"/>
      <w:r w:rsidRPr="00D818EA">
        <w:rPr>
          <w:color w:val="FF0000"/>
        </w:rPr>
        <w:t>Carin</w:t>
      </w:r>
      <w:proofErr w:type="spellEnd"/>
      <w:r w:rsidRPr="00D818EA">
        <w:rPr>
          <w:color w:val="FF0000"/>
        </w:rPr>
        <w:t xml:space="preserve"> will </w:t>
      </w:r>
      <w:r w:rsidR="00E313E8" w:rsidRPr="00D818EA">
        <w:rPr>
          <w:color w:val="FF0000"/>
        </w:rPr>
        <w:t>ask</w:t>
      </w:r>
      <w:r w:rsidRPr="00D818EA">
        <w:rPr>
          <w:color w:val="FF0000"/>
        </w:rPr>
        <w:t xml:space="preserve"> Nick </w:t>
      </w:r>
      <w:proofErr w:type="spellStart"/>
      <w:r w:rsidRPr="00D818EA">
        <w:rPr>
          <w:color w:val="FF0000"/>
        </w:rPr>
        <w:t>DiPasquale</w:t>
      </w:r>
      <w:proofErr w:type="spellEnd"/>
      <w:r w:rsidR="00E313E8" w:rsidRPr="00D818EA">
        <w:rPr>
          <w:color w:val="FF0000"/>
        </w:rPr>
        <w:t xml:space="preserve"> to provide </w:t>
      </w:r>
      <w:r w:rsidR="00216536" w:rsidRPr="00D818EA">
        <w:rPr>
          <w:color w:val="FF0000"/>
        </w:rPr>
        <w:t xml:space="preserve">“goal discussion guidance” document </w:t>
      </w:r>
      <w:r w:rsidR="00E313E8" w:rsidRPr="00D818EA">
        <w:rPr>
          <w:color w:val="FF0000"/>
        </w:rPr>
        <w:t>to GIT Chairs and MB members in advance of 8/2/12 MB mtg</w:t>
      </w:r>
      <w:r w:rsidRPr="00D818EA">
        <w:rPr>
          <w:color w:val="FF0000"/>
        </w:rPr>
        <w:t>.</w:t>
      </w:r>
    </w:p>
    <w:p w:rsidR="00702FB6" w:rsidRPr="00D818EA" w:rsidRDefault="00E313E8" w:rsidP="0062682C">
      <w:pPr>
        <w:pStyle w:val="ListParagraph"/>
        <w:numPr>
          <w:ilvl w:val="0"/>
          <w:numId w:val="15"/>
        </w:numPr>
        <w:rPr>
          <w:color w:val="FF0000"/>
          <w:u w:val="single"/>
        </w:rPr>
      </w:pPr>
      <w:proofErr w:type="spellStart"/>
      <w:r w:rsidRPr="00D818EA">
        <w:rPr>
          <w:color w:val="FF0000"/>
        </w:rPr>
        <w:t>Carin</w:t>
      </w:r>
      <w:proofErr w:type="spellEnd"/>
      <w:r w:rsidRPr="00D818EA">
        <w:rPr>
          <w:color w:val="FF0000"/>
        </w:rPr>
        <w:t xml:space="preserve"> will send GIT Coordinators/Staffers the revised </w:t>
      </w:r>
      <w:r w:rsidR="00A657AE" w:rsidRPr="00D818EA">
        <w:rPr>
          <w:color w:val="FF0000"/>
        </w:rPr>
        <w:t xml:space="preserve">“goal discussion guidance” document </w:t>
      </w:r>
      <w:r w:rsidRPr="00D818EA">
        <w:rPr>
          <w:color w:val="FF0000"/>
        </w:rPr>
        <w:t>and the revised 3-question slide template for the MB presentations (Slide 1 – Overarching Goal; Slide 2 – Why; Slide 3 – Who).</w:t>
      </w:r>
    </w:p>
    <w:p w:rsidR="00702FB6" w:rsidRPr="00D818EA" w:rsidRDefault="007540E4" w:rsidP="0062682C">
      <w:pPr>
        <w:pStyle w:val="ListParagraph"/>
        <w:numPr>
          <w:ilvl w:val="0"/>
          <w:numId w:val="15"/>
        </w:numPr>
        <w:rPr>
          <w:color w:val="FF0000"/>
          <w:u w:val="single"/>
        </w:rPr>
      </w:pPr>
      <w:r>
        <w:rPr>
          <w:color w:val="FF0000"/>
        </w:rPr>
        <w:t>Carl will ask</w:t>
      </w:r>
      <w:r w:rsidR="008F7EF0" w:rsidRPr="00D818EA">
        <w:rPr>
          <w:color w:val="FF0000"/>
        </w:rPr>
        <w:t xml:space="preserve"> Peyton to </w:t>
      </w:r>
      <w:r w:rsidR="0022092E">
        <w:rPr>
          <w:color w:val="FF0000"/>
        </w:rPr>
        <w:t>re-</w:t>
      </w:r>
      <w:r w:rsidR="0055220B">
        <w:rPr>
          <w:color w:val="FF0000"/>
        </w:rPr>
        <w:t>frame his presentation to the MB in the context of the</w:t>
      </w:r>
      <w:r w:rsidR="00E313E8" w:rsidRPr="00D818EA">
        <w:rPr>
          <w:color w:val="FF0000"/>
        </w:rPr>
        <w:t xml:space="preserve"> </w:t>
      </w:r>
      <w:r>
        <w:rPr>
          <w:color w:val="FF0000"/>
        </w:rPr>
        <w:t>DF</w:t>
      </w:r>
      <w:r w:rsidR="008F7EF0" w:rsidRPr="00D818EA">
        <w:rPr>
          <w:color w:val="FF0000"/>
        </w:rPr>
        <w:t>.</w:t>
      </w:r>
    </w:p>
    <w:p w:rsidR="00702FB6" w:rsidRPr="00D818EA" w:rsidRDefault="00CA7C24" w:rsidP="0062682C">
      <w:pPr>
        <w:pStyle w:val="ListParagraph"/>
        <w:numPr>
          <w:ilvl w:val="0"/>
          <w:numId w:val="15"/>
        </w:numPr>
        <w:rPr>
          <w:color w:val="FF0000"/>
          <w:u w:val="single"/>
        </w:rPr>
      </w:pPr>
      <w:r w:rsidRPr="00D818EA">
        <w:rPr>
          <w:color w:val="FF0000"/>
        </w:rPr>
        <w:t>Carl will try to get on the agenda of the July 26</w:t>
      </w:r>
      <w:r w:rsidRPr="00D818EA">
        <w:rPr>
          <w:color w:val="FF0000"/>
          <w:vertAlign w:val="superscript"/>
        </w:rPr>
        <w:t>th</w:t>
      </w:r>
      <w:r w:rsidRPr="00D818EA">
        <w:rPr>
          <w:color w:val="FF0000"/>
        </w:rPr>
        <w:t xml:space="preserve"> STAR meeting</w:t>
      </w:r>
      <w:r w:rsidR="007540E4">
        <w:rPr>
          <w:color w:val="FF0000"/>
        </w:rPr>
        <w:t xml:space="preserve"> to ask for help with next steps in DF</w:t>
      </w:r>
      <w:r w:rsidRPr="00D818EA">
        <w:rPr>
          <w:color w:val="FF0000"/>
        </w:rPr>
        <w:t>.</w:t>
      </w:r>
    </w:p>
    <w:p w:rsidR="00CA7C24" w:rsidRPr="00D818EA" w:rsidRDefault="00CA7C24" w:rsidP="0062682C">
      <w:pPr>
        <w:pStyle w:val="ListParagraph"/>
        <w:numPr>
          <w:ilvl w:val="0"/>
          <w:numId w:val="15"/>
        </w:numPr>
        <w:rPr>
          <w:color w:val="FF0000"/>
          <w:u w:val="single"/>
        </w:rPr>
      </w:pPr>
      <w:r w:rsidRPr="00D818EA">
        <w:rPr>
          <w:color w:val="FF0000"/>
        </w:rPr>
        <w:t xml:space="preserve">Tim </w:t>
      </w:r>
      <w:r w:rsidR="001075B4">
        <w:rPr>
          <w:color w:val="FF0000"/>
        </w:rPr>
        <w:t xml:space="preserve">will </w:t>
      </w:r>
      <w:r w:rsidRPr="00D818EA">
        <w:rPr>
          <w:color w:val="FF0000"/>
        </w:rPr>
        <w:t xml:space="preserve">follow-up with Carl related to attendance lists </w:t>
      </w:r>
      <w:r w:rsidR="007C3249" w:rsidRPr="00D818EA">
        <w:rPr>
          <w:color w:val="FF0000"/>
        </w:rPr>
        <w:t xml:space="preserve">issues and will provide the lists to DFIW </w:t>
      </w:r>
      <w:r w:rsidRPr="00D818EA">
        <w:rPr>
          <w:color w:val="FF0000"/>
        </w:rPr>
        <w:t>in advance of the 7/27/12</w:t>
      </w:r>
      <w:r w:rsidR="007C3249" w:rsidRPr="00D818EA">
        <w:rPr>
          <w:color w:val="FF0000"/>
        </w:rPr>
        <w:t xml:space="preserve"> </w:t>
      </w:r>
      <w:r w:rsidRPr="00D818EA">
        <w:rPr>
          <w:color w:val="FF0000"/>
        </w:rPr>
        <w:t>mtg</w:t>
      </w:r>
      <w:r w:rsidR="007C3249" w:rsidRPr="00D818EA">
        <w:rPr>
          <w:color w:val="FF0000"/>
        </w:rPr>
        <w:t>.</w:t>
      </w:r>
    </w:p>
    <w:p w:rsidR="00D8728B" w:rsidRPr="00D8728B" w:rsidRDefault="009D499B" w:rsidP="0062682C">
      <w:pPr>
        <w:rPr>
          <w:b/>
        </w:rPr>
      </w:pPr>
      <w:r>
        <w:rPr>
          <w:b/>
        </w:rPr>
        <w:t>SUMMARY</w:t>
      </w:r>
    </w:p>
    <w:p w:rsidR="00D8728B" w:rsidRDefault="00D8728B" w:rsidP="0062682C">
      <w:pPr>
        <w:pStyle w:val="ListParagraph"/>
        <w:numPr>
          <w:ilvl w:val="0"/>
          <w:numId w:val="9"/>
        </w:numPr>
      </w:pPr>
      <w:r>
        <w:t xml:space="preserve">Meeting Materials available at </w:t>
      </w:r>
      <w:proofErr w:type="spellStart"/>
      <w:r>
        <w:t>mtg</w:t>
      </w:r>
      <w:proofErr w:type="spellEnd"/>
      <w:r>
        <w:t xml:space="preserve"> webpage</w:t>
      </w:r>
      <w:r w:rsidR="002D2D6C">
        <w:t xml:space="preserve">: </w:t>
      </w:r>
      <w:hyperlink r:id="rId8" w:history="1">
        <w:r w:rsidR="002D2D6C" w:rsidRPr="005B5B94">
          <w:rPr>
            <w:rStyle w:val="Hyperlink"/>
          </w:rPr>
          <w:t>http://www.chesapeakebay.net/calendar/event/18493/</w:t>
        </w:r>
      </w:hyperlink>
      <w:r w:rsidR="002D2D6C">
        <w:t xml:space="preserve"> </w:t>
      </w:r>
    </w:p>
    <w:p w:rsidR="002D15D3" w:rsidRDefault="00DF1317" w:rsidP="0062682C">
      <w:pPr>
        <w:pStyle w:val="ListParagraph"/>
        <w:numPr>
          <w:ilvl w:val="0"/>
          <w:numId w:val="9"/>
        </w:numPr>
      </w:pPr>
      <w:r>
        <w:t>Approve</w:t>
      </w:r>
      <w:r w:rsidR="002D2D6C">
        <w:t xml:space="preserve">d </w:t>
      </w:r>
      <w:hyperlink r:id="rId9" w:history="1">
        <w:r w:rsidR="002D2D6C">
          <w:rPr>
            <w:rStyle w:val="Hyperlink"/>
          </w:rPr>
          <w:t>6/29</w:t>
        </w:r>
        <w:r w:rsidR="002D2D6C" w:rsidRPr="003A18FF">
          <w:rPr>
            <w:rStyle w:val="Hyperlink"/>
          </w:rPr>
          <w:t>/12 meeting summary</w:t>
        </w:r>
      </w:hyperlink>
    </w:p>
    <w:p w:rsidR="008A2B61" w:rsidRDefault="006958DB" w:rsidP="0055220B">
      <w:pPr>
        <w:pStyle w:val="ListParagraph"/>
        <w:numPr>
          <w:ilvl w:val="0"/>
          <w:numId w:val="9"/>
        </w:numPr>
        <w:spacing w:line="240" w:lineRule="auto"/>
      </w:pPr>
      <w:r>
        <w:t xml:space="preserve">Discussed </w:t>
      </w:r>
      <w:r w:rsidR="009060A0">
        <w:t xml:space="preserve">comments </w:t>
      </w:r>
      <w:r w:rsidR="00D74460">
        <w:t xml:space="preserve">related to </w:t>
      </w:r>
      <w:r w:rsidR="009060A0">
        <w:t xml:space="preserve">the “goal discussion guidance” document. </w:t>
      </w:r>
    </w:p>
    <w:p w:rsidR="0055220B" w:rsidRDefault="00D74460" w:rsidP="008A2B61">
      <w:pPr>
        <w:pStyle w:val="ListParagraph"/>
        <w:numPr>
          <w:ilvl w:val="1"/>
          <w:numId w:val="9"/>
        </w:numPr>
        <w:spacing w:line="240" w:lineRule="auto"/>
      </w:pPr>
      <w:r>
        <w:t>Approved addition of “Goals should generally be specific, measurable, attainable, realistic, and time-bound.” to the third paragraph</w:t>
      </w:r>
      <w:r w:rsidR="0055220B">
        <w:t>.</w:t>
      </w:r>
    </w:p>
    <w:p w:rsidR="008A2B61" w:rsidRDefault="009060A0" w:rsidP="0062682C">
      <w:pPr>
        <w:pStyle w:val="ListParagraph"/>
        <w:numPr>
          <w:ilvl w:val="0"/>
          <w:numId w:val="9"/>
        </w:numPr>
        <w:spacing w:line="240" w:lineRule="auto"/>
      </w:pPr>
      <w:r>
        <w:t>Discussed how we continue to advance the work on the DF in the GITs. The next challenge will be development of monitoring metrics and performance expectations, which needs to be moved forward expeditiously</w:t>
      </w:r>
      <w:r w:rsidR="00D74460">
        <w:t>.</w:t>
      </w:r>
      <w:r w:rsidR="003159BC">
        <w:t xml:space="preserve">  </w:t>
      </w:r>
    </w:p>
    <w:p w:rsidR="008A2B61" w:rsidRDefault="00BD3FE4" w:rsidP="008A2B61">
      <w:pPr>
        <w:pStyle w:val="ListParagraph"/>
        <w:numPr>
          <w:ilvl w:val="1"/>
          <w:numId w:val="9"/>
        </w:numPr>
        <w:spacing w:line="240" w:lineRule="auto"/>
      </w:pPr>
      <w:r>
        <w:t>Agreed that close coordination will be needed between STAR and the D</w:t>
      </w:r>
      <w:r w:rsidR="005071B4">
        <w:t>FI</w:t>
      </w:r>
      <w:r w:rsidR="008A2B61">
        <w:t xml:space="preserve">W. </w:t>
      </w:r>
    </w:p>
    <w:p w:rsidR="008A2B61" w:rsidRDefault="00BD3FE4" w:rsidP="008A2B61">
      <w:pPr>
        <w:pStyle w:val="ListParagraph"/>
        <w:numPr>
          <w:ilvl w:val="1"/>
          <w:numId w:val="9"/>
        </w:numPr>
        <w:spacing w:line="240" w:lineRule="auto"/>
      </w:pPr>
      <w:r>
        <w:t>Agreed that Carl should ask STAR to become responsible for assisting the GITs with identifying monitoring programs, assessment protocols and indicators.</w:t>
      </w:r>
      <w:r w:rsidR="003159BC">
        <w:t xml:space="preserve">  </w:t>
      </w:r>
    </w:p>
    <w:p w:rsidR="006958DB" w:rsidRDefault="003159BC" w:rsidP="008A2B61">
      <w:pPr>
        <w:pStyle w:val="ListParagraph"/>
        <w:numPr>
          <w:ilvl w:val="1"/>
          <w:numId w:val="9"/>
        </w:numPr>
        <w:spacing w:line="240" w:lineRule="auto"/>
      </w:pPr>
      <w:r>
        <w:t xml:space="preserve">Also will ask STAR to assist in estimating when we should expect to </w:t>
      </w:r>
      <w:r w:rsidR="0036187C">
        <w:t xml:space="preserve">see changes in the monitoring data and when to expect </w:t>
      </w:r>
      <w:r>
        <w:t>achieve</w:t>
      </w:r>
      <w:r w:rsidR="0036187C">
        <w:t>ment of</w:t>
      </w:r>
      <w:r>
        <w:t xml:space="preserve"> water quality standards.</w:t>
      </w:r>
    </w:p>
    <w:p w:rsidR="008A2B61" w:rsidRDefault="0055220B" w:rsidP="0062682C">
      <w:pPr>
        <w:pStyle w:val="ListParagraph"/>
        <w:numPr>
          <w:ilvl w:val="0"/>
          <w:numId w:val="9"/>
        </w:numPr>
        <w:spacing w:line="240" w:lineRule="auto"/>
      </w:pPr>
      <w:r>
        <w:t>Discussed 8/2/12 MB presentations</w:t>
      </w:r>
      <w:r w:rsidR="00205785">
        <w:t>.</w:t>
      </w:r>
    </w:p>
    <w:p w:rsidR="008A2B61" w:rsidRDefault="00205785" w:rsidP="008A2B61">
      <w:pPr>
        <w:pStyle w:val="ListParagraph"/>
        <w:numPr>
          <w:ilvl w:val="1"/>
          <w:numId w:val="9"/>
        </w:numPr>
        <w:spacing w:line="240" w:lineRule="auto"/>
      </w:pPr>
      <w:r>
        <w:t>A</w:t>
      </w:r>
      <w:r w:rsidR="003159BC">
        <w:t xml:space="preserve">greed that </w:t>
      </w:r>
      <w:r>
        <w:t>the 3-slide template to be used by the GITs as the</w:t>
      </w:r>
      <w:r w:rsidR="0097631B">
        <w:t>y</w:t>
      </w:r>
      <w:r>
        <w:t xml:space="preserve"> develop their goal presentations should focus on </w:t>
      </w:r>
      <w:proofErr w:type="gramStart"/>
      <w:r>
        <w:t>What</w:t>
      </w:r>
      <w:proofErr w:type="gramEnd"/>
      <w:r>
        <w:t xml:space="preserve"> (the overarching goal); Why (e.g. EC commitment or EO outcome); Who (</w:t>
      </w:r>
      <w:r w:rsidRPr="00205785">
        <w:t>nature of essential partner engagement</w:t>
      </w:r>
      <w:r>
        <w:t>)</w:t>
      </w:r>
      <w:r w:rsidR="005071B4">
        <w:t xml:space="preserve">. </w:t>
      </w:r>
      <w:r>
        <w:t xml:space="preserve"> </w:t>
      </w:r>
    </w:p>
    <w:p w:rsidR="0055220B" w:rsidRDefault="005071B4" w:rsidP="008A2B61">
      <w:pPr>
        <w:pStyle w:val="ListParagraph"/>
        <w:numPr>
          <w:ilvl w:val="1"/>
          <w:numId w:val="9"/>
        </w:numPr>
        <w:spacing w:line="240" w:lineRule="auto"/>
      </w:pPr>
      <w:r>
        <w:t>Also agreed that the Harris Creek presentation should be framed in the context of the DF.</w:t>
      </w:r>
    </w:p>
    <w:p w:rsidR="0062682C" w:rsidRDefault="00695CB6" w:rsidP="0062682C">
      <w:pPr>
        <w:pStyle w:val="ListParagraph"/>
        <w:numPr>
          <w:ilvl w:val="0"/>
          <w:numId w:val="9"/>
        </w:numPr>
        <w:spacing w:line="240" w:lineRule="auto"/>
      </w:pPr>
      <w:r>
        <w:t xml:space="preserve">At </w:t>
      </w:r>
      <w:r w:rsidR="00CA7C24">
        <w:t xml:space="preserve">the next </w:t>
      </w:r>
      <w:proofErr w:type="spellStart"/>
      <w:r w:rsidR="00CA7C24">
        <w:t>mtg</w:t>
      </w:r>
      <w:proofErr w:type="spellEnd"/>
      <w:r w:rsidR="00CA7C24">
        <w:t xml:space="preserve"> of the DFIW on 7/27</w:t>
      </w:r>
      <w:r>
        <w:t xml:space="preserve">/12, the group will </w:t>
      </w:r>
      <w:r w:rsidR="00CA7C24">
        <w:t xml:space="preserve">discuss any follow-up from the STAR meeting and the attendance of the GIT, MB and PSC </w:t>
      </w:r>
      <w:proofErr w:type="spellStart"/>
      <w:r w:rsidR="00CA7C24">
        <w:t>mtgs</w:t>
      </w:r>
      <w:proofErr w:type="spellEnd"/>
      <w:r w:rsidR="00CA7C24">
        <w:t xml:space="preserve"> for the past year and a half to see if it can help  pinpoint </w:t>
      </w:r>
      <w:r w:rsidR="00CA7C24" w:rsidRPr="00D24A9D">
        <w:t xml:space="preserve"> inefficiencies in the decision making process</w:t>
      </w:r>
      <w:r w:rsidR="00141646">
        <w:t>.</w:t>
      </w:r>
    </w:p>
    <w:p w:rsidR="00581787" w:rsidRPr="0062682C" w:rsidRDefault="0026608D" w:rsidP="0062682C">
      <w:pPr>
        <w:spacing w:line="240" w:lineRule="auto"/>
      </w:pPr>
      <w:r w:rsidRPr="0062682C">
        <w:rPr>
          <w:b/>
        </w:rPr>
        <w:t>Detailed Minutes:</w:t>
      </w:r>
    </w:p>
    <w:p w:rsidR="00100925" w:rsidRPr="00100925" w:rsidRDefault="00100925" w:rsidP="00A657AE">
      <w:pPr>
        <w:pStyle w:val="ListParagraph"/>
        <w:numPr>
          <w:ilvl w:val="0"/>
          <w:numId w:val="1"/>
        </w:numPr>
        <w:rPr>
          <w:rFonts w:cstheme="minorHAnsi"/>
        </w:rPr>
      </w:pPr>
      <w:r w:rsidRPr="00100925">
        <w:rPr>
          <w:rFonts w:cstheme="minorHAnsi"/>
        </w:rPr>
        <w:lastRenderedPageBreak/>
        <w:t>Comments related to the “goal discussion guidance” document:</w:t>
      </w:r>
    </w:p>
    <w:p w:rsidR="00100925" w:rsidRPr="00100925" w:rsidRDefault="00100925" w:rsidP="00100925">
      <w:pPr>
        <w:pStyle w:val="ListParagraph"/>
        <w:numPr>
          <w:ilvl w:val="1"/>
          <w:numId w:val="1"/>
        </w:numPr>
        <w:rPr>
          <w:rFonts w:cstheme="minorHAnsi"/>
        </w:rPr>
      </w:pPr>
      <w:r w:rsidRPr="00100925">
        <w:rPr>
          <w:rFonts w:cstheme="minorHAnsi"/>
        </w:rPr>
        <w:t xml:space="preserve">Scott (provided comments in advance): </w:t>
      </w:r>
      <w:r w:rsidRPr="00100925">
        <w:rPr>
          <w:rFonts w:cstheme="minorHAnsi"/>
          <w:color w:val="000000"/>
        </w:rPr>
        <w:t>I think the goal discussion guidance is good overall. The only suggestion I have is to add more criteria of what we think a "clear" goal should be. We had discussed this before so if should not be too hard to add.</w:t>
      </w:r>
    </w:p>
    <w:p w:rsidR="00100925" w:rsidRPr="00100925" w:rsidRDefault="00100925" w:rsidP="00100925">
      <w:pPr>
        <w:pStyle w:val="ListParagraph"/>
        <w:numPr>
          <w:ilvl w:val="1"/>
          <w:numId w:val="1"/>
        </w:numPr>
        <w:rPr>
          <w:rFonts w:cstheme="minorHAnsi"/>
        </w:rPr>
      </w:pPr>
      <w:r w:rsidRPr="00100925">
        <w:rPr>
          <w:rFonts w:cstheme="minorHAnsi"/>
          <w:color w:val="000000"/>
        </w:rPr>
        <w:t>Nita (provided comments in advance): I think this doc does a wonderful job of framing the discussion about goal statements and what we are asking of the MB.  I also appreciate that it is "Short and Sweet" (increasing the odds that a MB member or GIT Chair will actually read it)!</w:t>
      </w:r>
    </w:p>
    <w:p w:rsidR="008F7EF0" w:rsidRPr="00100925" w:rsidRDefault="00100925" w:rsidP="00100925">
      <w:pPr>
        <w:pStyle w:val="ListParagraph"/>
        <w:numPr>
          <w:ilvl w:val="1"/>
          <w:numId w:val="1"/>
        </w:numPr>
        <w:rPr>
          <w:rFonts w:cstheme="minorHAnsi"/>
        </w:rPr>
      </w:pPr>
      <w:r w:rsidRPr="00100925">
        <w:rPr>
          <w:rFonts w:cstheme="minorHAnsi"/>
        </w:rPr>
        <w:t xml:space="preserve">Greg: incorporate </w:t>
      </w:r>
      <w:r>
        <w:rPr>
          <w:rFonts w:cstheme="minorHAnsi"/>
        </w:rPr>
        <w:t>S.M.A.R.T. acronym (</w:t>
      </w:r>
      <w:r>
        <w:t>specific, measurable, attainable, realistic, and time-bound)</w:t>
      </w:r>
    </w:p>
    <w:p w:rsidR="008F7EF0" w:rsidRDefault="008F7EF0" w:rsidP="00100925">
      <w:pPr>
        <w:pStyle w:val="ListParagraph"/>
        <w:numPr>
          <w:ilvl w:val="1"/>
          <w:numId w:val="1"/>
        </w:numPr>
      </w:pPr>
      <w:r>
        <w:t>Doreen: Carl would you summarize the purpose of the “background info for discussion of CBP goal statement list” document?</w:t>
      </w:r>
    </w:p>
    <w:p w:rsidR="008F7EF0" w:rsidRDefault="008F7EF0" w:rsidP="00100925">
      <w:pPr>
        <w:pStyle w:val="ListParagraph"/>
        <w:numPr>
          <w:ilvl w:val="1"/>
          <w:numId w:val="1"/>
        </w:numPr>
      </w:pPr>
      <w:r>
        <w:t>Carl: MB wasn’t sure of what all the GITs were up to &amp; latched onto the list of number of goal statements listed.</w:t>
      </w:r>
    </w:p>
    <w:p w:rsidR="008F7EF0" w:rsidRDefault="008F7EF0" w:rsidP="00100925">
      <w:pPr>
        <w:pStyle w:val="ListParagraph"/>
        <w:numPr>
          <w:ilvl w:val="1"/>
          <w:numId w:val="1"/>
        </w:numPr>
      </w:pPr>
      <w:r>
        <w:t>Carl: I thought the “background info for discussion of CBP goal statement list” would help focus the MB and GIT members to ensure the goal statements are clear and understandable.</w:t>
      </w:r>
    </w:p>
    <w:p w:rsidR="008F7EF0" w:rsidRDefault="008F7EF0" w:rsidP="00100925">
      <w:pPr>
        <w:pStyle w:val="ListParagraph"/>
        <w:numPr>
          <w:ilvl w:val="1"/>
          <w:numId w:val="1"/>
        </w:numPr>
      </w:pPr>
      <w:r>
        <w:t>Carl: Think in terms of factors that need to be managed to reach the goals.</w:t>
      </w:r>
    </w:p>
    <w:p w:rsidR="008F7EF0" w:rsidRDefault="008F7EF0" w:rsidP="00100925">
      <w:pPr>
        <w:pStyle w:val="ListParagraph"/>
        <w:numPr>
          <w:ilvl w:val="1"/>
          <w:numId w:val="1"/>
        </w:numPr>
      </w:pPr>
      <w:r>
        <w:t>Carl: Each goal/objective should answer who exactly needs to be engaged?</w:t>
      </w:r>
    </w:p>
    <w:p w:rsidR="008F7EF0" w:rsidRDefault="008F7EF0" w:rsidP="00100925">
      <w:pPr>
        <w:pStyle w:val="ListParagraph"/>
        <w:numPr>
          <w:ilvl w:val="1"/>
          <w:numId w:val="1"/>
        </w:numPr>
      </w:pPr>
      <w:r>
        <w:t>Carl: This is a replacement guidance document to the original 5 questions document.</w:t>
      </w:r>
    </w:p>
    <w:p w:rsidR="008F7EF0" w:rsidRDefault="008F7EF0" w:rsidP="00100925">
      <w:pPr>
        <w:pStyle w:val="ListParagraph"/>
        <w:numPr>
          <w:ilvl w:val="1"/>
          <w:numId w:val="1"/>
        </w:numPr>
      </w:pPr>
      <w:proofErr w:type="spellStart"/>
      <w:r>
        <w:t>Carin</w:t>
      </w:r>
      <w:proofErr w:type="spellEnd"/>
      <w:r>
        <w:t>: document should go out in 2 phases. Phase 1 – send to GIT chairs first, Phase 2 – send to MB members.</w:t>
      </w:r>
    </w:p>
    <w:p w:rsidR="008F7EF0" w:rsidRDefault="008F7EF0" w:rsidP="00100925">
      <w:pPr>
        <w:pStyle w:val="ListParagraph"/>
        <w:numPr>
          <w:ilvl w:val="1"/>
          <w:numId w:val="1"/>
        </w:numPr>
      </w:pPr>
      <w:proofErr w:type="spellStart"/>
      <w:r>
        <w:t>Carin</w:t>
      </w:r>
      <w:proofErr w:type="spellEnd"/>
      <w:r>
        <w:t>: GIT coordinators met yesterday to discuss the what-why-how 3 slide presentation. They approved the 3 slide format.</w:t>
      </w:r>
    </w:p>
    <w:p w:rsidR="008F7EF0" w:rsidRDefault="008F7EF0" w:rsidP="00100925">
      <w:pPr>
        <w:pStyle w:val="ListParagraph"/>
        <w:numPr>
          <w:ilvl w:val="1"/>
          <w:numId w:val="1"/>
        </w:numPr>
      </w:pPr>
      <w:r>
        <w:t xml:space="preserve">DFIW suggested potentially adding a 4th question of </w:t>
      </w:r>
      <w:proofErr w:type="gramStart"/>
      <w:r>
        <w:t>who</w:t>
      </w:r>
      <w:proofErr w:type="gramEnd"/>
      <w:r>
        <w:t>. (what, why, how, who)</w:t>
      </w:r>
    </w:p>
    <w:p w:rsidR="008F7EF0" w:rsidRDefault="008F7EF0" w:rsidP="00100925">
      <w:pPr>
        <w:pStyle w:val="ListParagraph"/>
        <w:numPr>
          <w:ilvl w:val="1"/>
          <w:numId w:val="1"/>
        </w:numPr>
      </w:pPr>
      <w:r>
        <w:t xml:space="preserve">Carl: Should Nick </w:t>
      </w:r>
      <w:proofErr w:type="spellStart"/>
      <w:r>
        <w:t>DiPasquale</w:t>
      </w:r>
      <w:proofErr w:type="spellEnd"/>
      <w:r>
        <w:t xml:space="preserve"> send out the documents to the MB? It may be better if the emails originate from him.</w:t>
      </w:r>
    </w:p>
    <w:p w:rsidR="008F7EF0" w:rsidRDefault="008F7EF0" w:rsidP="00100925">
      <w:pPr>
        <w:pStyle w:val="ListParagraph"/>
        <w:numPr>
          <w:ilvl w:val="1"/>
          <w:numId w:val="1"/>
        </w:numPr>
      </w:pPr>
      <w:r>
        <w:t xml:space="preserve">Action: Carl will send </w:t>
      </w:r>
      <w:proofErr w:type="spellStart"/>
      <w:proofErr w:type="gramStart"/>
      <w:r>
        <w:t>Carin</w:t>
      </w:r>
      <w:proofErr w:type="spellEnd"/>
      <w:proofErr w:type="gramEnd"/>
      <w:r>
        <w:t xml:space="preserve"> the revised document version. </w:t>
      </w:r>
      <w:proofErr w:type="spellStart"/>
      <w:r>
        <w:t>Carin</w:t>
      </w:r>
      <w:proofErr w:type="spellEnd"/>
      <w:r>
        <w:t xml:space="preserve"> will follow through with Nick </w:t>
      </w:r>
      <w:proofErr w:type="spellStart"/>
      <w:r>
        <w:t>DiPasquale</w:t>
      </w:r>
      <w:proofErr w:type="spellEnd"/>
      <w:r>
        <w:t>.</w:t>
      </w:r>
    </w:p>
    <w:p w:rsidR="009E76B0" w:rsidRDefault="009E76B0" w:rsidP="00A657AE">
      <w:pPr>
        <w:pStyle w:val="ListParagraph"/>
        <w:numPr>
          <w:ilvl w:val="0"/>
          <w:numId w:val="1"/>
        </w:numPr>
      </w:pPr>
      <w:r>
        <w:t>How we continue to advance the work on the DF in the GITs</w:t>
      </w:r>
    </w:p>
    <w:p w:rsidR="008F7EF0" w:rsidRDefault="008F7EF0" w:rsidP="009E76B0">
      <w:pPr>
        <w:pStyle w:val="ListParagraph"/>
        <w:numPr>
          <w:ilvl w:val="1"/>
          <w:numId w:val="1"/>
        </w:numPr>
      </w:pPr>
      <w:r>
        <w:t>Carl: We are at a point of the process where energy &amp; enthusiasm can wane. We need to keep it going by continually working with the GITs and clearly outline the next steps.</w:t>
      </w:r>
    </w:p>
    <w:p w:rsidR="008F7EF0" w:rsidRDefault="008F7EF0" w:rsidP="009E76B0">
      <w:pPr>
        <w:pStyle w:val="ListParagraph"/>
        <w:numPr>
          <w:ilvl w:val="1"/>
          <w:numId w:val="1"/>
        </w:numPr>
      </w:pPr>
      <w:r>
        <w:t>The big final difficulty is meeting the deadlines &amp; timeline expectations.</w:t>
      </w:r>
    </w:p>
    <w:p w:rsidR="009E76B0" w:rsidRDefault="009E76B0" w:rsidP="009E76B0">
      <w:pPr>
        <w:pStyle w:val="ListParagraph"/>
        <w:numPr>
          <w:ilvl w:val="1"/>
          <w:numId w:val="1"/>
        </w:numPr>
      </w:pPr>
      <w:r>
        <w:t>Need to engage/transfer responsibility to STAR rel</w:t>
      </w:r>
      <w:r w:rsidR="003839C8">
        <w:t>a</w:t>
      </w:r>
      <w:r>
        <w:t>ted to monitoring programs, assessment protocols and indicator development.  DFIW needs to coordinate with STAR on this.</w:t>
      </w:r>
    </w:p>
    <w:p w:rsidR="00930F89" w:rsidRDefault="00930F89" w:rsidP="009E76B0">
      <w:pPr>
        <w:pStyle w:val="ListParagraph"/>
        <w:numPr>
          <w:ilvl w:val="1"/>
          <w:numId w:val="1"/>
        </w:numPr>
      </w:pPr>
      <w:r>
        <w:t>Carl will try to get on agenda of July 26</w:t>
      </w:r>
      <w:r w:rsidRPr="00930F89">
        <w:rPr>
          <w:vertAlign w:val="superscript"/>
        </w:rPr>
        <w:t>th</w:t>
      </w:r>
      <w:r>
        <w:t xml:space="preserve"> STAR mtg.</w:t>
      </w:r>
    </w:p>
    <w:p w:rsidR="009E76B0" w:rsidRDefault="009E76B0" w:rsidP="009E76B0">
      <w:pPr>
        <w:pStyle w:val="ListParagraph"/>
        <w:numPr>
          <w:ilvl w:val="1"/>
          <w:numId w:val="1"/>
        </w:numPr>
      </w:pPr>
      <w:r>
        <w:t>DFIW can focus on helping GITs with factors assessment and articulation.</w:t>
      </w:r>
    </w:p>
    <w:p w:rsidR="008F7EF0" w:rsidRDefault="008F7EF0" w:rsidP="009E76B0">
      <w:pPr>
        <w:pStyle w:val="ListParagraph"/>
        <w:numPr>
          <w:ilvl w:val="1"/>
          <w:numId w:val="1"/>
        </w:numPr>
      </w:pPr>
      <w:proofErr w:type="spellStart"/>
      <w:r>
        <w:t>Carin</w:t>
      </w:r>
      <w:proofErr w:type="spellEnd"/>
      <w:r>
        <w:t xml:space="preserve">: The water-quality side of the program is being pushed toward adaptive management. </w:t>
      </w:r>
    </w:p>
    <w:p w:rsidR="008F7EF0" w:rsidRDefault="008F7EF0" w:rsidP="009E76B0">
      <w:pPr>
        <w:pStyle w:val="ListParagraph"/>
        <w:numPr>
          <w:ilvl w:val="1"/>
          <w:numId w:val="1"/>
        </w:numPr>
      </w:pPr>
      <w:proofErr w:type="spellStart"/>
      <w:r>
        <w:t>Carin</w:t>
      </w:r>
      <w:proofErr w:type="spellEnd"/>
      <w:r>
        <w:t>: O’Malley was pushing for on-going constant modeling &amp; monitoring at the EC meeting this year.</w:t>
      </w:r>
    </w:p>
    <w:p w:rsidR="008F7EF0" w:rsidRDefault="008F7EF0" w:rsidP="009E76B0">
      <w:pPr>
        <w:pStyle w:val="ListParagraph"/>
        <w:numPr>
          <w:ilvl w:val="1"/>
          <w:numId w:val="1"/>
        </w:numPr>
      </w:pPr>
      <w:r>
        <w:t>STAR needs to get in front of it and try and answer “will we see changes in water quality?” “</w:t>
      </w:r>
      <w:proofErr w:type="gramStart"/>
      <w:r>
        <w:t>where</w:t>
      </w:r>
      <w:proofErr w:type="gramEnd"/>
      <w:r>
        <w:t xml:space="preserve"> will we see the changes?”</w:t>
      </w:r>
    </w:p>
    <w:p w:rsidR="009E76B0" w:rsidRDefault="009E76B0" w:rsidP="00A657AE">
      <w:pPr>
        <w:pStyle w:val="ListParagraph"/>
        <w:numPr>
          <w:ilvl w:val="0"/>
          <w:numId w:val="1"/>
        </w:numPr>
      </w:pPr>
      <w:r>
        <w:lastRenderedPageBreak/>
        <w:t>8/2/12 MB presentations</w:t>
      </w:r>
    </w:p>
    <w:p w:rsidR="008F7EF0" w:rsidRDefault="008F7EF0" w:rsidP="009E76B0">
      <w:pPr>
        <w:pStyle w:val="ListParagraph"/>
        <w:numPr>
          <w:ilvl w:val="1"/>
          <w:numId w:val="1"/>
        </w:numPr>
      </w:pPr>
      <w:proofErr w:type="spellStart"/>
      <w:r>
        <w:t>Carin</w:t>
      </w:r>
      <w:proofErr w:type="spellEnd"/>
      <w:r>
        <w:t>: At next MB meeting GIT 1 will present their Harris Creek presentation as a case study and example of cross-GIT collaboration.</w:t>
      </w:r>
    </w:p>
    <w:p w:rsidR="008F7EF0" w:rsidRDefault="008F7EF0" w:rsidP="009E76B0">
      <w:pPr>
        <w:pStyle w:val="ListParagraph"/>
        <w:numPr>
          <w:ilvl w:val="1"/>
          <w:numId w:val="1"/>
        </w:numPr>
      </w:pPr>
      <w:proofErr w:type="spellStart"/>
      <w:r>
        <w:t>Carin</w:t>
      </w:r>
      <w:proofErr w:type="spellEnd"/>
      <w:r>
        <w:t>: The LGAC chair is interested in more regional conferences like Choose Clean Water. Would like to increase the number of such conferences.</w:t>
      </w:r>
    </w:p>
    <w:p w:rsidR="008F7EF0" w:rsidRDefault="008F7EF0" w:rsidP="009E76B0">
      <w:pPr>
        <w:pStyle w:val="ListParagraph"/>
        <w:numPr>
          <w:ilvl w:val="1"/>
          <w:numId w:val="1"/>
        </w:numPr>
      </w:pPr>
      <w:r>
        <w:t>The Sustainable Fisheries GIT will go through the decision framework &amp; how Harris Creek has benefited from this.</w:t>
      </w:r>
    </w:p>
    <w:p w:rsidR="008F7EF0" w:rsidRDefault="008F7EF0" w:rsidP="009E76B0">
      <w:pPr>
        <w:pStyle w:val="ListParagraph"/>
        <w:numPr>
          <w:ilvl w:val="1"/>
          <w:numId w:val="1"/>
        </w:numPr>
      </w:pPr>
      <w:r>
        <w:t xml:space="preserve">Fritz: It would be helpful to frame the Harris Creek case study as a microcosm of the larger oyster strategy &amp; as something under the Decision Framework; a tangible example of adaptive management. </w:t>
      </w:r>
    </w:p>
    <w:p w:rsidR="008F7EF0" w:rsidRDefault="008F7EF0" w:rsidP="009E76B0">
      <w:pPr>
        <w:pStyle w:val="ListParagraph"/>
        <w:numPr>
          <w:ilvl w:val="1"/>
          <w:numId w:val="1"/>
        </w:numPr>
      </w:pPr>
      <w:r>
        <w:t xml:space="preserve">Suggestion: we should show how Harris Creek ties in with the larger oyster decision framework on </w:t>
      </w:r>
      <w:proofErr w:type="spellStart"/>
      <w:r>
        <w:t>ChesapeakeStat</w:t>
      </w:r>
      <w:proofErr w:type="spellEnd"/>
      <w:r>
        <w:t>. Perhaps both the presentation and Chesapeake Stat can be displayed simultaneously.</w:t>
      </w:r>
    </w:p>
    <w:p w:rsidR="008F7EF0" w:rsidRDefault="008F7EF0" w:rsidP="009E76B0">
      <w:pPr>
        <w:pStyle w:val="ListParagraph"/>
        <w:numPr>
          <w:ilvl w:val="1"/>
          <w:numId w:val="1"/>
        </w:numPr>
      </w:pPr>
      <w:r>
        <w:t>One of the outcomes of the presentation is to setup collaboration with other GITs in areas where it makes sense. It will also help train the GITs, MB, and PSC to use this process in the future for other initiatives.</w:t>
      </w:r>
    </w:p>
    <w:p w:rsidR="008F7EF0" w:rsidRDefault="008F7EF0" w:rsidP="009E76B0">
      <w:pPr>
        <w:pStyle w:val="ListParagraph"/>
        <w:numPr>
          <w:ilvl w:val="1"/>
          <w:numId w:val="1"/>
        </w:numPr>
      </w:pPr>
      <w:r>
        <w:t>Nita: Other chairs will present before or after Peyton’s Harris Creek example? Perhaps the first slide can be “factors influencing goals”.</w:t>
      </w:r>
    </w:p>
    <w:p w:rsidR="008F7EF0" w:rsidRDefault="008F7EF0" w:rsidP="009E76B0">
      <w:pPr>
        <w:pStyle w:val="ListParagraph"/>
        <w:numPr>
          <w:ilvl w:val="1"/>
          <w:numId w:val="1"/>
        </w:numPr>
      </w:pPr>
      <w:proofErr w:type="spellStart"/>
      <w:r>
        <w:t>Carin</w:t>
      </w:r>
      <w:proofErr w:type="spellEnd"/>
      <w:r>
        <w:t>: I hear what you’re saying, but I think goal statements should be displayed on the slide, but not be the main focus of the presentation.</w:t>
      </w:r>
    </w:p>
    <w:p w:rsidR="008F7EF0" w:rsidRDefault="008F7EF0" w:rsidP="009E76B0">
      <w:pPr>
        <w:pStyle w:val="ListParagraph"/>
        <w:numPr>
          <w:ilvl w:val="1"/>
          <w:numId w:val="1"/>
        </w:numPr>
      </w:pPr>
      <w:r>
        <w:t>How to talk about “how”? (do it within framework)</w:t>
      </w:r>
    </w:p>
    <w:p w:rsidR="008F7EF0" w:rsidRDefault="008F7EF0" w:rsidP="009E76B0">
      <w:pPr>
        <w:pStyle w:val="ListParagraph"/>
        <w:numPr>
          <w:ilvl w:val="1"/>
          <w:numId w:val="1"/>
        </w:numPr>
      </w:pPr>
      <w:r>
        <w:t>Big 3 questions. Where did the goals come from? Who set this goal? How will they be measured?</w:t>
      </w:r>
    </w:p>
    <w:p w:rsidR="008F7EF0" w:rsidRDefault="008F7EF0" w:rsidP="009E76B0">
      <w:pPr>
        <w:pStyle w:val="ListParagraph"/>
        <w:numPr>
          <w:ilvl w:val="1"/>
          <w:numId w:val="1"/>
        </w:numPr>
      </w:pPr>
      <w:r>
        <w:t>“How as the coordinating parties?”</w:t>
      </w:r>
    </w:p>
    <w:p w:rsidR="008F7EF0" w:rsidRDefault="008F7EF0" w:rsidP="009E76B0">
      <w:pPr>
        <w:pStyle w:val="ListParagraph"/>
        <w:numPr>
          <w:ilvl w:val="1"/>
          <w:numId w:val="1"/>
        </w:numPr>
      </w:pPr>
      <w:r>
        <w:t xml:space="preserve">Suggestion: Change “How” </w:t>
      </w:r>
      <w:proofErr w:type="gramStart"/>
      <w:r>
        <w:t>slide</w:t>
      </w:r>
      <w:proofErr w:type="gramEnd"/>
      <w:r>
        <w:t xml:space="preserve"> to “Who”. Who can better explain who will be involved and how they will be involved with a particular goal.</w:t>
      </w:r>
    </w:p>
    <w:p w:rsidR="008F7EF0" w:rsidRDefault="008F7EF0" w:rsidP="009E76B0">
      <w:pPr>
        <w:pStyle w:val="ListParagraph"/>
        <w:numPr>
          <w:ilvl w:val="1"/>
          <w:numId w:val="1"/>
        </w:numPr>
      </w:pPr>
      <w:r>
        <w:t>Mike Mason: May be able to have Harris Creek set the standard for future GIT updates to the MB.</w:t>
      </w:r>
    </w:p>
    <w:p w:rsidR="008F7EF0" w:rsidRDefault="008F7EF0" w:rsidP="009E76B0">
      <w:pPr>
        <w:pStyle w:val="ListParagraph"/>
        <w:numPr>
          <w:ilvl w:val="1"/>
          <w:numId w:val="1"/>
        </w:numPr>
      </w:pPr>
      <w:r>
        <w:t>Action: Carl will call Peyton to work out the frame and order of the Harris Creek presentation.</w:t>
      </w:r>
    </w:p>
    <w:p w:rsidR="008F7EF0" w:rsidRDefault="008F7EF0" w:rsidP="009E76B0">
      <w:pPr>
        <w:pStyle w:val="ListParagraph"/>
        <w:numPr>
          <w:ilvl w:val="1"/>
          <w:numId w:val="1"/>
        </w:numPr>
      </w:pPr>
      <w:r>
        <w:t xml:space="preserve">Decision: The DFIW agreed to a new </w:t>
      </w:r>
      <w:proofErr w:type="spellStart"/>
      <w:proofErr w:type="gramStart"/>
      <w:r>
        <w:t>powerpoint</w:t>
      </w:r>
      <w:proofErr w:type="spellEnd"/>
      <w:proofErr w:type="gramEnd"/>
      <w:r>
        <w:t xml:space="preserve"> order for the GITs.  1) Slide 1 – Overarching Goal 2) Slide 2 – Why 3) Slide 3 – Who.</w:t>
      </w:r>
    </w:p>
    <w:p w:rsidR="008F7EF0" w:rsidRDefault="008F7EF0" w:rsidP="009E76B0">
      <w:pPr>
        <w:pStyle w:val="ListParagraph"/>
        <w:numPr>
          <w:ilvl w:val="1"/>
          <w:numId w:val="1"/>
        </w:numPr>
      </w:pPr>
      <w:r>
        <w:t>Action: Send out the revised 3 question slide to the GITS by COB 7/13/12 along with Carl’s new guidance document.</w:t>
      </w:r>
    </w:p>
    <w:p w:rsidR="0026608D" w:rsidRDefault="008F7EF0" w:rsidP="00A657AE">
      <w:pPr>
        <w:pStyle w:val="ListParagraph"/>
        <w:numPr>
          <w:ilvl w:val="0"/>
          <w:numId w:val="1"/>
        </w:numPr>
      </w:pPr>
      <w:r>
        <w:t>The next D</w:t>
      </w:r>
      <w:r w:rsidR="00930F89">
        <w:t>FIW meeting will be July 27</w:t>
      </w:r>
      <w:r w:rsidR="00930F89" w:rsidRPr="00930F89">
        <w:rPr>
          <w:vertAlign w:val="superscript"/>
        </w:rPr>
        <w:t>th</w:t>
      </w:r>
      <w:r w:rsidR="00930F89">
        <w:t xml:space="preserve"> (t</w:t>
      </w:r>
      <w:r>
        <w:t>he day a</w:t>
      </w:r>
      <w:r w:rsidR="00930F89">
        <w:t>fter the July 26th STAR meeting).</w:t>
      </w:r>
    </w:p>
    <w:sectPr w:rsidR="0026608D" w:rsidSect="00B5788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14D" w:rsidRDefault="009B314D" w:rsidP="00A53C7F">
      <w:pPr>
        <w:spacing w:after="0" w:line="240" w:lineRule="auto"/>
      </w:pPr>
      <w:r>
        <w:separator/>
      </w:r>
    </w:p>
  </w:endnote>
  <w:endnote w:type="continuationSeparator" w:id="0">
    <w:p w:rsidR="009B314D" w:rsidRDefault="009B314D"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5071B4" w:rsidRDefault="005071B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30F8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30F89">
              <w:rPr>
                <w:b/>
                <w:noProof/>
              </w:rPr>
              <w:t>3</w:t>
            </w:r>
            <w:r>
              <w:rPr>
                <w:b/>
                <w:sz w:val="24"/>
                <w:szCs w:val="24"/>
              </w:rPr>
              <w:fldChar w:fldCharType="end"/>
            </w:r>
          </w:p>
        </w:sdtContent>
      </w:sdt>
    </w:sdtContent>
  </w:sdt>
  <w:p w:rsidR="005071B4" w:rsidRDefault="00507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14D" w:rsidRDefault="009B314D" w:rsidP="00A53C7F">
      <w:pPr>
        <w:spacing w:after="0" w:line="240" w:lineRule="auto"/>
      </w:pPr>
      <w:r>
        <w:separator/>
      </w:r>
    </w:p>
  </w:footnote>
  <w:footnote w:type="continuationSeparator" w:id="0">
    <w:p w:rsidR="009B314D" w:rsidRDefault="009B314D"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B4" w:rsidRPr="009D499B" w:rsidRDefault="005071B4" w:rsidP="009D499B">
    <w:pPr>
      <w:pStyle w:val="Header"/>
      <w:jc w:val="center"/>
      <w:rPr>
        <w:b/>
      </w:rPr>
    </w:pPr>
    <w:r w:rsidRPr="009D499B">
      <w:rPr>
        <w:b/>
      </w:rPr>
      <w:t>Decision Framework Implementation Workgroup</w:t>
    </w:r>
  </w:p>
  <w:p w:rsidR="005071B4" w:rsidRPr="009D499B" w:rsidRDefault="005071B4" w:rsidP="009D499B">
    <w:pPr>
      <w:pStyle w:val="Header"/>
      <w:jc w:val="center"/>
      <w:rPr>
        <w:b/>
      </w:rPr>
    </w:pPr>
    <w:r>
      <w:rPr>
        <w:b/>
      </w:rPr>
      <w:t xml:space="preserve">July 13, 2012 Meeting </w:t>
    </w:r>
    <w:r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6004D1"/>
    <w:multiLevelType w:val="hybridMultilevel"/>
    <w:tmpl w:val="59C070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CF4F2A"/>
    <w:multiLevelType w:val="hybridMultilevel"/>
    <w:tmpl w:val="9A80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0">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921D0B"/>
    <w:multiLevelType w:val="hybridMultilevel"/>
    <w:tmpl w:val="CC36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1"/>
  </w:num>
  <w:num w:numId="5">
    <w:abstractNumId w:val="7"/>
  </w:num>
  <w:num w:numId="6">
    <w:abstractNumId w:val="3"/>
  </w:num>
  <w:num w:numId="7">
    <w:abstractNumId w:val="9"/>
  </w:num>
  <w:num w:numId="8">
    <w:abstractNumId w:val="5"/>
  </w:num>
  <w:num w:numId="9">
    <w:abstractNumId w:val="13"/>
  </w:num>
  <w:num w:numId="10">
    <w:abstractNumId w:val="2"/>
  </w:num>
  <w:num w:numId="11">
    <w:abstractNumId w:val="8"/>
  </w:num>
  <w:num w:numId="12">
    <w:abstractNumId w:val="10"/>
  </w:num>
  <w:num w:numId="13">
    <w:abstractNumId w:val="14"/>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37AC"/>
    <w:rsid w:val="000B7B99"/>
    <w:rsid w:val="000B7FEF"/>
    <w:rsid w:val="000C3F08"/>
    <w:rsid w:val="000C5912"/>
    <w:rsid w:val="000D1344"/>
    <w:rsid w:val="000D2303"/>
    <w:rsid w:val="000E0DCD"/>
    <w:rsid w:val="000F1F78"/>
    <w:rsid w:val="000F58C3"/>
    <w:rsid w:val="00100925"/>
    <w:rsid w:val="001075B4"/>
    <w:rsid w:val="00107E51"/>
    <w:rsid w:val="00112827"/>
    <w:rsid w:val="00114545"/>
    <w:rsid w:val="00115818"/>
    <w:rsid w:val="00116091"/>
    <w:rsid w:val="00116DEE"/>
    <w:rsid w:val="001205FF"/>
    <w:rsid w:val="00121B64"/>
    <w:rsid w:val="001233AC"/>
    <w:rsid w:val="00124E25"/>
    <w:rsid w:val="001264B4"/>
    <w:rsid w:val="001273AD"/>
    <w:rsid w:val="00130796"/>
    <w:rsid w:val="001334C2"/>
    <w:rsid w:val="0013555D"/>
    <w:rsid w:val="00141646"/>
    <w:rsid w:val="001530FA"/>
    <w:rsid w:val="00155F7C"/>
    <w:rsid w:val="00156922"/>
    <w:rsid w:val="00156E22"/>
    <w:rsid w:val="00157099"/>
    <w:rsid w:val="001613DB"/>
    <w:rsid w:val="001675FC"/>
    <w:rsid w:val="00174420"/>
    <w:rsid w:val="00184ABF"/>
    <w:rsid w:val="00184BE4"/>
    <w:rsid w:val="001953D7"/>
    <w:rsid w:val="001B16F9"/>
    <w:rsid w:val="001B63CA"/>
    <w:rsid w:val="001B6B4B"/>
    <w:rsid w:val="001C6995"/>
    <w:rsid w:val="001C7626"/>
    <w:rsid w:val="001D3B80"/>
    <w:rsid w:val="001D4E79"/>
    <w:rsid w:val="001E4FE0"/>
    <w:rsid w:val="001F1483"/>
    <w:rsid w:val="001F3BE3"/>
    <w:rsid w:val="002042B2"/>
    <w:rsid w:val="002052AB"/>
    <w:rsid w:val="00205785"/>
    <w:rsid w:val="00205928"/>
    <w:rsid w:val="002105BC"/>
    <w:rsid w:val="00211ACC"/>
    <w:rsid w:val="00215070"/>
    <w:rsid w:val="0021528D"/>
    <w:rsid w:val="00216536"/>
    <w:rsid w:val="0022092E"/>
    <w:rsid w:val="002242DC"/>
    <w:rsid w:val="002338DD"/>
    <w:rsid w:val="00237F8A"/>
    <w:rsid w:val="0024061C"/>
    <w:rsid w:val="0024086A"/>
    <w:rsid w:val="00243EAF"/>
    <w:rsid w:val="00253D05"/>
    <w:rsid w:val="00262EC7"/>
    <w:rsid w:val="0026608D"/>
    <w:rsid w:val="00271511"/>
    <w:rsid w:val="002725C9"/>
    <w:rsid w:val="00283D32"/>
    <w:rsid w:val="0029372B"/>
    <w:rsid w:val="002948E8"/>
    <w:rsid w:val="00295BD1"/>
    <w:rsid w:val="002A06E2"/>
    <w:rsid w:val="002A4E75"/>
    <w:rsid w:val="002A4FBF"/>
    <w:rsid w:val="002C02C0"/>
    <w:rsid w:val="002C2DC3"/>
    <w:rsid w:val="002C4D25"/>
    <w:rsid w:val="002C7C26"/>
    <w:rsid w:val="002D15D3"/>
    <w:rsid w:val="002D2D6C"/>
    <w:rsid w:val="002E09A3"/>
    <w:rsid w:val="002E6C89"/>
    <w:rsid w:val="002E738E"/>
    <w:rsid w:val="00300DB1"/>
    <w:rsid w:val="00305843"/>
    <w:rsid w:val="003159BC"/>
    <w:rsid w:val="00316387"/>
    <w:rsid w:val="00317D8D"/>
    <w:rsid w:val="003261CA"/>
    <w:rsid w:val="00330B92"/>
    <w:rsid w:val="00331304"/>
    <w:rsid w:val="00335B1B"/>
    <w:rsid w:val="00340550"/>
    <w:rsid w:val="003423F9"/>
    <w:rsid w:val="003473F4"/>
    <w:rsid w:val="00350645"/>
    <w:rsid w:val="00351474"/>
    <w:rsid w:val="0036187C"/>
    <w:rsid w:val="0036232F"/>
    <w:rsid w:val="0037046F"/>
    <w:rsid w:val="0037134C"/>
    <w:rsid w:val="00376EE7"/>
    <w:rsid w:val="003808FF"/>
    <w:rsid w:val="003839C8"/>
    <w:rsid w:val="00387582"/>
    <w:rsid w:val="003A2706"/>
    <w:rsid w:val="003A452A"/>
    <w:rsid w:val="003B114D"/>
    <w:rsid w:val="003B1292"/>
    <w:rsid w:val="003B1347"/>
    <w:rsid w:val="003B1D6A"/>
    <w:rsid w:val="003B4676"/>
    <w:rsid w:val="003B690F"/>
    <w:rsid w:val="003B75CF"/>
    <w:rsid w:val="003B7A6F"/>
    <w:rsid w:val="003C0300"/>
    <w:rsid w:val="003D04F5"/>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3486"/>
    <w:rsid w:val="00464073"/>
    <w:rsid w:val="004702B5"/>
    <w:rsid w:val="004727BC"/>
    <w:rsid w:val="00473875"/>
    <w:rsid w:val="00491374"/>
    <w:rsid w:val="004A52B0"/>
    <w:rsid w:val="004B24F6"/>
    <w:rsid w:val="004B251D"/>
    <w:rsid w:val="004D2F2F"/>
    <w:rsid w:val="004D3547"/>
    <w:rsid w:val="004D72C5"/>
    <w:rsid w:val="004E1929"/>
    <w:rsid w:val="004E59D4"/>
    <w:rsid w:val="004E63B8"/>
    <w:rsid w:val="004E7524"/>
    <w:rsid w:val="004F1C5C"/>
    <w:rsid w:val="004F68CD"/>
    <w:rsid w:val="005071B4"/>
    <w:rsid w:val="005128AA"/>
    <w:rsid w:val="005155F6"/>
    <w:rsid w:val="00523C29"/>
    <w:rsid w:val="00526948"/>
    <w:rsid w:val="0053088B"/>
    <w:rsid w:val="00532F96"/>
    <w:rsid w:val="0053379E"/>
    <w:rsid w:val="00534540"/>
    <w:rsid w:val="00541D71"/>
    <w:rsid w:val="00545192"/>
    <w:rsid w:val="005456FF"/>
    <w:rsid w:val="00547649"/>
    <w:rsid w:val="0055220B"/>
    <w:rsid w:val="0055657B"/>
    <w:rsid w:val="00560BAF"/>
    <w:rsid w:val="00562074"/>
    <w:rsid w:val="00564968"/>
    <w:rsid w:val="005710E9"/>
    <w:rsid w:val="00577F7D"/>
    <w:rsid w:val="00581787"/>
    <w:rsid w:val="005864E3"/>
    <w:rsid w:val="00587AF6"/>
    <w:rsid w:val="00595432"/>
    <w:rsid w:val="00596BEA"/>
    <w:rsid w:val="005A30C3"/>
    <w:rsid w:val="005B7976"/>
    <w:rsid w:val="005C53C6"/>
    <w:rsid w:val="005C558F"/>
    <w:rsid w:val="005D22D5"/>
    <w:rsid w:val="005D287B"/>
    <w:rsid w:val="005E2B3D"/>
    <w:rsid w:val="005F5DA1"/>
    <w:rsid w:val="005F725D"/>
    <w:rsid w:val="005F7930"/>
    <w:rsid w:val="00614927"/>
    <w:rsid w:val="00616C83"/>
    <w:rsid w:val="006224E3"/>
    <w:rsid w:val="00622A22"/>
    <w:rsid w:val="00623B43"/>
    <w:rsid w:val="0062682C"/>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58DB"/>
    <w:rsid w:val="00695CB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29CE"/>
    <w:rsid w:val="006D581B"/>
    <w:rsid w:val="006D6017"/>
    <w:rsid w:val="006D7532"/>
    <w:rsid w:val="006D775B"/>
    <w:rsid w:val="006E0DBD"/>
    <w:rsid w:val="006F3895"/>
    <w:rsid w:val="00702A76"/>
    <w:rsid w:val="00702FB6"/>
    <w:rsid w:val="00703901"/>
    <w:rsid w:val="00704195"/>
    <w:rsid w:val="00707A19"/>
    <w:rsid w:val="007147BC"/>
    <w:rsid w:val="00715902"/>
    <w:rsid w:val="007169FA"/>
    <w:rsid w:val="00720A01"/>
    <w:rsid w:val="007244F1"/>
    <w:rsid w:val="007415EE"/>
    <w:rsid w:val="00742673"/>
    <w:rsid w:val="00746318"/>
    <w:rsid w:val="00747437"/>
    <w:rsid w:val="00747DC8"/>
    <w:rsid w:val="00750F0A"/>
    <w:rsid w:val="007540E4"/>
    <w:rsid w:val="00757A97"/>
    <w:rsid w:val="00761122"/>
    <w:rsid w:val="007625EB"/>
    <w:rsid w:val="00763B28"/>
    <w:rsid w:val="00766A79"/>
    <w:rsid w:val="00774FEB"/>
    <w:rsid w:val="0078546A"/>
    <w:rsid w:val="00790A3D"/>
    <w:rsid w:val="00795498"/>
    <w:rsid w:val="00796330"/>
    <w:rsid w:val="007A5494"/>
    <w:rsid w:val="007A62B2"/>
    <w:rsid w:val="007A6F03"/>
    <w:rsid w:val="007B4EDE"/>
    <w:rsid w:val="007C1455"/>
    <w:rsid w:val="007C3249"/>
    <w:rsid w:val="007C38B5"/>
    <w:rsid w:val="007C45F5"/>
    <w:rsid w:val="007C5A68"/>
    <w:rsid w:val="007C5C4D"/>
    <w:rsid w:val="007D133D"/>
    <w:rsid w:val="007D45C6"/>
    <w:rsid w:val="007E072D"/>
    <w:rsid w:val="007E26CC"/>
    <w:rsid w:val="007E326B"/>
    <w:rsid w:val="007E51C8"/>
    <w:rsid w:val="007F1469"/>
    <w:rsid w:val="00804E56"/>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18D"/>
    <w:rsid w:val="00890BB7"/>
    <w:rsid w:val="00890E4D"/>
    <w:rsid w:val="008A2B61"/>
    <w:rsid w:val="008A2DE9"/>
    <w:rsid w:val="008A44D9"/>
    <w:rsid w:val="008B3465"/>
    <w:rsid w:val="008B4D35"/>
    <w:rsid w:val="008B5E0B"/>
    <w:rsid w:val="008B61FB"/>
    <w:rsid w:val="008B7480"/>
    <w:rsid w:val="008C2AC3"/>
    <w:rsid w:val="008C41E3"/>
    <w:rsid w:val="008D1CE8"/>
    <w:rsid w:val="008D6962"/>
    <w:rsid w:val="008E00C9"/>
    <w:rsid w:val="008E1703"/>
    <w:rsid w:val="008E34AA"/>
    <w:rsid w:val="008E61E6"/>
    <w:rsid w:val="008F0540"/>
    <w:rsid w:val="008F2A1F"/>
    <w:rsid w:val="008F4A14"/>
    <w:rsid w:val="008F7929"/>
    <w:rsid w:val="008F7EF0"/>
    <w:rsid w:val="0090123A"/>
    <w:rsid w:val="0090260D"/>
    <w:rsid w:val="00905B73"/>
    <w:rsid w:val="009060A0"/>
    <w:rsid w:val="0090789C"/>
    <w:rsid w:val="0091038B"/>
    <w:rsid w:val="0092069C"/>
    <w:rsid w:val="00921F81"/>
    <w:rsid w:val="00923A0E"/>
    <w:rsid w:val="009254DE"/>
    <w:rsid w:val="00926C3A"/>
    <w:rsid w:val="00930F89"/>
    <w:rsid w:val="00931AD4"/>
    <w:rsid w:val="00942F65"/>
    <w:rsid w:val="00946251"/>
    <w:rsid w:val="00950522"/>
    <w:rsid w:val="009516E4"/>
    <w:rsid w:val="00955170"/>
    <w:rsid w:val="00961639"/>
    <w:rsid w:val="009652BB"/>
    <w:rsid w:val="00972079"/>
    <w:rsid w:val="0097631B"/>
    <w:rsid w:val="009773B9"/>
    <w:rsid w:val="00977CFE"/>
    <w:rsid w:val="009807D2"/>
    <w:rsid w:val="00994C51"/>
    <w:rsid w:val="00996C92"/>
    <w:rsid w:val="009A1534"/>
    <w:rsid w:val="009A4E9D"/>
    <w:rsid w:val="009B005B"/>
    <w:rsid w:val="009B05B4"/>
    <w:rsid w:val="009B11F5"/>
    <w:rsid w:val="009B314D"/>
    <w:rsid w:val="009B3741"/>
    <w:rsid w:val="009C19A0"/>
    <w:rsid w:val="009C5A1A"/>
    <w:rsid w:val="009C5F06"/>
    <w:rsid w:val="009D32FC"/>
    <w:rsid w:val="009D499B"/>
    <w:rsid w:val="009D5493"/>
    <w:rsid w:val="009D6D4A"/>
    <w:rsid w:val="009E0512"/>
    <w:rsid w:val="009E3C61"/>
    <w:rsid w:val="009E5E97"/>
    <w:rsid w:val="009E76B0"/>
    <w:rsid w:val="009F0E5B"/>
    <w:rsid w:val="009F7515"/>
    <w:rsid w:val="00A03381"/>
    <w:rsid w:val="00A04B19"/>
    <w:rsid w:val="00A04B1C"/>
    <w:rsid w:val="00A1342F"/>
    <w:rsid w:val="00A20F79"/>
    <w:rsid w:val="00A3167F"/>
    <w:rsid w:val="00A33784"/>
    <w:rsid w:val="00A36EC8"/>
    <w:rsid w:val="00A40670"/>
    <w:rsid w:val="00A50CE6"/>
    <w:rsid w:val="00A535BB"/>
    <w:rsid w:val="00A53C7F"/>
    <w:rsid w:val="00A569CB"/>
    <w:rsid w:val="00A651CB"/>
    <w:rsid w:val="00A657AE"/>
    <w:rsid w:val="00A7255E"/>
    <w:rsid w:val="00A73081"/>
    <w:rsid w:val="00A805D1"/>
    <w:rsid w:val="00A81F90"/>
    <w:rsid w:val="00A82D20"/>
    <w:rsid w:val="00A83BF5"/>
    <w:rsid w:val="00A873E6"/>
    <w:rsid w:val="00A97316"/>
    <w:rsid w:val="00AB5ECC"/>
    <w:rsid w:val="00AC0B70"/>
    <w:rsid w:val="00AD1E92"/>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1A92"/>
    <w:rsid w:val="00B86D8F"/>
    <w:rsid w:val="00B87ABE"/>
    <w:rsid w:val="00B91B21"/>
    <w:rsid w:val="00B926AD"/>
    <w:rsid w:val="00B94582"/>
    <w:rsid w:val="00BA0BD3"/>
    <w:rsid w:val="00BA3702"/>
    <w:rsid w:val="00BB1343"/>
    <w:rsid w:val="00BB13B2"/>
    <w:rsid w:val="00BB48EF"/>
    <w:rsid w:val="00BB63F1"/>
    <w:rsid w:val="00BC40A8"/>
    <w:rsid w:val="00BC42C2"/>
    <w:rsid w:val="00BD3FE4"/>
    <w:rsid w:val="00BE0C1C"/>
    <w:rsid w:val="00BE3595"/>
    <w:rsid w:val="00BF011D"/>
    <w:rsid w:val="00C032F0"/>
    <w:rsid w:val="00C06D8F"/>
    <w:rsid w:val="00C1186A"/>
    <w:rsid w:val="00C30B53"/>
    <w:rsid w:val="00C466DB"/>
    <w:rsid w:val="00C47FAA"/>
    <w:rsid w:val="00C51B6F"/>
    <w:rsid w:val="00C57260"/>
    <w:rsid w:val="00C72829"/>
    <w:rsid w:val="00C80D6E"/>
    <w:rsid w:val="00C82B64"/>
    <w:rsid w:val="00C90C69"/>
    <w:rsid w:val="00C93157"/>
    <w:rsid w:val="00C97E76"/>
    <w:rsid w:val="00C97E7F"/>
    <w:rsid w:val="00CA171A"/>
    <w:rsid w:val="00CA4C46"/>
    <w:rsid w:val="00CA74CF"/>
    <w:rsid w:val="00CA7C24"/>
    <w:rsid w:val="00CB2D7D"/>
    <w:rsid w:val="00CB531B"/>
    <w:rsid w:val="00CB575A"/>
    <w:rsid w:val="00CC07A6"/>
    <w:rsid w:val="00CC6AFF"/>
    <w:rsid w:val="00CC7CDE"/>
    <w:rsid w:val="00CD50BA"/>
    <w:rsid w:val="00CD6E57"/>
    <w:rsid w:val="00CF4A5A"/>
    <w:rsid w:val="00CF5225"/>
    <w:rsid w:val="00CF735E"/>
    <w:rsid w:val="00D05A24"/>
    <w:rsid w:val="00D0741A"/>
    <w:rsid w:val="00D07761"/>
    <w:rsid w:val="00D223AF"/>
    <w:rsid w:val="00D25DEB"/>
    <w:rsid w:val="00D2708F"/>
    <w:rsid w:val="00D2768F"/>
    <w:rsid w:val="00D30171"/>
    <w:rsid w:val="00D42DC2"/>
    <w:rsid w:val="00D430CB"/>
    <w:rsid w:val="00D43562"/>
    <w:rsid w:val="00D443D8"/>
    <w:rsid w:val="00D51961"/>
    <w:rsid w:val="00D54CAE"/>
    <w:rsid w:val="00D57826"/>
    <w:rsid w:val="00D6207E"/>
    <w:rsid w:val="00D70EED"/>
    <w:rsid w:val="00D72C52"/>
    <w:rsid w:val="00D74460"/>
    <w:rsid w:val="00D818EA"/>
    <w:rsid w:val="00D823EA"/>
    <w:rsid w:val="00D8306A"/>
    <w:rsid w:val="00D8416D"/>
    <w:rsid w:val="00D841B8"/>
    <w:rsid w:val="00D84F57"/>
    <w:rsid w:val="00D8728B"/>
    <w:rsid w:val="00D90DFA"/>
    <w:rsid w:val="00D9481E"/>
    <w:rsid w:val="00DA36BE"/>
    <w:rsid w:val="00DA5FDD"/>
    <w:rsid w:val="00DB54D6"/>
    <w:rsid w:val="00DB6429"/>
    <w:rsid w:val="00DB6980"/>
    <w:rsid w:val="00DC1F13"/>
    <w:rsid w:val="00DC2EE2"/>
    <w:rsid w:val="00DC4CD1"/>
    <w:rsid w:val="00DD0322"/>
    <w:rsid w:val="00DD3DD8"/>
    <w:rsid w:val="00DD7520"/>
    <w:rsid w:val="00DE2317"/>
    <w:rsid w:val="00DF0967"/>
    <w:rsid w:val="00DF0E1B"/>
    <w:rsid w:val="00DF1317"/>
    <w:rsid w:val="00DF2C87"/>
    <w:rsid w:val="00DF30E1"/>
    <w:rsid w:val="00DF3CB7"/>
    <w:rsid w:val="00E00CE0"/>
    <w:rsid w:val="00E00F80"/>
    <w:rsid w:val="00E1047B"/>
    <w:rsid w:val="00E1296A"/>
    <w:rsid w:val="00E129FD"/>
    <w:rsid w:val="00E147F8"/>
    <w:rsid w:val="00E21986"/>
    <w:rsid w:val="00E313E8"/>
    <w:rsid w:val="00E37782"/>
    <w:rsid w:val="00E52043"/>
    <w:rsid w:val="00E5251F"/>
    <w:rsid w:val="00E70958"/>
    <w:rsid w:val="00E76DEE"/>
    <w:rsid w:val="00E77C6A"/>
    <w:rsid w:val="00E90B34"/>
    <w:rsid w:val="00E92208"/>
    <w:rsid w:val="00E93885"/>
    <w:rsid w:val="00E97492"/>
    <w:rsid w:val="00EA3BDF"/>
    <w:rsid w:val="00EB119E"/>
    <w:rsid w:val="00EB399C"/>
    <w:rsid w:val="00EC7AB8"/>
    <w:rsid w:val="00ED049F"/>
    <w:rsid w:val="00ED6D86"/>
    <w:rsid w:val="00EE02FD"/>
    <w:rsid w:val="00EE0B31"/>
    <w:rsid w:val="00EE6987"/>
    <w:rsid w:val="00EE7F2A"/>
    <w:rsid w:val="00EF5861"/>
    <w:rsid w:val="00EF5EA6"/>
    <w:rsid w:val="00EF6164"/>
    <w:rsid w:val="00F04DD6"/>
    <w:rsid w:val="00F1160E"/>
    <w:rsid w:val="00F135C6"/>
    <w:rsid w:val="00F14D38"/>
    <w:rsid w:val="00F20664"/>
    <w:rsid w:val="00F304B9"/>
    <w:rsid w:val="00F3296B"/>
    <w:rsid w:val="00F46FC9"/>
    <w:rsid w:val="00F51801"/>
    <w:rsid w:val="00F53F2A"/>
    <w:rsid w:val="00F54F57"/>
    <w:rsid w:val="00F57027"/>
    <w:rsid w:val="00F578BD"/>
    <w:rsid w:val="00F646D6"/>
    <w:rsid w:val="00F71910"/>
    <w:rsid w:val="00F76906"/>
    <w:rsid w:val="00F820D5"/>
    <w:rsid w:val="00F82B92"/>
    <w:rsid w:val="00FA0848"/>
    <w:rsid w:val="00FA4086"/>
    <w:rsid w:val="00FA4423"/>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 w:type="table" w:styleId="TableGrid">
    <w:name w:val="Table Grid"/>
    <w:basedOn w:val="TableNormal"/>
    <w:uiPriority w:val="59"/>
    <w:rsid w:val="0089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4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bay.net/channel_files/18403/dfiw_mtg_summary_0629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C2054-F0ED-4947-AD0F-C0BDBD37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36</cp:revision>
  <dcterms:created xsi:type="dcterms:W3CDTF">2012-07-18T15:24:00Z</dcterms:created>
  <dcterms:modified xsi:type="dcterms:W3CDTF">2012-07-18T16:32:00Z</dcterms:modified>
</cp:coreProperties>
</file>