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99" w:rsidRPr="003D6219" w:rsidRDefault="00493F7D">
      <w:pPr>
        <w:rPr>
          <w:b/>
        </w:rPr>
      </w:pPr>
      <w:r w:rsidRPr="003D6219">
        <w:rPr>
          <w:b/>
        </w:rPr>
        <w:t>DFIW 11-2-12 MEETING MINUTES</w:t>
      </w:r>
      <w:r w:rsidR="001F6F0C">
        <w:rPr>
          <w:b/>
        </w:rPr>
        <w:t xml:space="preserve"> </w:t>
      </w:r>
    </w:p>
    <w:p w:rsidR="00493F7D" w:rsidRDefault="00493F7D"/>
    <w:p w:rsidR="001E28D9" w:rsidRPr="005C4A29" w:rsidRDefault="001E28D9" w:rsidP="001E28D9">
      <w:pPr>
        <w:rPr>
          <w:color w:val="92D050"/>
        </w:rPr>
      </w:pPr>
      <w:r w:rsidRPr="005C4A29">
        <w:rPr>
          <w:color w:val="92D050"/>
        </w:rPr>
        <w:t>Attendance:</w:t>
      </w:r>
    </w:p>
    <w:p w:rsidR="007428B7" w:rsidRPr="005C4A29" w:rsidRDefault="007428B7" w:rsidP="001E28D9">
      <w:pPr>
        <w:pStyle w:val="ListParagraph"/>
        <w:numPr>
          <w:ilvl w:val="0"/>
          <w:numId w:val="2"/>
        </w:numPr>
        <w:rPr>
          <w:color w:val="92D050"/>
        </w:rPr>
      </w:pPr>
      <w:r w:rsidRPr="005C4A29">
        <w:rPr>
          <w:color w:val="92D050"/>
        </w:rPr>
        <w:t>Anna Stuart (phone)</w:t>
      </w:r>
    </w:p>
    <w:p w:rsidR="007428B7" w:rsidRPr="005C4A29" w:rsidRDefault="007428B7" w:rsidP="001E28D9">
      <w:pPr>
        <w:pStyle w:val="ListParagraph"/>
        <w:numPr>
          <w:ilvl w:val="0"/>
          <w:numId w:val="2"/>
        </w:numPr>
        <w:rPr>
          <w:color w:val="92D050"/>
        </w:rPr>
      </w:pPr>
      <w:r w:rsidRPr="005C4A29">
        <w:rPr>
          <w:color w:val="92D050"/>
        </w:rPr>
        <w:t xml:space="preserve">Beth Zinecker </w:t>
      </w:r>
    </w:p>
    <w:p w:rsidR="007428B7" w:rsidRPr="005C4A29" w:rsidRDefault="007428B7" w:rsidP="001E28D9">
      <w:pPr>
        <w:pStyle w:val="ListParagraph"/>
        <w:numPr>
          <w:ilvl w:val="0"/>
          <w:numId w:val="2"/>
        </w:numPr>
        <w:rPr>
          <w:color w:val="92D050"/>
        </w:rPr>
      </w:pPr>
      <w:r w:rsidRPr="005C4A29">
        <w:rPr>
          <w:color w:val="92D050"/>
        </w:rPr>
        <w:t>Carin Bisland</w:t>
      </w:r>
    </w:p>
    <w:p w:rsidR="007428B7" w:rsidRPr="005C4A29" w:rsidRDefault="007428B7" w:rsidP="001E28D9">
      <w:pPr>
        <w:pStyle w:val="ListParagraph"/>
        <w:numPr>
          <w:ilvl w:val="0"/>
          <w:numId w:val="2"/>
        </w:numPr>
        <w:rPr>
          <w:color w:val="92D050"/>
        </w:rPr>
      </w:pPr>
      <w:r w:rsidRPr="005C4A29">
        <w:rPr>
          <w:color w:val="92D050"/>
        </w:rPr>
        <w:t>Carl Hershner</w:t>
      </w:r>
    </w:p>
    <w:p w:rsidR="007428B7" w:rsidRPr="005C4A29" w:rsidRDefault="007428B7" w:rsidP="001E28D9">
      <w:pPr>
        <w:pStyle w:val="ListParagraph"/>
        <w:numPr>
          <w:ilvl w:val="0"/>
          <w:numId w:val="2"/>
        </w:numPr>
        <w:rPr>
          <w:color w:val="92D050"/>
        </w:rPr>
      </w:pPr>
      <w:r w:rsidRPr="005C4A29">
        <w:rPr>
          <w:color w:val="92D050"/>
        </w:rPr>
        <w:t>Doreen Vetter</w:t>
      </w:r>
    </w:p>
    <w:p w:rsidR="007428B7" w:rsidRPr="005C4A29" w:rsidRDefault="007428B7" w:rsidP="001E28D9">
      <w:pPr>
        <w:pStyle w:val="ListParagraph"/>
        <w:numPr>
          <w:ilvl w:val="0"/>
          <w:numId w:val="2"/>
        </w:numPr>
        <w:rPr>
          <w:color w:val="92D050"/>
        </w:rPr>
      </w:pPr>
      <w:r w:rsidRPr="005C4A29">
        <w:rPr>
          <w:color w:val="92D050"/>
        </w:rPr>
        <w:t>Greg Barranco</w:t>
      </w:r>
    </w:p>
    <w:p w:rsidR="007428B7" w:rsidRPr="005C4A29" w:rsidRDefault="007428B7" w:rsidP="001E28D9">
      <w:pPr>
        <w:pStyle w:val="ListParagraph"/>
        <w:numPr>
          <w:ilvl w:val="0"/>
          <w:numId w:val="2"/>
        </w:numPr>
        <w:rPr>
          <w:color w:val="92D050"/>
        </w:rPr>
      </w:pPr>
      <w:r w:rsidRPr="005C4A29">
        <w:rPr>
          <w:color w:val="92D050"/>
        </w:rPr>
        <w:t xml:space="preserve">Mike Mason (phone) </w:t>
      </w:r>
    </w:p>
    <w:p w:rsidR="007428B7" w:rsidRPr="005C4A29" w:rsidRDefault="007428B7" w:rsidP="001E28D9">
      <w:pPr>
        <w:pStyle w:val="ListParagraph"/>
        <w:numPr>
          <w:ilvl w:val="0"/>
          <w:numId w:val="2"/>
        </w:numPr>
        <w:rPr>
          <w:color w:val="92D050"/>
        </w:rPr>
      </w:pPr>
      <w:r w:rsidRPr="005C4A29">
        <w:rPr>
          <w:color w:val="92D050"/>
        </w:rPr>
        <w:t xml:space="preserve">Pam Mason </w:t>
      </w:r>
    </w:p>
    <w:p w:rsidR="007428B7" w:rsidRPr="005C4A29" w:rsidRDefault="007428B7" w:rsidP="001E28D9">
      <w:pPr>
        <w:pStyle w:val="ListParagraph"/>
        <w:numPr>
          <w:ilvl w:val="0"/>
          <w:numId w:val="2"/>
        </w:numPr>
        <w:rPr>
          <w:color w:val="92D050"/>
        </w:rPr>
      </w:pPr>
      <w:r w:rsidRPr="005C4A29">
        <w:rPr>
          <w:color w:val="92D050"/>
        </w:rPr>
        <w:t>Tim Wilke</w:t>
      </w:r>
    </w:p>
    <w:p w:rsidR="00E4689E" w:rsidRDefault="00E4689E" w:rsidP="00E4689E"/>
    <w:p w:rsidR="00E4689E" w:rsidRDefault="00E4689E" w:rsidP="00E4689E">
      <w:r>
        <w:t>Notes:</w:t>
      </w:r>
    </w:p>
    <w:p w:rsidR="00E4689E" w:rsidRPr="001D5732" w:rsidRDefault="00E85AB1" w:rsidP="00E4689E">
      <w:pPr>
        <w:pStyle w:val="ListParagraph"/>
        <w:numPr>
          <w:ilvl w:val="0"/>
          <w:numId w:val="3"/>
        </w:numPr>
        <w:rPr>
          <w:b/>
          <w:u w:val="single"/>
        </w:rPr>
      </w:pPr>
      <w:r w:rsidRPr="001D5732">
        <w:rPr>
          <w:b/>
          <w:u w:val="single"/>
        </w:rPr>
        <w:t>SAV WORKSHOP</w:t>
      </w:r>
      <w:r w:rsidR="00B6419F">
        <w:rPr>
          <w:b/>
          <w:u w:val="single"/>
        </w:rPr>
        <w:t xml:space="preserve"> DISCUSSION</w:t>
      </w:r>
      <w:r w:rsidRPr="001D5732">
        <w:rPr>
          <w:b/>
          <w:u w:val="single"/>
        </w:rPr>
        <w:t>:</w:t>
      </w:r>
    </w:p>
    <w:p w:rsidR="00E85AB1" w:rsidRPr="002F1248" w:rsidRDefault="00CA17BE" w:rsidP="00E4689E">
      <w:pPr>
        <w:pStyle w:val="ListParagraph"/>
        <w:numPr>
          <w:ilvl w:val="0"/>
          <w:numId w:val="3"/>
        </w:numPr>
        <w:rPr>
          <w:color w:val="92D050"/>
        </w:rPr>
      </w:pPr>
      <w:r w:rsidRPr="002F1248">
        <w:rPr>
          <w:color w:val="92D050"/>
        </w:rPr>
        <w:t xml:space="preserve">Carl: </w:t>
      </w:r>
      <w:r w:rsidR="00E85AB1" w:rsidRPr="002F1248">
        <w:rPr>
          <w:color w:val="92D050"/>
        </w:rPr>
        <w:t xml:space="preserve">Appropriate </w:t>
      </w:r>
      <w:r w:rsidR="0029392F" w:rsidRPr="002F1248">
        <w:rPr>
          <w:color w:val="92D050"/>
        </w:rPr>
        <w:t>acreage</w:t>
      </w:r>
      <w:r w:rsidR="00E85AB1" w:rsidRPr="002F1248">
        <w:rPr>
          <w:color w:val="92D050"/>
        </w:rPr>
        <w:t xml:space="preserve"> goal. They used DF as a</w:t>
      </w:r>
      <w:r w:rsidR="00384567" w:rsidRPr="002F1248">
        <w:rPr>
          <w:color w:val="92D050"/>
        </w:rPr>
        <w:t xml:space="preserve"> construct and</w:t>
      </w:r>
      <w:r w:rsidR="00E85AB1" w:rsidRPr="002F1248">
        <w:rPr>
          <w:color w:val="92D050"/>
        </w:rPr>
        <w:t xml:space="preserve"> model</w:t>
      </w:r>
      <w:r w:rsidR="00ED501A" w:rsidRPr="002F1248">
        <w:rPr>
          <w:color w:val="92D050"/>
        </w:rPr>
        <w:t xml:space="preserve"> for their </w:t>
      </w:r>
      <w:r w:rsidR="00BA5845" w:rsidRPr="002F1248">
        <w:rPr>
          <w:color w:val="92D050"/>
        </w:rPr>
        <w:t>acreage</w:t>
      </w:r>
      <w:r w:rsidR="00ED501A" w:rsidRPr="002F1248">
        <w:rPr>
          <w:color w:val="92D050"/>
        </w:rPr>
        <w:t xml:space="preserve"> goal</w:t>
      </w:r>
      <w:r w:rsidR="00E85AB1" w:rsidRPr="002F1248">
        <w:rPr>
          <w:color w:val="92D050"/>
        </w:rPr>
        <w:t>.</w:t>
      </w:r>
      <w:r w:rsidR="00944119">
        <w:rPr>
          <w:color w:val="92D050"/>
        </w:rPr>
        <w:t xml:space="preserve"> They created a 5 pager for that and we encouraged them to further refine it to a 1 pager. It was a great example of DF in action.</w:t>
      </w:r>
      <w:r w:rsidR="00722E71">
        <w:rPr>
          <w:color w:val="92D050"/>
        </w:rPr>
        <w:t xml:space="preserve"> Lee will </w:t>
      </w:r>
      <w:r w:rsidR="00012955">
        <w:rPr>
          <w:color w:val="92D050"/>
        </w:rPr>
        <w:t>revisit</w:t>
      </w:r>
      <w:r w:rsidR="00722E71">
        <w:rPr>
          <w:color w:val="92D050"/>
        </w:rPr>
        <w:t xml:space="preserve"> the current document into a 1 pager, and try and incor</w:t>
      </w:r>
      <w:r w:rsidR="00794F40">
        <w:rPr>
          <w:color w:val="92D050"/>
        </w:rPr>
        <w:t xml:space="preserve">porate </w:t>
      </w:r>
      <w:r w:rsidR="00722E71">
        <w:rPr>
          <w:color w:val="92D050"/>
        </w:rPr>
        <w:t>my discussion with him.</w:t>
      </w:r>
    </w:p>
    <w:p w:rsidR="00E913D1" w:rsidRPr="00C121F6" w:rsidRDefault="00E913D1" w:rsidP="00E4689E">
      <w:pPr>
        <w:pStyle w:val="ListParagraph"/>
        <w:numPr>
          <w:ilvl w:val="0"/>
          <w:numId w:val="3"/>
        </w:numPr>
        <w:rPr>
          <w:color w:val="92D050"/>
        </w:rPr>
      </w:pPr>
      <w:r w:rsidRPr="00C121F6">
        <w:rPr>
          <w:color w:val="92D050"/>
        </w:rPr>
        <w:t xml:space="preserve">Carin: SAV habitat is </w:t>
      </w:r>
      <w:r w:rsidR="0029392F" w:rsidRPr="00C121F6">
        <w:rPr>
          <w:color w:val="92D050"/>
        </w:rPr>
        <w:t>enshrined</w:t>
      </w:r>
      <w:r w:rsidRPr="00C121F6">
        <w:rPr>
          <w:color w:val="92D050"/>
        </w:rPr>
        <w:t xml:space="preserve"> in regulation. SAV </w:t>
      </w:r>
      <w:r w:rsidR="0029392F" w:rsidRPr="00C121F6">
        <w:rPr>
          <w:color w:val="92D050"/>
        </w:rPr>
        <w:t>acreage</w:t>
      </w:r>
      <w:r w:rsidRPr="00C121F6">
        <w:rPr>
          <w:color w:val="92D050"/>
        </w:rPr>
        <w:t xml:space="preserve"> is not.</w:t>
      </w:r>
    </w:p>
    <w:p w:rsidR="00AC28A4" w:rsidRPr="0015122C" w:rsidRDefault="00AC28A4" w:rsidP="00E4689E">
      <w:pPr>
        <w:pStyle w:val="ListParagraph"/>
        <w:numPr>
          <w:ilvl w:val="0"/>
          <w:numId w:val="3"/>
        </w:numPr>
        <w:rPr>
          <w:color w:val="92D050"/>
        </w:rPr>
      </w:pPr>
      <w:r w:rsidRPr="0015122C">
        <w:rPr>
          <w:color w:val="92D050"/>
        </w:rPr>
        <w:t xml:space="preserve">Carin: part of the reason it is habitat is due to the practical problems of </w:t>
      </w:r>
      <w:r w:rsidR="0029392F" w:rsidRPr="0015122C">
        <w:rPr>
          <w:color w:val="92D050"/>
        </w:rPr>
        <w:t>acreage</w:t>
      </w:r>
      <w:r w:rsidRPr="0015122C">
        <w:rPr>
          <w:color w:val="92D050"/>
        </w:rPr>
        <w:t>.</w:t>
      </w:r>
      <w:r w:rsidR="00B169A6" w:rsidRPr="0015122C">
        <w:rPr>
          <w:color w:val="92D050"/>
        </w:rPr>
        <w:t xml:space="preserve"> They can </w:t>
      </w:r>
      <w:r w:rsidR="0029392F" w:rsidRPr="0015122C">
        <w:rPr>
          <w:color w:val="92D050"/>
        </w:rPr>
        <w:t>measure</w:t>
      </w:r>
      <w:r w:rsidR="00B169A6" w:rsidRPr="0015122C">
        <w:rPr>
          <w:color w:val="92D050"/>
        </w:rPr>
        <w:t xml:space="preserve"> if habitat standards are being met. </w:t>
      </w:r>
      <w:r w:rsidR="00B813BB" w:rsidRPr="0015122C">
        <w:rPr>
          <w:color w:val="92D050"/>
        </w:rPr>
        <w:t xml:space="preserve">Can’t </w:t>
      </w:r>
      <w:r w:rsidR="000D32DA" w:rsidRPr="0015122C">
        <w:rPr>
          <w:color w:val="92D050"/>
        </w:rPr>
        <w:t>guarantee</w:t>
      </w:r>
      <w:r w:rsidR="00B813BB" w:rsidRPr="0015122C">
        <w:rPr>
          <w:color w:val="92D050"/>
        </w:rPr>
        <w:t xml:space="preserve"> the SAV will grow.</w:t>
      </w:r>
    </w:p>
    <w:p w:rsidR="000A5094" w:rsidRDefault="000A5094" w:rsidP="00E4689E">
      <w:pPr>
        <w:pStyle w:val="ListParagraph"/>
        <w:numPr>
          <w:ilvl w:val="0"/>
          <w:numId w:val="3"/>
        </w:numPr>
        <w:rPr>
          <w:color w:val="92D050"/>
        </w:rPr>
      </w:pPr>
      <w:r w:rsidRPr="00593D1B">
        <w:rPr>
          <w:color w:val="92D050"/>
        </w:rPr>
        <w:t xml:space="preserve">Carin: people are feeling </w:t>
      </w:r>
      <w:r w:rsidR="00E74AD8" w:rsidRPr="00593D1B">
        <w:rPr>
          <w:color w:val="92D050"/>
        </w:rPr>
        <w:t>intimidated</w:t>
      </w:r>
      <w:r w:rsidRPr="00593D1B">
        <w:rPr>
          <w:color w:val="92D050"/>
        </w:rPr>
        <w:t xml:space="preserve"> by the </w:t>
      </w:r>
      <w:r w:rsidR="00E74AD8" w:rsidRPr="00593D1B">
        <w:rPr>
          <w:color w:val="92D050"/>
        </w:rPr>
        <w:t>rigorousness</w:t>
      </w:r>
      <w:r w:rsidRPr="00593D1B">
        <w:rPr>
          <w:color w:val="92D050"/>
        </w:rPr>
        <w:t xml:space="preserve"> they perceive the decision framework to be.</w:t>
      </w:r>
    </w:p>
    <w:p w:rsidR="00311E78" w:rsidRDefault="00722296" w:rsidP="00E4689E">
      <w:pPr>
        <w:pStyle w:val="ListParagraph"/>
        <w:numPr>
          <w:ilvl w:val="0"/>
          <w:numId w:val="3"/>
        </w:numPr>
        <w:rPr>
          <w:color w:val="92D050"/>
        </w:rPr>
      </w:pPr>
      <w:r>
        <w:rPr>
          <w:color w:val="92D050"/>
        </w:rPr>
        <w:t>Beth: They pulled pieces out of their strategy document to create the 5-pager.</w:t>
      </w:r>
      <w:r w:rsidR="00F952ED">
        <w:rPr>
          <w:color w:val="92D050"/>
        </w:rPr>
        <w:t xml:space="preserve"> </w:t>
      </w:r>
    </w:p>
    <w:p w:rsidR="00722296" w:rsidRDefault="00311E78" w:rsidP="00E4689E">
      <w:pPr>
        <w:pStyle w:val="ListParagraph"/>
        <w:numPr>
          <w:ilvl w:val="0"/>
          <w:numId w:val="3"/>
        </w:numPr>
        <w:rPr>
          <w:color w:val="92D050"/>
        </w:rPr>
      </w:pPr>
      <w:r>
        <w:rPr>
          <w:color w:val="92D050"/>
        </w:rPr>
        <w:t xml:space="preserve">Carin: </w:t>
      </w:r>
      <w:r w:rsidR="00BA52B9">
        <w:rPr>
          <w:color w:val="92D050"/>
        </w:rPr>
        <w:t>From my understanding t</w:t>
      </w:r>
      <w:r w:rsidR="00F952ED">
        <w:rPr>
          <w:color w:val="92D050"/>
        </w:rPr>
        <w:t>hey were developing their strategy and decided to use the DF as guidance. That’s something ideally we want all the GITs to do going forward.</w:t>
      </w:r>
    </w:p>
    <w:p w:rsidR="00F26A04" w:rsidRPr="00593D1B" w:rsidRDefault="00F26A04" w:rsidP="00E4689E">
      <w:pPr>
        <w:pStyle w:val="ListParagraph"/>
        <w:numPr>
          <w:ilvl w:val="0"/>
          <w:numId w:val="3"/>
        </w:numPr>
        <w:rPr>
          <w:color w:val="92D050"/>
        </w:rPr>
      </w:pPr>
      <w:r>
        <w:rPr>
          <w:color w:val="92D050"/>
        </w:rPr>
        <w:t>Carl: Need GITs to identify gaps such as knowledge gaps for some goals or outcomes (such as</w:t>
      </w:r>
      <w:r w:rsidR="00251BA2">
        <w:rPr>
          <w:color w:val="92D050"/>
        </w:rPr>
        <w:t xml:space="preserve"> SAV)</w:t>
      </w:r>
      <w:r w:rsidR="00AF3988">
        <w:rPr>
          <w:color w:val="92D050"/>
        </w:rPr>
        <w:t>.</w:t>
      </w:r>
    </w:p>
    <w:p w:rsidR="00301D14" w:rsidRPr="00593D1B" w:rsidRDefault="00E3460E" w:rsidP="00E4689E">
      <w:pPr>
        <w:pStyle w:val="ListParagraph"/>
        <w:numPr>
          <w:ilvl w:val="0"/>
          <w:numId w:val="3"/>
        </w:numPr>
        <w:rPr>
          <w:color w:val="92D050"/>
        </w:rPr>
      </w:pPr>
      <w:r w:rsidRPr="00593D1B">
        <w:rPr>
          <w:color w:val="92D050"/>
        </w:rPr>
        <w:t>Carl: we have been struggling to convey that for awhile but we could try using analogies. (ball room dan</w:t>
      </w:r>
      <w:r w:rsidR="00367E0A" w:rsidRPr="00593D1B">
        <w:rPr>
          <w:color w:val="92D050"/>
        </w:rPr>
        <w:t>cing</w:t>
      </w:r>
      <w:r w:rsidRPr="00593D1B">
        <w:rPr>
          <w:color w:val="92D050"/>
        </w:rPr>
        <w:t xml:space="preserve"> </w:t>
      </w:r>
      <w:r w:rsidR="00322123" w:rsidRPr="00593D1B">
        <w:rPr>
          <w:color w:val="92D050"/>
        </w:rPr>
        <w:t>analogy</w:t>
      </w:r>
      <w:r w:rsidRPr="00593D1B">
        <w:rPr>
          <w:color w:val="92D050"/>
        </w:rPr>
        <w:t xml:space="preserve">…you can go through the steps but you </w:t>
      </w:r>
      <w:r w:rsidR="00343E4B" w:rsidRPr="00593D1B">
        <w:rPr>
          <w:color w:val="92D050"/>
        </w:rPr>
        <w:t>can’t</w:t>
      </w:r>
      <w:r w:rsidRPr="00593D1B">
        <w:rPr>
          <w:color w:val="92D050"/>
        </w:rPr>
        <w:t xml:space="preserve"> win the cham</w:t>
      </w:r>
      <w:r w:rsidR="00367E0A" w:rsidRPr="00593D1B">
        <w:rPr>
          <w:color w:val="92D050"/>
        </w:rPr>
        <w:t xml:space="preserve">pionship unless you can </w:t>
      </w:r>
      <w:r w:rsidR="00EE1672" w:rsidRPr="00593D1B">
        <w:rPr>
          <w:color w:val="92D050"/>
        </w:rPr>
        <w:t>actually</w:t>
      </w:r>
      <w:r w:rsidRPr="00593D1B">
        <w:rPr>
          <w:color w:val="92D050"/>
        </w:rPr>
        <w:t xml:space="preserve"> </w:t>
      </w:r>
      <w:r w:rsidR="009377D5" w:rsidRPr="00593D1B">
        <w:rPr>
          <w:color w:val="92D050"/>
        </w:rPr>
        <w:t>demonstrate</w:t>
      </w:r>
      <w:r w:rsidR="001D787F" w:rsidRPr="00593D1B">
        <w:rPr>
          <w:color w:val="92D050"/>
        </w:rPr>
        <w:t xml:space="preserve"> and understand</w:t>
      </w:r>
      <w:r w:rsidRPr="00593D1B">
        <w:rPr>
          <w:color w:val="92D050"/>
        </w:rPr>
        <w:t xml:space="preserve"> them in a live </w:t>
      </w:r>
      <w:r w:rsidR="00EA1356" w:rsidRPr="00593D1B">
        <w:rPr>
          <w:color w:val="92D050"/>
        </w:rPr>
        <w:t>situation</w:t>
      </w:r>
      <w:r w:rsidRPr="00593D1B">
        <w:rPr>
          <w:color w:val="92D050"/>
        </w:rPr>
        <w:t xml:space="preserve">) </w:t>
      </w:r>
    </w:p>
    <w:p w:rsidR="00DB1222" w:rsidRDefault="00DF3A50" w:rsidP="00E4689E">
      <w:pPr>
        <w:pStyle w:val="ListParagraph"/>
        <w:numPr>
          <w:ilvl w:val="0"/>
          <w:numId w:val="3"/>
        </w:numPr>
        <w:rPr>
          <w:color w:val="92D050"/>
        </w:rPr>
      </w:pPr>
      <w:r w:rsidRPr="00593D1B">
        <w:rPr>
          <w:color w:val="92D050"/>
        </w:rPr>
        <w:t xml:space="preserve">Carl: </w:t>
      </w:r>
      <w:r w:rsidR="008F537F" w:rsidRPr="00593D1B">
        <w:rPr>
          <w:color w:val="92D050"/>
        </w:rPr>
        <w:t>the 1 pager was the only thing we needed to go forward (not the whole in depth 5 pager) from GITs. The decisions being made at MB and PSC levels should be able to work off of a shorter document that captures the bigger pictures.</w:t>
      </w:r>
    </w:p>
    <w:p w:rsidR="00D46544" w:rsidRDefault="00D46544" w:rsidP="00D46544">
      <w:pPr>
        <w:pStyle w:val="ListParagraph"/>
        <w:rPr>
          <w:color w:val="92D050"/>
        </w:rPr>
      </w:pPr>
    </w:p>
    <w:p w:rsidR="00AE5A45" w:rsidRPr="009807CC" w:rsidRDefault="00AE5A45" w:rsidP="00AE5A45">
      <w:pPr>
        <w:rPr>
          <w:b/>
          <w:u w:val="single"/>
        </w:rPr>
      </w:pPr>
      <w:r w:rsidRPr="00BF6936">
        <w:rPr>
          <w:b/>
          <w:u w:val="single"/>
        </w:rPr>
        <w:lastRenderedPageBreak/>
        <w:t>ACTIONS &amp; DECISIONS SUMMARY:</w:t>
      </w:r>
    </w:p>
    <w:p w:rsidR="00AE5A45" w:rsidRPr="007A3B3E" w:rsidRDefault="001C3E26" w:rsidP="00AE5A45">
      <w:pPr>
        <w:pStyle w:val="ListParagraph"/>
        <w:numPr>
          <w:ilvl w:val="0"/>
          <w:numId w:val="4"/>
        </w:numPr>
        <w:rPr>
          <w:color w:val="FF0000"/>
        </w:rPr>
      </w:pPr>
      <w:r w:rsidRPr="007A3B3E">
        <w:rPr>
          <w:color w:val="FF0000"/>
        </w:rPr>
        <w:t>Action</w:t>
      </w:r>
      <w:r w:rsidR="00026C88" w:rsidRPr="007A3B3E">
        <w:rPr>
          <w:color w:val="FF0000"/>
        </w:rPr>
        <w:t xml:space="preserve"> #1</w:t>
      </w:r>
      <w:r w:rsidRPr="007A3B3E">
        <w:rPr>
          <w:color w:val="FF0000"/>
        </w:rPr>
        <w:t>: Carl &amp; Carin will collaborate on contac</w:t>
      </w:r>
      <w:r w:rsidR="00B04FDD">
        <w:rPr>
          <w:color w:val="FF0000"/>
        </w:rPr>
        <w:t>ting the Chesapeake Bay Journal.</w:t>
      </w:r>
    </w:p>
    <w:p w:rsidR="006D1AFA" w:rsidRPr="007A3B3E" w:rsidRDefault="00621659" w:rsidP="00AE5A45">
      <w:pPr>
        <w:pStyle w:val="ListParagraph"/>
        <w:numPr>
          <w:ilvl w:val="0"/>
          <w:numId w:val="4"/>
        </w:numPr>
        <w:rPr>
          <w:color w:val="FF0000"/>
        </w:rPr>
      </w:pPr>
      <w:r w:rsidRPr="007A3B3E">
        <w:rPr>
          <w:color w:val="FF0000"/>
        </w:rPr>
        <w:t>Action</w:t>
      </w:r>
      <w:r w:rsidR="00026C88" w:rsidRPr="007A3B3E">
        <w:rPr>
          <w:color w:val="FF0000"/>
        </w:rPr>
        <w:t xml:space="preserve"> #2</w:t>
      </w:r>
      <w:r w:rsidRPr="007A3B3E">
        <w:rPr>
          <w:color w:val="FF0000"/>
        </w:rPr>
        <w:t xml:space="preserve">: </w:t>
      </w:r>
      <w:r w:rsidR="00762A2F" w:rsidRPr="007A3B3E">
        <w:rPr>
          <w:color w:val="FF0000"/>
        </w:rPr>
        <w:t xml:space="preserve">Carl &amp; </w:t>
      </w:r>
      <w:r w:rsidR="00F44B6E" w:rsidRPr="007A3B3E">
        <w:rPr>
          <w:color w:val="FF0000"/>
        </w:rPr>
        <w:t xml:space="preserve">Pam will develop a strawman </w:t>
      </w:r>
      <w:r w:rsidR="001C42E4" w:rsidRPr="007A3B3E">
        <w:rPr>
          <w:color w:val="FF0000"/>
        </w:rPr>
        <w:t>argument</w:t>
      </w:r>
      <w:r w:rsidR="00F44B6E" w:rsidRPr="007A3B3E">
        <w:rPr>
          <w:color w:val="FF0000"/>
        </w:rPr>
        <w:t xml:space="preserve"> for each Goal Team, and distribute to DFIW members no later than November 9</w:t>
      </w:r>
      <w:r w:rsidR="00F44B6E" w:rsidRPr="007A3B3E">
        <w:rPr>
          <w:color w:val="FF0000"/>
          <w:vertAlign w:val="superscript"/>
        </w:rPr>
        <w:t>th</w:t>
      </w:r>
      <w:r w:rsidR="00F44B6E" w:rsidRPr="007A3B3E">
        <w:rPr>
          <w:color w:val="FF0000"/>
        </w:rPr>
        <w:t>.</w:t>
      </w:r>
    </w:p>
    <w:p w:rsidR="00BE0F44" w:rsidRPr="007A3B3E" w:rsidRDefault="00AB0F18" w:rsidP="00AE5A45">
      <w:pPr>
        <w:pStyle w:val="ListParagraph"/>
        <w:numPr>
          <w:ilvl w:val="0"/>
          <w:numId w:val="4"/>
        </w:numPr>
        <w:rPr>
          <w:color w:val="FF0000"/>
        </w:rPr>
      </w:pPr>
      <w:r w:rsidRPr="007A3B3E">
        <w:rPr>
          <w:color w:val="FF0000"/>
        </w:rPr>
        <w:t>Action</w:t>
      </w:r>
      <w:r w:rsidR="00026C88" w:rsidRPr="007A3B3E">
        <w:rPr>
          <w:color w:val="FF0000"/>
        </w:rPr>
        <w:t xml:space="preserve"> #3</w:t>
      </w:r>
      <w:r w:rsidRPr="007A3B3E">
        <w:rPr>
          <w:color w:val="FF0000"/>
        </w:rPr>
        <w:t xml:space="preserve">: Carl will lead with the development of a backgrounder and </w:t>
      </w:r>
      <w:r w:rsidR="00AE649F" w:rsidRPr="007A3B3E">
        <w:rPr>
          <w:color w:val="FF0000"/>
        </w:rPr>
        <w:t>presentation highlighting</w:t>
      </w:r>
      <w:r w:rsidRPr="007A3B3E">
        <w:rPr>
          <w:color w:val="FF0000"/>
        </w:rPr>
        <w:t xml:space="preserve"> parts of the DF most important/relevant to MB members.</w:t>
      </w:r>
      <w:r w:rsidR="00DD381E" w:rsidRPr="007A3B3E">
        <w:rPr>
          <w:color w:val="FF0000"/>
        </w:rPr>
        <w:t xml:space="preserve"> (target date January </w:t>
      </w:r>
      <w:r w:rsidR="00A159F2" w:rsidRPr="007A3B3E">
        <w:rPr>
          <w:color w:val="FF0000"/>
        </w:rPr>
        <w:t>10</w:t>
      </w:r>
      <w:r w:rsidR="00A159F2" w:rsidRPr="007A3B3E">
        <w:rPr>
          <w:color w:val="FF0000"/>
          <w:vertAlign w:val="superscript"/>
        </w:rPr>
        <w:t>th</w:t>
      </w:r>
      <w:r w:rsidR="00A159F2" w:rsidRPr="007A3B3E">
        <w:rPr>
          <w:color w:val="FF0000"/>
        </w:rPr>
        <w:t xml:space="preserve"> </w:t>
      </w:r>
      <w:r w:rsidR="00DD381E" w:rsidRPr="007A3B3E">
        <w:rPr>
          <w:color w:val="FF0000"/>
        </w:rPr>
        <w:t>MB meeting)</w:t>
      </w:r>
    </w:p>
    <w:p w:rsidR="00943012" w:rsidRPr="007A3B3E" w:rsidRDefault="00BE0F44" w:rsidP="00AE5A45">
      <w:pPr>
        <w:pStyle w:val="ListParagraph"/>
        <w:numPr>
          <w:ilvl w:val="0"/>
          <w:numId w:val="4"/>
        </w:numPr>
        <w:rPr>
          <w:color w:val="FF0000"/>
        </w:rPr>
      </w:pPr>
      <w:r w:rsidRPr="007A3B3E">
        <w:rPr>
          <w:color w:val="FF0000"/>
        </w:rPr>
        <w:t>Action</w:t>
      </w:r>
      <w:r w:rsidR="00026C88" w:rsidRPr="007A3B3E">
        <w:rPr>
          <w:color w:val="FF0000"/>
        </w:rPr>
        <w:t xml:space="preserve"> #4</w:t>
      </w:r>
      <w:r w:rsidRPr="007A3B3E">
        <w:rPr>
          <w:color w:val="FF0000"/>
        </w:rPr>
        <w:t xml:space="preserve">: Carl will </w:t>
      </w:r>
      <w:r w:rsidR="005924C6" w:rsidRPr="007A3B3E">
        <w:rPr>
          <w:color w:val="FF0000"/>
        </w:rPr>
        <w:t>lead</w:t>
      </w:r>
      <w:r w:rsidRPr="007A3B3E">
        <w:rPr>
          <w:color w:val="FF0000"/>
        </w:rPr>
        <w:t xml:space="preserve"> with the development of a backgrounder and presentation highlighting parts of the DF most important/relevant to GIT members.</w:t>
      </w:r>
      <w:r w:rsidR="00A76CAC" w:rsidRPr="007A3B3E">
        <w:rPr>
          <w:color w:val="FF0000"/>
        </w:rPr>
        <w:t xml:space="preserve"> </w:t>
      </w:r>
      <w:r w:rsidR="00943012" w:rsidRPr="007A3B3E">
        <w:rPr>
          <w:color w:val="FF0000"/>
        </w:rPr>
        <w:t>(target date January 10</w:t>
      </w:r>
      <w:r w:rsidR="00943012" w:rsidRPr="007A3B3E">
        <w:rPr>
          <w:color w:val="FF0000"/>
          <w:vertAlign w:val="superscript"/>
        </w:rPr>
        <w:t>th</w:t>
      </w:r>
      <w:r w:rsidR="00943012" w:rsidRPr="007A3B3E">
        <w:rPr>
          <w:color w:val="FF0000"/>
        </w:rPr>
        <w:t xml:space="preserve"> MB meeting)</w:t>
      </w:r>
    </w:p>
    <w:p w:rsidR="00AB0F18" w:rsidRPr="007A3B3E" w:rsidRDefault="00277998" w:rsidP="00AE5A45">
      <w:pPr>
        <w:pStyle w:val="ListParagraph"/>
        <w:numPr>
          <w:ilvl w:val="0"/>
          <w:numId w:val="4"/>
        </w:numPr>
        <w:rPr>
          <w:color w:val="FF0000"/>
        </w:rPr>
      </w:pPr>
      <w:r w:rsidRPr="007A3B3E">
        <w:rPr>
          <w:color w:val="FF0000"/>
        </w:rPr>
        <w:t>Action</w:t>
      </w:r>
      <w:r w:rsidR="00026C88" w:rsidRPr="007A3B3E">
        <w:rPr>
          <w:color w:val="FF0000"/>
        </w:rPr>
        <w:t xml:space="preserve"> #5</w:t>
      </w:r>
      <w:r w:rsidRPr="007A3B3E">
        <w:rPr>
          <w:color w:val="FF0000"/>
        </w:rPr>
        <w:t xml:space="preserve">: Carin &amp; Carl will try to </w:t>
      </w:r>
      <w:r w:rsidR="00387DE0" w:rsidRPr="007A3B3E">
        <w:rPr>
          <w:color w:val="FF0000"/>
        </w:rPr>
        <w:t>individually</w:t>
      </w:r>
      <w:r w:rsidRPr="007A3B3E">
        <w:rPr>
          <w:color w:val="FF0000"/>
        </w:rPr>
        <w:t xml:space="preserve"> coach select members of the MB to ensure active vocal participants during the meeting.</w:t>
      </w:r>
      <w:r w:rsidR="00A76CAC" w:rsidRPr="007A3B3E">
        <w:rPr>
          <w:color w:val="FF0000"/>
        </w:rPr>
        <w:t xml:space="preserve"> </w:t>
      </w:r>
      <w:r w:rsidR="006A680A" w:rsidRPr="007A3B3E">
        <w:rPr>
          <w:color w:val="FF0000"/>
        </w:rPr>
        <w:t>(target date January 10</w:t>
      </w:r>
      <w:r w:rsidR="006A680A" w:rsidRPr="007A3B3E">
        <w:rPr>
          <w:color w:val="FF0000"/>
          <w:vertAlign w:val="superscript"/>
        </w:rPr>
        <w:t>th</w:t>
      </w:r>
      <w:r w:rsidR="006A680A" w:rsidRPr="007A3B3E">
        <w:rPr>
          <w:color w:val="FF0000"/>
        </w:rPr>
        <w:t xml:space="preserve"> MB meeting)</w:t>
      </w:r>
    </w:p>
    <w:p w:rsidR="00675601" w:rsidRPr="007A3B3E" w:rsidRDefault="00607F90" w:rsidP="00675601">
      <w:pPr>
        <w:pStyle w:val="ListParagraph"/>
        <w:numPr>
          <w:ilvl w:val="0"/>
          <w:numId w:val="4"/>
        </w:numPr>
        <w:rPr>
          <w:color w:val="FF0000"/>
        </w:rPr>
      </w:pPr>
      <w:r w:rsidRPr="007A3B3E">
        <w:rPr>
          <w:color w:val="FF0000"/>
        </w:rPr>
        <w:t>Action #6</w:t>
      </w:r>
      <w:r w:rsidR="00B2381B" w:rsidRPr="007A3B3E">
        <w:rPr>
          <w:color w:val="FF0000"/>
        </w:rPr>
        <w:t>:</w:t>
      </w:r>
      <w:r w:rsidR="00675601" w:rsidRPr="007A3B3E">
        <w:rPr>
          <w:color w:val="FF0000"/>
        </w:rPr>
        <w:t xml:space="preserve"> </w:t>
      </w:r>
      <w:r w:rsidR="00904BB8" w:rsidRPr="007A3B3E">
        <w:rPr>
          <w:color w:val="FF0000"/>
        </w:rPr>
        <w:t>DFIW members send</w:t>
      </w:r>
      <w:r w:rsidR="00675601" w:rsidRPr="007A3B3E">
        <w:rPr>
          <w:color w:val="FF0000"/>
        </w:rPr>
        <w:t xml:space="preserve"> comments by November 5</w:t>
      </w:r>
      <w:r w:rsidR="00675601" w:rsidRPr="007A3B3E">
        <w:rPr>
          <w:color w:val="FF0000"/>
          <w:vertAlign w:val="superscript"/>
        </w:rPr>
        <w:t>th</w:t>
      </w:r>
      <w:r w:rsidR="00675601" w:rsidRPr="007A3B3E">
        <w:rPr>
          <w:color w:val="FF0000"/>
        </w:rPr>
        <w:t xml:space="preserve"> and Carl will come back to us by November 8</w:t>
      </w:r>
      <w:r w:rsidR="00675601" w:rsidRPr="007A3B3E">
        <w:rPr>
          <w:color w:val="FF0000"/>
          <w:vertAlign w:val="superscript"/>
        </w:rPr>
        <w:t>th</w:t>
      </w:r>
      <w:r w:rsidR="00675601" w:rsidRPr="007A3B3E">
        <w:rPr>
          <w:color w:val="FF0000"/>
        </w:rPr>
        <w:t>.</w:t>
      </w:r>
    </w:p>
    <w:p w:rsidR="00CF6D5B" w:rsidRPr="007A3B3E" w:rsidRDefault="00B2381B" w:rsidP="00675601">
      <w:pPr>
        <w:pStyle w:val="ListParagraph"/>
        <w:numPr>
          <w:ilvl w:val="0"/>
          <w:numId w:val="4"/>
        </w:numPr>
        <w:rPr>
          <w:color w:val="FF0000"/>
        </w:rPr>
      </w:pPr>
      <w:r w:rsidRPr="007A3B3E">
        <w:rPr>
          <w:color w:val="FF0000"/>
        </w:rPr>
        <w:t xml:space="preserve">Action #7: </w:t>
      </w:r>
      <w:r w:rsidR="00CA54FB" w:rsidRPr="007A3B3E">
        <w:rPr>
          <w:color w:val="FF0000"/>
        </w:rPr>
        <w:t>Greg Barranco will send Carl suggestions for effective format for MB presentation.</w:t>
      </w:r>
    </w:p>
    <w:p w:rsidR="00F9658E" w:rsidRPr="007A3B3E" w:rsidRDefault="001E73C3" w:rsidP="00F9658E">
      <w:pPr>
        <w:pStyle w:val="ListParagraph"/>
        <w:numPr>
          <w:ilvl w:val="0"/>
          <w:numId w:val="4"/>
        </w:numPr>
        <w:rPr>
          <w:color w:val="FF0000"/>
        </w:rPr>
      </w:pPr>
      <w:r w:rsidRPr="007A3B3E">
        <w:rPr>
          <w:color w:val="FF0000"/>
        </w:rPr>
        <w:t xml:space="preserve">Action #8: </w:t>
      </w:r>
      <w:r w:rsidR="00F9658E" w:rsidRPr="007A3B3E">
        <w:rPr>
          <w:color w:val="FF0000"/>
        </w:rPr>
        <w:t xml:space="preserve">Greg </w:t>
      </w:r>
      <w:r w:rsidR="00E7241C" w:rsidRPr="007A3B3E">
        <w:rPr>
          <w:color w:val="FF0000"/>
        </w:rPr>
        <w:t>Barranco</w:t>
      </w:r>
      <w:r w:rsidR="00F9658E" w:rsidRPr="007A3B3E">
        <w:rPr>
          <w:color w:val="FF0000"/>
        </w:rPr>
        <w:t xml:space="preserve"> will email his poster used in Tampa to Carl as an example for a potential adaptive management poster.</w:t>
      </w:r>
    </w:p>
    <w:p w:rsidR="008F2D13" w:rsidRDefault="00CB779D" w:rsidP="003B076B">
      <w:pPr>
        <w:pStyle w:val="ListParagraph"/>
        <w:numPr>
          <w:ilvl w:val="0"/>
          <w:numId w:val="3"/>
        </w:numPr>
        <w:rPr>
          <w:color w:val="FF0000"/>
        </w:rPr>
      </w:pPr>
      <w:r w:rsidRPr="007A3B3E">
        <w:rPr>
          <w:color w:val="FF0000"/>
        </w:rPr>
        <w:t xml:space="preserve">Action #9: </w:t>
      </w:r>
      <w:r w:rsidR="00CF7DF9" w:rsidRPr="007A3B3E">
        <w:rPr>
          <w:color w:val="FF0000"/>
        </w:rPr>
        <w:t xml:space="preserve"> </w:t>
      </w:r>
      <w:r w:rsidR="005D09D3" w:rsidRPr="007A3B3E">
        <w:rPr>
          <w:color w:val="FF0000"/>
        </w:rPr>
        <w:t>DFIW members should try to</w:t>
      </w:r>
      <w:r w:rsidR="00CF7DF9" w:rsidRPr="007A3B3E">
        <w:rPr>
          <w:color w:val="FF0000"/>
        </w:rPr>
        <w:t xml:space="preserve"> collaborate with other “programs” and see how they are doing adaptive management. Puget Sound, San Fran Bay, etc. </w:t>
      </w:r>
      <w:r w:rsidR="00522FB2" w:rsidRPr="007A3B3E">
        <w:rPr>
          <w:color w:val="FF0000"/>
        </w:rPr>
        <w:t>Bring any useful insights back to the group.</w:t>
      </w:r>
    </w:p>
    <w:p w:rsidR="007B439A" w:rsidRPr="007B439A" w:rsidRDefault="007B439A" w:rsidP="00A74F5F">
      <w:pPr>
        <w:pStyle w:val="ListParagraph"/>
        <w:rPr>
          <w:color w:val="FF0000"/>
        </w:rPr>
      </w:pPr>
    </w:p>
    <w:p w:rsidR="00FE4A76" w:rsidRPr="0036608D" w:rsidRDefault="008F2D13" w:rsidP="003B076B">
      <w:pPr>
        <w:rPr>
          <w:b/>
          <w:u w:val="single"/>
        </w:rPr>
      </w:pPr>
      <w:r w:rsidRPr="00AE5E0A">
        <w:rPr>
          <w:b/>
          <w:u w:val="single"/>
        </w:rPr>
        <w:t>CONTEXT SUMMARY:</w:t>
      </w:r>
    </w:p>
    <w:p w:rsidR="0036608D" w:rsidRPr="00946C8E" w:rsidRDefault="0036608D" w:rsidP="0036608D">
      <w:pPr>
        <w:pStyle w:val="ListParagraph"/>
        <w:numPr>
          <w:ilvl w:val="0"/>
          <w:numId w:val="3"/>
        </w:numPr>
        <w:rPr>
          <w:color w:val="FF0000"/>
        </w:rPr>
      </w:pPr>
      <w:r w:rsidRPr="00946C8E">
        <w:rPr>
          <w:color w:val="FF0000"/>
        </w:rPr>
        <w:t>Carl: set of small items to help them understand the strategies being pursued. Will help them understand why the strategies identified make sense for their goals. That’s what we would like the GITs to seek in all of this.</w:t>
      </w:r>
      <w:r w:rsidR="00EE732E" w:rsidRPr="00946C8E">
        <w:rPr>
          <w:color w:val="FF0000"/>
        </w:rPr>
        <w:t xml:space="preserve"> (context for Action #</w:t>
      </w:r>
      <w:r w:rsidR="00DF2829" w:rsidRPr="00946C8E">
        <w:rPr>
          <w:color w:val="FF0000"/>
        </w:rPr>
        <w:t>4</w:t>
      </w:r>
      <w:r w:rsidR="00EE732E" w:rsidRPr="00946C8E">
        <w:rPr>
          <w:color w:val="FF0000"/>
        </w:rPr>
        <w:t>)</w:t>
      </w:r>
    </w:p>
    <w:p w:rsidR="0036608D" w:rsidRPr="00946C8E" w:rsidRDefault="0036608D" w:rsidP="0036608D">
      <w:pPr>
        <w:pStyle w:val="ListParagraph"/>
        <w:numPr>
          <w:ilvl w:val="0"/>
          <w:numId w:val="3"/>
        </w:numPr>
        <w:rPr>
          <w:color w:val="FF0000"/>
        </w:rPr>
      </w:pPr>
      <w:r w:rsidRPr="00946C8E">
        <w:rPr>
          <w:color w:val="FF0000"/>
        </w:rPr>
        <w:t>Carin: what also really resonates with the MB is the “factors influencing the goal” that helps break down what is within the control of the GIT and what is out of their control.</w:t>
      </w:r>
      <w:r w:rsidR="008D20FA" w:rsidRPr="00946C8E">
        <w:rPr>
          <w:color w:val="FF0000"/>
        </w:rPr>
        <w:t xml:space="preserve"> (content for Action #</w:t>
      </w:r>
      <w:r w:rsidR="00823862" w:rsidRPr="00946C8E">
        <w:rPr>
          <w:color w:val="FF0000"/>
        </w:rPr>
        <w:t>3</w:t>
      </w:r>
      <w:r w:rsidR="008D20FA" w:rsidRPr="00946C8E">
        <w:rPr>
          <w:color w:val="FF0000"/>
        </w:rPr>
        <w:t>)</w:t>
      </w:r>
    </w:p>
    <w:p w:rsidR="0065040E" w:rsidRPr="00946C8E" w:rsidRDefault="0065040E" w:rsidP="0065040E">
      <w:pPr>
        <w:pStyle w:val="ListParagraph"/>
        <w:numPr>
          <w:ilvl w:val="0"/>
          <w:numId w:val="3"/>
        </w:numPr>
        <w:rPr>
          <w:color w:val="FF0000"/>
        </w:rPr>
      </w:pPr>
      <w:r w:rsidRPr="00946C8E">
        <w:rPr>
          <w:color w:val="FF0000"/>
        </w:rPr>
        <w:t>Beth: one way to appear more neutral is an interview with 2-3-4 people that include MB members and GIT chairs.</w:t>
      </w:r>
      <w:r w:rsidR="00827664" w:rsidRPr="00946C8E">
        <w:rPr>
          <w:color w:val="FF0000"/>
        </w:rPr>
        <w:t xml:space="preserve"> (context for Action #1)</w:t>
      </w:r>
    </w:p>
    <w:p w:rsidR="00CF6D5B" w:rsidRPr="00946C8E" w:rsidRDefault="00CF6D5B" w:rsidP="00CF6D5B">
      <w:pPr>
        <w:pStyle w:val="ListParagraph"/>
        <w:numPr>
          <w:ilvl w:val="0"/>
          <w:numId w:val="3"/>
        </w:numPr>
        <w:rPr>
          <w:color w:val="FF0000"/>
        </w:rPr>
      </w:pPr>
      <w:r w:rsidRPr="00946C8E">
        <w:rPr>
          <w:color w:val="FF0000"/>
        </w:rPr>
        <w:t>Carin: in order to truly do adaptive management, 2 year milestones, midyear assessments, etc. Check-in points and how we use them to re-evaluate is key. This topic could be a good op-ed piece.</w:t>
      </w:r>
      <w:r w:rsidR="00CA4E23" w:rsidRPr="00946C8E">
        <w:rPr>
          <w:color w:val="FF0000"/>
        </w:rPr>
        <w:t xml:space="preserve"> (context for Action #1)</w:t>
      </w:r>
    </w:p>
    <w:p w:rsidR="00BC00D7" w:rsidRPr="00946C8E" w:rsidRDefault="00CF6D5B" w:rsidP="00E23EC8">
      <w:pPr>
        <w:pStyle w:val="ListParagraph"/>
        <w:numPr>
          <w:ilvl w:val="0"/>
          <w:numId w:val="3"/>
        </w:numPr>
        <w:rPr>
          <w:color w:val="FF0000"/>
        </w:rPr>
      </w:pPr>
      <w:r w:rsidRPr="00946C8E">
        <w:rPr>
          <w:color w:val="FF0000"/>
        </w:rPr>
        <w:t>Carl: we could start with the least problematic approach to go in the bay journal. The interview type of process.</w:t>
      </w:r>
      <w:r w:rsidR="0005696A" w:rsidRPr="00946C8E">
        <w:rPr>
          <w:color w:val="FF0000"/>
        </w:rPr>
        <w:t xml:space="preserve"> (context for Action #1)</w:t>
      </w:r>
    </w:p>
    <w:p w:rsidR="007B6915" w:rsidRPr="00946C8E" w:rsidRDefault="007B6915" w:rsidP="007B6915">
      <w:pPr>
        <w:pStyle w:val="ListParagraph"/>
        <w:numPr>
          <w:ilvl w:val="0"/>
          <w:numId w:val="3"/>
        </w:numPr>
        <w:rPr>
          <w:color w:val="FF0000"/>
        </w:rPr>
      </w:pPr>
      <w:r w:rsidRPr="00946C8E">
        <w:rPr>
          <w:color w:val="FF0000"/>
        </w:rPr>
        <w:t>Carl: Carl and Pam will go back and redo all of the goal teams and determine which one is the most complete that can serve as a “primary example”</w:t>
      </w:r>
      <w:r w:rsidR="00381377" w:rsidRPr="00946C8E">
        <w:rPr>
          <w:color w:val="FF0000"/>
        </w:rPr>
        <w:t xml:space="preserve"> (context for Action #2)</w:t>
      </w:r>
    </w:p>
    <w:p w:rsidR="004C3371" w:rsidRPr="00946C8E" w:rsidRDefault="004C3371" w:rsidP="004C3371">
      <w:pPr>
        <w:pStyle w:val="ListParagraph"/>
        <w:numPr>
          <w:ilvl w:val="0"/>
          <w:numId w:val="3"/>
        </w:numPr>
        <w:rPr>
          <w:color w:val="FF0000"/>
        </w:rPr>
      </w:pPr>
      <w:r w:rsidRPr="00946C8E">
        <w:rPr>
          <w:color w:val="FF0000"/>
        </w:rPr>
        <w:t>Beth: why not break down this paper and break it down into what is the SAV workgroup. What it would look like. And then build on others. Have 1 fully run thru example/case study of the template in action. Bullet from. Written form. Presentation form.</w:t>
      </w:r>
      <w:r w:rsidR="00810665" w:rsidRPr="00946C8E">
        <w:rPr>
          <w:color w:val="FF0000"/>
        </w:rPr>
        <w:t xml:space="preserve"> (context for Actions #3 &amp; #4)</w:t>
      </w:r>
    </w:p>
    <w:p w:rsidR="004C3371" w:rsidRPr="00946C8E" w:rsidRDefault="004C3371" w:rsidP="004C3371">
      <w:pPr>
        <w:pStyle w:val="ListParagraph"/>
        <w:numPr>
          <w:ilvl w:val="0"/>
          <w:numId w:val="3"/>
        </w:numPr>
        <w:rPr>
          <w:color w:val="FF0000"/>
        </w:rPr>
      </w:pPr>
      <w:r w:rsidRPr="00946C8E">
        <w:rPr>
          <w:color w:val="FF0000"/>
        </w:rPr>
        <w:lastRenderedPageBreak/>
        <w:t>Greg Barranco: For me there’s a missing piece in the first step of the DF. Going from articulating goals to implementing. We are missing the background piece. Baseline information. We need this.</w:t>
      </w:r>
      <w:r w:rsidR="0021029F" w:rsidRPr="00946C8E">
        <w:rPr>
          <w:color w:val="FF0000"/>
        </w:rPr>
        <w:t xml:space="preserve"> (context for Action #3 &amp; #4)</w:t>
      </w:r>
    </w:p>
    <w:p w:rsidR="004C3371" w:rsidRPr="00946C8E" w:rsidRDefault="004C3371" w:rsidP="004C3371">
      <w:pPr>
        <w:pStyle w:val="ListParagraph"/>
        <w:numPr>
          <w:ilvl w:val="0"/>
          <w:numId w:val="3"/>
        </w:numPr>
        <w:rPr>
          <w:color w:val="FF0000"/>
        </w:rPr>
      </w:pPr>
      <w:r w:rsidRPr="00946C8E">
        <w:rPr>
          <w:color w:val="FF0000"/>
        </w:rPr>
        <w:t>Greg Barranco: I’d like to put this current “where are we” and background piece in the template we send to the MB members. A baseline/problem statement. We have had issues with crab populations historically because XYZ”</w:t>
      </w:r>
      <w:r w:rsidR="00EB6CD4" w:rsidRPr="00946C8E">
        <w:rPr>
          <w:color w:val="FF0000"/>
        </w:rPr>
        <w:t xml:space="preserve"> (context for Action #3 &amp; #4)</w:t>
      </w:r>
    </w:p>
    <w:p w:rsidR="004C3371" w:rsidRPr="00946C8E" w:rsidRDefault="004C3371" w:rsidP="004C3371">
      <w:pPr>
        <w:pStyle w:val="ListParagraph"/>
        <w:numPr>
          <w:ilvl w:val="0"/>
          <w:numId w:val="3"/>
        </w:numPr>
        <w:rPr>
          <w:color w:val="FF0000"/>
        </w:rPr>
      </w:pPr>
      <w:r w:rsidRPr="00946C8E">
        <w:rPr>
          <w:color w:val="FF0000"/>
        </w:rPr>
        <w:t>Carin: EO had a 1 pager baseline/backgrounder on some of the issues.</w:t>
      </w:r>
      <w:r w:rsidR="00EB6CD4" w:rsidRPr="00946C8E">
        <w:rPr>
          <w:color w:val="FF0000"/>
        </w:rPr>
        <w:t xml:space="preserve"> (context for Action #3 &amp; #4)</w:t>
      </w:r>
    </w:p>
    <w:p w:rsidR="004C3371" w:rsidRPr="00946C8E" w:rsidRDefault="004C3371" w:rsidP="004C3371">
      <w:pPr>
        <w:pStyle w:val="ListParagraph"/>
        <w:numPr>
          <w:ilvl w:val="0"/>
          <w:numId w:val="3"/>
        </w:numPr>
        <w:rPr>
          <w:color w:val="FF0000"/>
        </w:rPr>
      </w:pPr>
      <w:r w:rsidRPr="00946C8E">
        <w:rPr>
          <w:color w:val="FF0000"/>
        </w:rPr>
        <w:t>Carin: the baselines may have been revised but the “why” or may not have been updated.</w:t>
      </w:r>
      <w:r w:rsidR="00EB6CD4" w:rsidRPr="00946C8E">
        <w:rPr>
          <w:color w:val="FF0000"/>
        </w:rPr>
        <w:t xml:space="preserve"> (context for Action #3 &amp; #4)</w:t>
      </w:r>
    </w:p>
    <w:p w:rsidR="004C3371" w:rsidRPr="00946C8E" w:rsidRDefault="004C3371" w:rsidP="004C3371">
      <w:pPr>
        <w:pStyle w:val="ListParagraph"/>
        <w:numPr>
          <w:ilvl w:val="0"/>
          <w:numId w:val="3"/>
        </w:numPr>
        <w:rPr>
          <w:color w:val="FF0000"/>
        </w:rPr>
      </w:pPr>
      <w:r w:rsidRPr="00946C8E">
        <w:rPr>
          <w:color w:val="FF0000"/>
        </w:rPr>
        <w:t>Pam: as for the rationales. It appears those are still being formed within the program NOW. Still in development.</w:t>
      </w:r>
      <w:r w:rsidR="00EB6CD4" w:rsidRPr="00946C8E">
        <w:rPr>
          <w:color w:val="FF0000"/>
        </w:rPr>
        <w:t xml:space="preserve"> (context for Action #3 &amp; #4)</w:t>
      </w:r>
    </w:p>
    <w:p w:rsidR="004C3371" w:rsidRPr="00946C8E" w:rsidRDefault="004C3371" w:rsidP="004C3371">
      <w:pPr>
        <w:pStyle w:val="ListParagraph"/>
        <w:numPr>
          <w:ilvl w:val="0"/>
          <w:numId w:val="3"/>
        </w:numPr>
        <w:rPr>
          <w:color w:val="FF0000"/>
        </w:rPr>
      </w:pPr>
      <w:r w:rsidRPr="00946C8E">
        <w:rPr>
          <w:color w:val="FF0000"/>
        </w:rPr>
        <w:t>Carl: the other things we need to make progress on is on the guidance document/template for the MB, and the Bay Journal piece.  Will have that circulating next week.</w:t>
      </w:r>
      <w:r w:rsidR="001C006F" w:rsidRPr="00946C8E">
        <w:rPr>
          <w:color w:val="FF0000"/>
        </w:rPr>
        <w:t xml:space="preserve"> (context for Action #1)</w:t>
      </w:r>
    </w:p>
    <w:p w:rsidR="004C3371" w:rsidRPr="00946C8E" w:rsidRDefault="004C3371" w:rsidP="004C3371">
      <w:pPr>
        <w:pStyle w:val="ListParagraph"/>
        <w:numPr>
          <w:ilvl w:val="0"/>
          <w:numId w:val="3"/>
        </w:numPr>
        <w:rPr>
          <w:color w:val="FF0000"/>
        </w:rPr>
      </w:pPr>
      <w:r w:rsidRPr="00946C8E">
        <w:rPr>
          <w:color w:val="FF0000"/>
        </w:rPr>
        <w:t>It’s a sensitive and political issue and I am keenly aware of that.</w:t>
      </w:r>
      <w:r w:rsidR="001C006F" w:rsidRPr="00946C8E">
        <w:rPr>
          <w:color w:val="FF0000"/>
        </w:rPr>
        <w:t xml:space="preserve"> (context for Action #1)</w:t>
      </w:r>
    </w:p>
    <w:p w:rsidR="004C3371" w:rsidRPr="00946C8E" w:rsidRDefault="004C3371" w:rsidP="004C3371">
      <w:pPr>
        <w:pStyle w:val="ListParagraph"/>
        <w:numPr>
          <w:ilvl w:val="0"/>
          <w:numId w:val="3"/>
        </w:numPr>
        <w:rPr>
          <w:color w:val="FF0000"/>
        </w:rPr>
      </w:pPr>
      <w:r w:rsidRPr="00946C8E">
        <w:rPr>
          <w:color w:val="FF0000"/>
        </w:rPr>
        <w:t>Greg Barranco: why now? What is so key about doing a bay journal article at this time?</w:t>
      </w:r>
      <w:r w:rsidR="001C006F" w:rsidRPr="00946C8E">
        <w:rPr>
          <w:color w:val="FF0000"/>
        </w:rPr>
        <w:t xml:space="preserve"> (context for Action #1)</w:t>
      </w:r>
    </w:p>
    <w:p w:rsidR="004C3371" w:rsidRPr="00946C8E" w:rsidRDefault="004C3371" w:rsidP="004C3371">
      <w:pPr>
        <w:pStyle w:val="ListParagraph"/>
        <w:numPr>
          <w:ilvl w:val="0"/>
          <w:numId w:val="3"/>
        </w:numPr>
        <w:rPr>
          <w:color w:val="FF0000"/>
        </w:rPr>
      </w:pPr>
      <w:r w:rsidRPr="00946C8E">
        <w:rPr>
          <w:color w:val="FF0000"/>
        </w:rPr>
        <w:t xml:space="preserve">Carl: originally it was to adaptively manage ourselves and set a goal publically. </w:t>
      </w:r>
      <w:r w:rsidR="001C006F" w:rsidRPr="00946C8E">
        <w:rPr>
          <w:color w:val="FF0000"/>
        </w:rPr>
        <w:t>(context for Action #1)</w:t>
      </w:r>
    </w:p>
    <w:p w:rsidR="00FE4A76" w:rsidRPr="00946C8E" w:rsidRDefault="004C3371" w:rsidP="0036608D">
      <w:pPr>
        <w:pStyle w:val="ListParagraph"/>
        <w:numPr>
          <w:ilvl w:val="0"/>
          <w:numId w:val="3"/>
        </w:numPr>
        <w:rPr>
          <w:color w:val="FF0000"/>
        </w:rPr>
      </w:pPr>
      <w:r w:rsidRPr="00946C8E">
        <w:rPr>
          <w:color w:val="FF0000"/>
        </w:rPr>
        <w:t>A bay journal article could be leverage. Could cause internal pushback however</w:t>
      </w:r>
      <w:r w:rsidR="001C006F" w:rsidRPr="00946C8E">
        <w:rPr>
          <w:color w:val="FF0000"/>
        </w:rPr>
        <w:t xml:space="preserve"> (context for Action #1)</w:t>
      </w:r>
    </w:p>
    <w:sectPr w:rsidR="00FE4A76" w:rsidRPr="00946C8E" w:rsidSect="00870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C7"/>
    <w:multiLevelType w:val="hybridMultilevel"/>
    <w:tmpl w:val="F1A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C36E6"/>
    <w:multiLevelType w:val="hybridMultilevel"/>
    <w:tmpl w:val="862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05768"/>
    <w:multiLevelType w:val="hybridMultilevel"/>
    <w:tmpl w:val="F41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44841"/>
    <w:multiLevelType w:val="hybridMultilevel"/>
    <w:tmpl w:val="5AB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3F7D"/>
    <w:rsid w:val="0000302E"/>
    <w:rsid w:val="00012955"/>
    <w:rsid w:val="00026C88"/>
    <w:rsid w:val="00040724"/>
    <w:rsid w:val="00053016"/>
    <w:rsid w:val="0005696A"/>
    <w:rsid w:val="00057A04"/>
    <w:rsid w:val="000601C1"/>
    <w:rsid w:val="00067881"/>
    <w:rsid w:val="000905D0"/>
    <w:rsid w:val="000A5094"/>
    <w:rsid w:val="000D32DA"/>
    <w:rsid w:val="000E7DF1"/>
    <w:rsid w:val="000F0E39"/>
    <w:rsid w:val="00110509"/>
    <w:rsid w:val="0012552B"/>
    <w:rsid w:val="00126506"/>
    <w:rsid w:val="0013705D"/>
    <w:rsid w:val="00147D68"/>
    <w:rsid w:val="0015122C"/>
    <w:rsid w:val="00171AC3"/>
    <w:rsid w:val="00176F05"/>
    <w:rsid w:val="00181D65"/>
    <w:rsid w:val="001A1D38"/>
    <w:rsid w:val="001C006F"/>
    <w:rsid w:val="001C3E26"/>
    <w:rsid w:val="001C42E4"/>
    <w:rsid w:val="001C7494"/>
    <w:rsid w:val="001D5732"/>
    <w:rsid w:val="001D5B53"/>
    <w:rsid w:val="001D787F"/>
    <w:rsid w:val="001E28D9"/>
    <w:rsid w:val="001E73C3"/>
    <w:rsid w:val="001F40A3"/>
    <w:rsid w:val="001F6F0C"/>
    <w:rsid w:val="0020157E"/>
    <w:rsid w:val="0021029F"/>
    <w:rsid w:val="00220F8B"/>
    <w:rsid w:val="00232B9D"/>
    <w:rsid w:val="00234BA6"/>
    <w:rsid w:val="00250192"/>
    <w:rsid w:val="00251BA2"/>
    <w:rsid w:val="00262B23"/>
    <w:rsid w:val="0026356A"/>
    <w:rsid w:val="00277998"/>
    <w:rsid w:val="00293327"/>
    <w:rsid w:val="0029392F"/>
    <w:rsid w:val="002C2A35"/>
    <w:rsid w:val="002C328D"/>
    <w:rsid w:val="002F1248"/>
    <w:rsid w:val="00301D14"/>
    <w:rsid w:val="0031098F"/>
    <w:rsid w:val="00311E78"/>
    <w:rsid w:val="00322123"/>
    <w:rsid w:val="00331B26"/>
    <w:rsid w:val="00331ECE"/>
    <w:rsid w:val="00343AF7"/>
    <w:rsid w:val="00343E4B"/>
    <w:rsid w:val="00357AD2"/>
    <w:rsid w:val="0036608D"/>
    <w:rsid w:val="003664D1"/>
    <w:rsid w:val="00367E0A"/>
    <w:rsid w:val="00381377"/>
    <w:rsid w:val="00384567"/>
    <w:rsid w:val="003868A9"/>
    <w:rsid w:val="00387DE0"/>
    <w:rsid w:val="003B076B"/>
    <w:rsid w:val="003C5782"/>
    <w:rsid w:val="003D6219"/>
    <w:rsid w:val="003F68D2"/>
    <w:rsid w:val="00400CCE"/>
    <w:rsid w:val="00414D93"/>
    <w:rsid w:val="004304F7"/>
    <w:rsid w:val="00483251"/>
    <w:rsid w:val="00486CD8"/>
    <w:rsid w:val="004929EC"/>
    <w:rsid w:val="00493F7D"/>
    <w:rsid w:val="004958A3"/>
    <w:rsid w:val="004A6C24"/>
    <w:rsid w:val="004B334D"/>
    <w:rsid w:val="004C3371"/>
    <w:rsid w:val="004E1920"/>
    <w:rsid w:val="004E734B"/>
    <w:rsid w:val="005112EC"/>
    <w:rsid w:val="00522FB2"/>
    <w:rsid w:val="005352A6"/>
    <w:rsid w:val="005422E0"/>
    <w:rsid w:val="0055103B"/>
    <w:rsid w:val="0055331C"/>
    <w:rsid w:val="0055688C"/>
    <w:rsid w:val="00572C86"/>
    <w:rsid w:val="00582285"/>
    <w:rsid w:val="005841B0"/>
    <w:rsid w:val="005922CF"/>
    <w:rsid w:val="005924C6"/>
    <w:rsid w:val="00593D1B"/>
    <w:rsid w:val="00596BB8"/>
    <w:rsid w:val="005A5BB2"/>
    <w:rsid w:val="005A6BA2"/>
    <w:rsid w:val="005C2601"/>
    <w:rsid w:val="005C4A29"/>
    <w:rsid w:val="005D09D3"/>
    <w:rsid w:val="005D54CB"/>
    <w:rsid w:val="00601428"/>
    <w:rsid w:val="00607F90"/>
    <w:rsid w:val="00621659"/>
    <w:rsid w:val="00640C19"/>
    <w:rsid w:val="0065040E"/>
    <w:rsid w:val="0066013B"/>
    <w:rsid w:val="00665499"/>
    <w:rsid w:val="00675601"/>
    <w:rsid w:val="006947E7"/>
    <w:rsid w:val="006A571E"/>
    <w:rsid w:val="006A680A"/>
    <w:rsid w:val="006D1AFA"/>
    <w:rsid w:val="007039D4"/>
    <w:rsid w:val="0071775C"/>
    <w:rsid w:val="00722296"/>
    <w:rsid w:val="00722E71"/>
    <w:rsid w:val="007401CE"/>
    <w:rsid w:val="007428B7"/>
    <w:rsid w:val="00762A2F"/>
    <w:rsid w:val="007631E9"/>
    <w:rsid w:val="00765ECC"/>
    <w:rsid w:val="00775DF5"/>
    <w:rsid w:val="00776CA4"/>
    <w:rsid w:val="00794F40"/>
    <w:rsid w:val="007A3B3E"/>
    <w:rsid w:val="007A532B"/>
    <w:rsid w:val="007B439A"/>
    <w:rsid w:val="007B6915"/>
    <w:rsid w:val="007C1D56"/>
    <w:rsid w:val="007D57F3"/>
    <w:rsid w:val="007F4D6A"/>
    <w:rsid w:val="007F7322"/>
    <w:rsid w:val="00810665"/>
    <w:rsid w:val="00823862"/>
    <w:rsid w:val="00827664"/>
    <w:rsid w:val="00834E1E"/>
    <w:rsid w:val="008410B2"/>
    <w:rsid w:val="00846BF3"/>
    <w:rsid w:val="0086280B"/>
    <w:rsid w:val="0087080D"/>
    <w:rsid w:val="008865FC"/>
    <w:rsid w:val="00890F5F"/>
    <w:rsid w:val="0089285C"/>
    <w:rsid w:val="00896E69"/>
    <w:rsid w:val="00897F1D"/>
    <w:rsid w:val="008D20FA"/>
    <w:rsid w:val="008E25F4"/>
    <w:rsid w:val="008E2EEA"/>
    <w:rsid w:val="008F2D13"/>
    <w:rsid w:val="008F537F"/>
    <w:rsid w:val="008F65F0"/>
    <w:rsid w:val="008F6DD7"/>
    <w:rsid w:val="008F7D3B"/>
    <w:rsid w:val="00900347"/>
    <w:rsid w:val="00900EF5"/>
    <w:rsid w:val="00904BB8"/>
    <w:rsid w:val="0091693B"/>
    <w:rsid w:val="00923764"/>
    <w:rsid w:val="00935173"/>
    <w:rsid w:val="009377D5"/>
    <w:rsid w:val="00943012"/>
    <w:rsid w:val="00944119"/>
    <w:rsid w:val="00946C8E"/>
    <w:rsid w:val="009807CC"/>
    <w:rsid w:val="00986E34"/>
    <w:rsid w:val="0098794F"/>
    <w:rsid w:val="00987C32"/>
    <w:rsid w:val="00996DFD"/>
    <w:rsid w:val="009D000C"/>
    <w:rsid w:val="009F66B8"/>
    <w:rsid w:val="00A008E6"/>
    <w:rsid w:val="00A0690C"/>
    <w:rsid w:val="00A159F2"/>
    <w:rsid w:val="00A33C77"/>
    <w:rsid w:val="00A428FC"/>
    <w:rsid w:val="00A4306B"/>
    <w:rsid w:val="00A43B36"/>
    <w:rsid w:val="00A447B0"/>
    <w:rsid w:val="00A56B84"/>
    <w:rsid w:val="00A74F5F"/>
    <w:rsid w:val="00A76CAC"/>
    <w:rsid w:val="00A85E0C"/>
    <w:rsid w:val="00AA54E5"/>
    <w:rsid w:val="00AB0F18"/>
    <w:rsid w:val="00AC28A4"/>
    <w:rsid w:val="00AC6DA3"/>
    <w:rsid w:val="00AD420D"/>
    <w:rsid w:val="00AE5A45"/>
    <w:rsid w:val="00AE5E0A"/>
    <w:rsid w:val="00AE649F"/>
    <w:rsid w:val="00AF3988"/>
    <w:rsid w:val="00AF3E67"/>
    <w:rsid w:val="00B04FDD"/>
    <w:rsid w:val="00B067E4"/>
    <w:rsid w:val="00B13243"/>
    <w:rsid w:val="00B15248"/>
    <w:rsid w:val="00B15723"/>
    <w:rsid w:val="00B169A6"/>
    <w:rsid w:val="00B2381B"/>
    <w:rsid w:val="00B35A71"/>
    <w:rsid w:val="00B362A5"/>
    <w:rsid w:val="00B43613"/>
    <w:rsid w:val="00B53416"/>
    <w:rsid w:val="00B6419F"/>
    <w:rsid w:val="00B813BB"/>
    <w:rsid w:val="00BA1817"/>
    <w:rsid w:val="00BA52B9"/>
    <w:rsid w:val="00BA5845"/>
    <w:rsid w:val="00BB2DA5"/>
    <w:rsid w:val="00BC00D7"/>
    <w:rsid w:val="00BC2EB1"/>
    <w:rsid w:val="00BC4212"/>
    <w:rsid w:val="00BC4926"/>
    <w:rsid w:val="00BE0F44"/>
    <w:rsid w:val="00BF11FA"/>
    <w:rsid w:val="00BF42FA"/>
    <w:rsid w:val="00BF6936"/>
    <w:rsid w:val="00C121F6"/>
    <w:rsid w:val="00C414B3"/>
    <w:rsid w:val="00C453DC"/>
    <w:rsid w:val="00C52DA7"/>
    <w:rsid w:val="00C5452B"/>
    <w:rsid w:val="00C7025F"/>
    <w:rsid w:val="00C75C88"/>
    <w:rsid w:val="00C924B7"/>
    <w:rsid w:val="00CA17BE"/>
    <w:rsid w:val="00CA17F3"/>
    <w:rsid w:val="00CA4E23"/>
    <w:rsid w:val="00CA54FB"/>
    <w:rsid w:val="00CB40E0"/>
    <w:rsid w:val="00CB779D"/>
    <w:rsid w:val="00CC0508"/>
    <w:rsid w:val="00CD4CA2"/>
    <w:rsid w:val="00CF2A22"/>
    <w:rsid w:val="00CF6D5B"/>
    <w:rsid w:val="00CF7DF9"/>
    <w:rsid w:val="00D14734"/>
    <w:rsid w:val="00D3572D"/>
    <w:rsid w:val="00D45C91"/>
    <w:rsid w:val="00D46544"/>
    <w:rsid w:val="00D65EA6"/>
    <w:rsid w:val="00D6670D"/>
    <w:rsid w:val="00D74E35"/>
    <w:rsid w:val="00DB1222"/>
    <w:rsid w:val="00DC4ADF"/>
    <w:rsid w:val="00DC5BB5"/>
    <w:rsid w:val="00DD381E"/>
    <w:rsid w:val="00DE647D"/>
    <w:rsid w:val="00DE7C5B"/>
    <w:rsid w:val="00DF2829"/>
    <w:rsid w:val="00DF3A50"/>
    <w:rsid w:val="00E0597D"/>
    <w:rsid w:val="00E05C00"/>
    <w:rsid w:val="00E23EC8"/>
    <w:rsid w:val="00E33CC1"/>
    <w:rsid w:val="00E3460E"/>
    <w:rsid w:val="00E36907"/>
    <w:rsid w:val="00E37240"/>
    <w:rsid w:val="00E409AE"/>
    <w:rsid w:val="00E4689E"/>
    <w:rsid w:val="00E709F0"/>
    <w:rsid w:val="00E7241C"/>
    <w:rsid w:val="00E74AD8"/>
    <w:rsid w:val="00E75FFE"/>
    <w:rsid w:val="00E84F5A"/>
    <w:rsid w:val="00E85AB1"/>
    <w:rsid w:val="00E913D1"/>
    <w:rsid w:val="00E917D0"/>
    <w:rsid w:val="00E930E5"/>
    <w:rsid w:val="00E96D82"/>
    <w:rsid w:val="00EA1356"/>
    <w:rsid w:val="00EB6CD4"/>
    <w:rsid w:val="00EC1353"/>
    <w:rsid w:val="00ED501A"/>
    <w:rsid w:val="00EE1672"/>
    <w:rsid w:val="00EE732E"/>
    <w:rsid w:val="00F00097"/>
    <w:rsid w:val="00F11A55"/>
    <w:rsid w:val="00F16956"/>
    <w:rsid w:val="00F20091"/>
    <w:rsid w:val="00F26A04"/>
    <w:rsid w:val="00F32000"/>
    <w:rsid w:val="00F42A3E"/>
    <w:rsid w:val="00F44B6E"/>
    <w:rsid w:val="00F51AAD"/>
    <w:rsid w:val="00F65EB3"/>
    <w:rsid w:val="00F70D68"/>
    <w:rsid w:val="00F800AB"/>
    <w:rsid w:val="00F80EEE"/>
    <w:rsid w:val="00F84193"/>
    <w:rsid w:val="00F90440"/>
    <w:rsid w:val="00F9261D"/>
    <w:rsid w:val="00F952ED"/>
    <w:rsid w:val="00F9658E"/>
    <w:rsid w:val="00FA424E"/>
    <w:rsid w:val="00FB065D"/>
    <w:rsid w:val="00FC0B76"/>
    <w:rsid w:val="00FC6917"/>
    <w:rsid w:val="00FE10C5"/>
    <w:rsid w:val="00FE4A76"/>
    <w:rsid w:val="00FF3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877</Words>
  <Characters>4999</Characters>
  <Application>Microsoft Office Word</Application>
  <DocSecurity>0</DocSecurity>
  <Lines>41</Lines>
  <Paragraphs>11</Paragraphs>
  <ScaleCrop>false</ScaleCrop>
  <Company>U.S. EPA</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Wilke</dc:creator>
  <cp:lastModifiedBy>Tim Wilke</cp:lastModifiedBy>
  <cp:revision>29</cp:revision>
  <dcterms:created xsi:type="dcterms:W3CDTF">2012-11-14T17:04:00Z</dcterms:created>
  <dcterms:modified xsi:type="dcterms:W3CDTF">2012-11-14T17:10:00Z</dcterms:modified>
</cp:coreProperties>
</file>