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A4D" w:rsidRDefault="00A91A4D" w:rsidP="00A91A4D">
      <w:pPr>
        <w:pBdr>
          <w:bottom w:val="single" w:sz="4" w:space="1" w:color="auto"/>
        </w:pBdr>
        <w:rPr>
          <w:b/>
          <w:sz w:val="28"/>
          <w:szCs w:val="28"/>
        </w:rPr>
      </w:pPr>
    </w:p>
    <w:p w:rsidR="008A2282" w:rsidRPr="00A02242" w:rsidRDefault="00A91A4D" w:rsidP="00A91A4D">
      <w:pPr>
        <w:pBdr>
          <w:bottom w:val="single" w:sz="4" w:space="1" w:color="auto"/>
        </w:pBdr>
        <w:rPr>
          <w:b/>
          <w:sz w:val="32"/>
          <w:szCs w:val="32"/>
        </w:rPr>
      </w:pPr>
      <w:r w:rsidRPr="00A02242">
        <w:rPr>
          <w:b/>
          <w:sz w:val="32"/>
          <w:szCs w:val="32"/>
        </w:rPr>
        <w:t>Forestry BMP Verification   –   Pri</w:t>
      </w:r>
      <w:r w:rsidR="00F8685C">
        <w:rPr>
          <w:b/>
          <w:sz w:val="32"/>
          <w:szCs w:val="32"/>
        </w:rPr>
        <w:t xml:space="preserve">ncipals and Protocols     –   </w:t>
      </w:r>
      <w:r w:rsidRPr="00A02242">
        <w:rPr>
          <w:b/>
          <w:sz w:val="32"/>
          <w:szCs w:val="32"/>
        </w:rPr>
        <w:t>DRAFT</w:t>
      </w:r>
    </w:p>
    <w:p w:rsidR="008A2282" w:rsidRPr="008A2282" w:rsidRDefault="00E3053E" w:rsidP="008A2282">
      <w:pPr>
        <w:rPr>
          <w:rFonts w:cstheme="minorHAnsi"/>
          <w:sz w:val="24"/>
          <w:szCs w:val="24"/>
        </w:rPr>
      </w:pPr>
      <w:r w:rsidRPr="00353E09">
        <w:rPr>
          <w:rFonts w:cstheme="minorHAnsi"/>
          <w:b/>
          <w:sz w:val="28"/>
          <w:szCs w:val="28"/>
          <w:u w:val="single"/>
        </w:rPr>
        <w:t>Background</w:t>
      </w:r>
      <w:r>
        <w:rPr>
          <w:rFonts w:cstheme="minorHAnsi"/>
          <w:sz w:val="24"/>
          <w:szCs w:val="24"/>
        </w:rPr>
        <w:t xml:space="preserve">:  </w:t>
      </w:r>
      <w:r w:rsidR="008A2282" w:rsidRPr="008A2282">
        <w:rPr>
          <w:rFonts w:cstheme="minorHAnsi"/>
          <w:sz w:val="24"/>
          <w:szCs w:val="24"/>
        </w:rPr>
        <w:t>The following Best Management Practices are conside</w:t>
      </w:r>
      <w:r w:rsidR="00DA1764">
        <w:rPr>
          <w:rFonts w:cstheme="minorHAnsi"/>
          <w:sz w:val="24"/>
          <w:szCs w:val="24"/>
        </w:rPr>
        <w:t>red to be part of the Forestry s</w:t>
      </w:r>
      <w:r w:rsidR="008A2282" w:rsidRPr="008A2282">
        <w:rPr>
          <w:rFonts w:cstheme="minorHAnsi"/>
          <w:sz w:val="24"/>
          <w:szCs w:val="24"/>
        </w:rPr>
        <w:t>uite of BMP’s and will be discussed in this document:</w:t>
      </w:r>
    </w:p>
    <w:p w:rsidR="00572352" w:rsidRPr="008A2282" w:rsidRDefault="00572352" w:rsidP="00572352">
      <w:pPr>
        <w:pStyle w:val="ListParagraph"/>
        <w:numPr>
          <w:ilvl w:val="0"/>
          <w:numId w:val="21"/>
        </w:numPr>
        <w:rPr>
          <w:rFonts w:cstheme="minorHAnsi"/>
          <w:sz w:val="24"/>
          <w:szCs w:val="24"/>
        </w:rPr>
      </w:pPr>
      <w:r w:rsidRPr="008A2282">
        <w:rPr>
          <w:rFonts w:cstheme="minorHAnsi"/>
          <w:sz w:val="24"/>
          <w:szCs w:val="24"/>
        </w:rPr>
        <w:t>Expanded Tree Cover</w:t>
      </w:r>
    </w:p>
    <w:p w:rsidR="00572352" w:rsidRDefault="00572352" w:rsidP="00572352">
      <w:pPr>
        <w:pStyle w:val="ListParagraph"/>
        <w:numPr>
          <w:ilvl w:val="0"/>
          <w:numId w:val="21"/>
        </w:numPr>
        <w:rPr>
          <w:sz w:val="24"/>
          <w:szCs w:val="24"/>
        </w:rPr>
      </w:pPr>
      <w:r w:rsidRPr="008A2282">
        <w:rPr>
          <w:sz w:val="24"/>
          <w:szCs w:val="24"/>
        </w:rPr>
        <w:t>Urban Riparian Forest Buffers</w:t>
      </w:r>
    </w:p>
    <w:p w:rsidR="008A2282" w:rsidRDefault="008A2282" w:rsidP="00572352">
      <w:pPr>
        <w:pStyle w:val="ListParagraph"/>
        <w:numPr>
          <w:ilvl w:val="0"/>
          <w:numId w:val="21"/>
        </w:numPr>
        <w:rPr>
          <w:sz w:val="24"/>
          <w:szCs w:val="24"/>
        </w:rPr>
      </w:pPr>
      <w:r w:rsidRPr="008A2282">
        <w:rPr>
          <w:sz w:val="24"/>
          <w:szCs w:val="24"/>
        </w:rPr>
        <w:t xml:space="preserve">Agricultural Riparian Forest Buffer and </w:t>
      </w:r>
      <w:r>
        <w:rPr>
          <w:sz w:val="24"/>
          <w:szCs w:val="24"/>
        </w:rPr>
        <w:t xml:space="preserve">Agricultural </w:t>
      </w:r>
      <w:r w:rsidRPr="008A2282">
        <w:rPr>
          <w:sz w:val="24"/>
          <w:szCs w:val="24"/>
        </w:rPr>
        <w:t>Tree Planting</w:t>
      </w:r>
    </w:p>
    <w:p w:rsidR="00E3053E" w:rsidRDefault="008A2282" w:rsidP="00E3053E">
      <w:pPr>
        <w:pStyle w:val="ListParagraph"/>
        <w:numPr>
          <w:ilvl w:val="0"/>
          <w:numId w:val="21"/>
        </w:numPr>
        <w:rPr>
          <w:sz w:val="24"/>
          <w:szCs w:val="24"/>
        </w:rPr>
      </w:pPr>
      <w:r w:rsidRPr="008A2282">
        <w:rPr>
          <w:sz w:val="24"/>
          <w:szCs w:val="24"/>
        </w:rPr>
        <w:t xml:space="preserve">Forest Harvesting </w:t>
      </w:r>
    </w:p>
    <w:p w:rsidR="00E3053E" w:rsidRDefault="00E3053E" w:rsidP="00E3053E">
      <w:pPr>
        <w:rPr>
          <w:sz w:val="24"/>
          <w:szCs w:val="24"/>
        </w:rPr>
      </w:pPr>
      <w:r>
        <w:rPr>
          <w:sz w:val="24"/>
          <w:szCs w:val="24"/>
        </w:rPr>
        <w:t xml:space="preserve">Forests cover the majority of the landscape in each Bay state.  There has been a </w:t>
      </w:r>
      <w:r w:rsidR="00DA1764">
        <w:rPr>
          <w:sz w:val="24"/>
          <w:szCs w:val="24"/>
        </w:rPr>
        <w:t>big disparity</w:t>
      </w:r>
      <w:r>
        <w:rPr>
          <w:sz w:val="24"/>
          <w:szCs w:val="24"/>
        </w:rPr>
        <w:t xml:space="preserve"> in how</w:t>
      </w:r>
      <w:r w:rsidR="00DA1764">
        <w:rPr>
          <w:sz w:val="24"/>
          <w:szCs w:val="24"/>
        </w:rPr>
        <w:t xml:space="preserve"> (and whether) </w:t>
      </w:r>
      <w:r>
        <w:rPr>
          <w:sz w:val="24"/>
          <w:szCs w:val="24"/>
        </w:rPr>
        <w:t xml:space="preserve">jurisdictions collect Forestry BMP data.  In Phase II WIPs, </w:t>
      </w:r>
      <w:r w:rsidR="00601D45">
        <w:rPr>
          <w:sz w:val="24"/>
          <w:szCs w:val="24"/>
        </w:rPr>
        <w:t>Forestry</w:t>
      </w:r>
      <w:r>
        <w:rPr>
          <w:sz w:val="24"/>
          <w:szCs w:val="24"/>
        </w:rPr>
        <w:t xml:space="preserve"> BMP’s play an increasingly important role—</w:t>
      </w:r>
      <w:r w:rsidR="00CB4B5D">
        <w:rPr>
          <w:sz w:val="24"/>
          <w:szCs w:val="24"/>
        </w:rPr>
        <w:t>especially with urban forestry BMP’s (#1 and #2)</w:t>
      </w:r>
      <w:r>
        <w:rPr>
          <w:sz w:val="24"/>
          <w:szCs w:val="24"/>
        </w:rPr>
        <w:t xml:space="preserve"> </w:t>
      </w:r>
      <w:r w:rsidR="00CB4B5D">
        <w:rPr>
          <w:sz w:val="24"/>
          <w:szCs w:val="24"/>
        </w:rPr>
        <w:t>--</w:t>
      </w:r>
      <w:r>
        <w:rPr>
          <w:sz w:val="24"/>
          <w:szCs w:val="24"/>
        </w:rPr>
        <w:t xml:space="preserve">going from </w:t>
      </w:r>
      <w:r w:rsidR="00DA1764">
        <w:rPr>
          <w:sz w:val="24"/>
          <w:szCs w:val="24"/>
        </w:rPr>
        <w:t>not being reported</w:t>
      </w:r>
      <w:r w:rsidR="00601D45">
        <w:rPr>
          <w:sz w:val="24"/>
          <w:szCs w:val="24"/>
        </w:rPr>
        <w:t xml:space="preserve"> to </w:t>
      </w:r>
      <w:r w:rsidR="00DA1764">
        <w:rPr>
          <w:sz w:val="24"/>
          <w:szCs w:val="24"/>
        </w:rPr>
        <w:t>anticipating</w:t>
      </w:r>
      <w:r w:rsidR="00601D45">
        <w:rPr>
          <w:sz w:val="24"/>
          <w:szCs w:val="24"/>
        </w:rPr>
        <w:t xml:space="preserve"> thousands of acres</w:t>
      </w:r>
      <w:r>
        <w:rPr>
          <w:sz w:val="24"/>
          <w:szCs w:val="24"/>
        </w:rPr>
        <w:t>.</w:t>
      </w:r>
      <w:r w:rsidR="00601D45">
        <w:rPr>
          <w:sz w:val="24"/>
          <w:szCs w:val="24"/>
        </w:rPr>
        <w:t xml:space="preserve">  </w:t>
      </w:r>
      <w:r>
        <w:rPr>
          <w:sz w:val="24"/>
          <w:szCs w:val="24"/>
        </w:rPr>
        <w:t xml:space="preserve">The Forestry BMPs on agricultural land </w:t>
      </w:r>
      <w:r w:rsidR="00CB4B5D">
        <w:rPr>
          <w:sz w:val="24"/>
          <w:szCs w:val="24"/>
        </w:rPr>
        <w:t xml:space="preserve">(#3) </w:t>
      </w:r>
      <w:r>
        <w:rPr>
          <w:sz w:val="24"/>
          <w:szCs w:val="24"/>
        </w:rPr>
        <w:t xml:space="preserve">are both cost-share practices and are tracked and verified at least in part, as agricultural conservation practices. </w:t>
      </w:r>
      <w:r w:rsidR="00CB4B5D">
        <w:rPr>
          <w:sz w:val="24"/>
          <w:szCs w:val="24"/>
        </w:rPr>
        <w:t xml:space="preserve">  </w:t>
      </w:r>
      <w:r w:rsidR="00DA1764">
        <w:rPr>
          <w:sz w:val="24"/>
          <w:szCs w:val="24"/>
        </w:rPr>
        <w:t>In</w:t>
      </w:r>
      <w:r w:rsidR="00CB4B5D">
        <w:rPr>
          <w:sz w:val="24"/>
          <w:szCs w:val="24"/>
        </w:rPr>
        <w:t xml:space="preserve"> some states, forest harvesting</w:t>
      </w:r>
      <w:r w:rsidR="00DA1764">
        <w:rPr>
          <w:sz w:val="24"/>
          <w:szCs w:val="24"/>
        </w:rPr>
        <w:t xml:space="preserve"> BMPs</w:t>
      </w:r>
      <w:r w:rsidR="00CB4B5D">
        <w:rPr>
          <w:sz w:val="24"/>
          <w:szCs w:val="24"/>
        </w:rPr>
        <w:t xml:space="preserve"> (#4) </w:t>
      </w:r>
      <w:r w:rsidR="00DA1764">
        <w:rPr>
          <w:sz w:val="24"/>
          <w:szCs w:val="24"/>
        </w:rPr>
        <w:t>are</w:t>
      </w:r>
      <w:r w:rsidR="00CB4B5D">
        <w:rPr>
          <w:sz w:val="24"/>
          <w:szCs w:val="24"/>
        </w:rPr>
        <w:t xml:space="preserve"> closely regulated on both public and private land, while in other states, there is no record of </w:t>
      </w:r>
      <w:r w:rsidR="00DA1764">
        <w:rPr>
          <w:sz w:val="24"/>
          <w:szCs w:val="24"/>
        </w:rPr>
        <w:t>where private forests are harvested, much less BMPs on those acres.</w:t>
      </w:r>
      <w:r w:rsidR="00CB4B5D">
        <w:rPr>
          <w:sz w:val="24"/>
          <w:szCs w:val="24"/>
        </w:rPr>
        <w:t xml:space="preserve"> </w:t>
      </w:r>
    </w:p>
    <w:p w:rsidR="00E05865" w:rsidRPr="00E05865" w:rsidRDefault="00353E09" w:rsidP="00E3053E">
      <w:pPr>
        <w:rPr>
          <w:sz w:val="24"/>
          <w:szCs w:val="24"/>
        </w:rPr>
      </w:pPr>
      <w:r w:rsidRPr="00353E09">
        <w:rPr>
          <w:b/>
          <w:sz w:val="24"/>
          <w:szCs w:val="24"/>
          <w:u w:val="single"/>
        </w:rPr>
        <w:t>Workgroup Process to Develop Protocols</w:t>
      </w:r>
      <w:r w:rsidR="00F8685C">
        <w:rPr>
          <w:sz w:val="24"/>
          <w:szCs w:val="24"/>
        </w:rPr>
        <w:t xml:space="preserve">- </w:t>
      </w:r>
      <w:r w:rsidR="004E6027" w:rsidRPr="004E6027">
        <w:rPr>
          <w:sz w:val="24"/>
          <w:szCs w:val="24"/>
        </w:rPr>
        <w:t>From February through September 2012</w:t>
      </w:r>
      <w:r w:rsidR="004E6027">
        <w:rPr>
          <w:sz w:val="24"/>
          <w:szCs w:val="24"/>
        </w:rPr>
        <w:t xml:space="preserve">, the Forestry Workgroup </w:t>
      </w:r>
      <w:r w:rsidR="00DA1764">
        <w:rPr>
          <w:sz w:val="24"/>
          <w:szCs w:val="24"/>
        </w:rPr>
        <w:t xml:space="preserve">(FWG) </w:t>
      </w:r>
      <w:r w:rsidR="004E6027">
        <w:rPr>
          <w:sz w:val="24"/>
          <w:szCs w:val="24"/>
        </w:rPr>
        <w:t xml:space="preserve">developed and then provided feedback on several versions of these protocols.  </w:t>
      </w:r>
      <w:r w:rsidR="00673D58">
        <w:rPr>
          <w:sz w:val="24"/>
          <w:szCs w:val="24"/>
        </w:rPr>
        <w:t xml:space="preserve">The Principles and Protocols proposed here are consistent with specific Verification Principles previously established regarding science, performance, technology, and monitoring. </w:t>
      </w:r>
      <w:r w:rsidR="004E6027">
        <w:rPr>
          <w:sz w:val="24"/>
          <w:szCs w:val="24"/>
        </w:rPr>
        <w:t xml:space="preserve">The expert panels for </w:t>
      </w:r>
      <w:r w:rsidR="00F8685C">
        <w:rPr>
          <w:sz w:val="24"/>
          <w:szCs w:val="24"/>
        </w:rPr>
        <w:t>Expanded Tree Cover and Agricultural Riparian Buffers were consulted on the Verification protocols.</w:t>
      </w:r>
      <w:r w:rsidR="00DA1764">
        <w:rPr>
          <w:sz w:val="24"/>
          <w:szCs w:val="24"/>
        </w:rPr>
        <w:t xml:space="preserve">  The FWG will look at this revised paper at their next meeting on December 5.</w:t>
      </w:r>
    </w:p>
    <w:p w:rsidR="00E3053E" w:rsidRDefault="00E3053E" w:rsidP="00353E09"/>
    <w:p w:rsidR="00353E09" w:rsidRPr="00353E09" w:rsidRDefault="00353E09" w:rsidP="00353E09">
      <w:pPr>
        <w:spacing w:after="0" w:line="240" w:lineRule="auto"/>
        <w:rPr>
          <w:b/>
          <w:sz w:val="28"/>
          <w:szCs w:val="28"/>
          <w:u w:val="single"/>
        </w:rPr>
      </w:pPr>
      <w:r>
        <w:rPr>
          <w:b/>
          <w:sz w:val="28"/>
          <w:szCs w:val="28"/>
          <w:u w:val="single"/>
        </w:rPr>
        <w:t>Description</w:t>
      </w:r>
      <w:r w:rsidRPr="00353E09">
        <w:rPr>
          <w:b/>
          <w:sz w:val="28"/>
          <w:szCs w:val="28"/>
          <w:u w:val="single"/>
        </w:rPr>
        <w:t xml:space="preserve"> of Protocols</w:t>
      </w:r>
      <w:r w:rsidR="00F8685C">
        <w:rPr>
          <w:b/>
          <w:sz w:val="28"/>
          <w:szCs w:val="28"/>
          <w:u w:val="single"/>
        </w:rPr>
        <w:t xml:space="preserve"> for the 4 Forestry BMPs</w:t>
      </w:r>
    </w:p>
    <w:p w:rsidR="00601D45" w:rsidRPr="00601D45" w:rsidRDefault="00601D45" w:rsidP="00601D45">
      <w:pPr>
        <w:spacing w:after="0" w:line="240" w:lineRule="auto"/>
      </w:pPr>
    </w:p>
    <w:p w:rsidR="00A91A4D" w:rsidRPr="008A2282" w:rsidRDefault="00A91A4D" w:rsidP="008A2282">
      <w:pPr>
        <w:pStyle w:val="ListParagraph"/>
        <w:numPr>
          <w:ilvl w:val="0"/>
          <w:numId w:val="22"/>
        </w:numPr>
        <w:rPr>
          <w:rFonts w:cstheme="minorHAnsi"/>
          <w:b/>
          <w:sz w:val="24"/>
          <w:szCs w:val="24"/>
        </w:rPr>
      </w:pPr>
      <w:r w:rsidRPr="008A2282">
        <w:rPr>
          <w:rFonts w:cstheme="minorHAnsi"/>
          <w:b/>
          <w:i/>
          <w:sz w:val="28"/>
          <w:szCs w:val="28"/>
          <w:u w:val="single"/>
        </w:rPr>
        <w:t>Expanded Tree Cover</w:t>
      </w:r>
      <w:r w:rsidR="008A2282">
        <w:rPr>
          <w:rFonts w:cstheme="minorHAnsi"/>
          <w:b/>
          <w:i/>
          <w:sz w:val="28"/>
          <w:szCs w:val="28"/>
          <w:u w:val="single"/>
        </w:rPr>
        <w:t xml:space="preserve"> </w:t>
      </w:r>
      <w:r w:rsidR="008A2282">
        <w:rPr>
          <w:rFonts w:cstheme="minorHAnsi"/>
          <w:sz w:val="24"/>
          <w:szCs w:val="24"/>
        </w:rPr>
        <w:t>(formerly Urban Tree P</w:t>
      </w:r>
      <w:r w:rsidR="008A2282" w:rsidRPr="008A2282">
        <w:rPr>
          <w:rFonts w:cstheme="minorHAnsi"/>
          <w:sz w:val="24"/>
          <w:szCs w:val="24"/>
        </w:rPr>
        <w:t>lanting)</w:t>
      </w:r>
    </w:p>
    <w:p w:rsidR="006D3BD3" w:rsidRPr="00CB4B5D" w:rsidRDefault="00A91A4D" w:rsidP="00F8685C">
      <w:pPr>
        <w:rPr>
          <w:rFonts w:cstheme="minorHAnsi"/>
          <w:sz w:val="24"/>
          <w:szCs w:val="24"/>
        </w:rPr>
      </w:pPr>
      <w:r w:rsidRPr="00CB4B5D">
        <w:rPr>
          <w:rFonts w:cstheme="minorHAnsi"/>
          <w:sz w:val="24"/>
          <w:szCs w:val="24"/>
        </w:rPr>
        <w:t xml:space="preserve">For this BMP, we are proposing to change the name and definition to more directly address what will improve water quality—tree cover.  Tree cover improves water quality in the following ways: interception, infiltration, and evapo-transpiration.  All of these reduce stormwater volume; infiltration also reduces concentration of pollutants. </w:t>
      </w:r>
    </w:p>
    <w:p w:rsidR="00A91A4D" w:rsidRDefault="00A91A4D" w:rsidP="00A91A4D">
      <w:pPr>
        <w:rPr>
          <w:rFonts w:cstheme="minorHAnsi"/>
          <w:i/>
          <w:iCs/>
          <w:sz w:val="24"/>
          <w:szCs w:val="24"/>
        </w:rPr>
      </w:pPr>
      <w:r w:rsidRPr="00770C37">
        <w:rPr>
          <w:rFonts w:cstheme="minorHAnsi"/>
          <w:b/>
          <w:sz w:val="24"/>
          <w:szCs w:val="24"/>
          <w:u w:val="single"/>
        </w:rPr>
        <w:lastRenderedPageBreak/>
        <w:t>Expanded Tree Cover</w:t>
      </w:r>
      <w:r>
        <w:rPr>
          <w:rFonts w:cstheme="minorHAnsi"/>
          <w:b/>
          <w:sz w:val="24"/>
          <w:szCs w:val="24"/>
          <w:u w:val="single"/>
        </w:rPr>
        <w:t xml:space="preserve"> </w:t>
      </w:r>
      <w:r w:rsidRPr="00287BAF">
        <w:rPr>
          <w:rFonts w:cstheme="minorHAnsi"/>
          <w:b/>
          <w:sz w:val="24"/>
          <w:szCs w:val="24"/>
          <w:u w:val="single"/>
        </w:rPr>
        <w:t>Definition</w:t>
      </w:r>
      <w:r w:rsidR="00B06F64">
        <w:rPr>
          <w:rFonts w:cstheme="minorHAnsi"/>
          <w:b/>
          <w:sz w:val="24"/>
          <w:szCs w:val="24"/>
          <w:u w:val="single"/>
        </w:rPr>
        <w:t xml:space="preserve"> (new)</w:t>
      </w:r>
      <w:r w:rsidRPr="00770C37">
        <w:rPr>
          <w:rFonts w:cstheme="minorHAnsi"/>
          <w:i/>
          <w:sz w:val="24"/>
          <w:szCs w:val="24"/>
        </w:rPr>
        <w:t xml:space="preserve">:  </w:t>
      </w:r>
      <w:r>
        <w:rPr>
          <w:rFonts w:cstheme="minorHAnsi"/>
          <w:i/>
          <w:sz w:val="24"/>
          <w:szCs w:val="24"/>
        </w:rPr>
        <w:t>Increase</w:t>
      </w:r>
      <w:r w:rsidR="00553F2E">
        <w:rPr>
          <w:rFonts w:cstheme="minorHAnsi"/>
          <w:i/>
          <w:sz w:val="24"/>
          <w:szCs w:val="24"/>
        </w:rPr>
        <w:t xml:space="preserve"> the </w:t>
      </w:r>
      <w:r>
        <w:rPr>
          <w:rFonts w:cstheme="minorHAnsi"/>
          <w:i/>
          <w:sz w:val="24"/>
          <w:szCs w:val="24"/>
        </w:rPr>
        <w:t>area</w:t>
      </w:r>
      <w:r w:rsidRPr="00770C37">
        <w:rPr>
          <w:rFonts w:cstheme="minorHAnsi"/>
          <w:i/>
          <w:sz w:val="24"/>
          <w:szCs w:val="24"/>
        </w:rPr>
        <w:t xml:space="preserve"> of tree cover within a reporting jurisdiction</w:t>
      </w:r>
      <w:r>
        <w:rPr>
          <w:rFonts w:cstheme="minorHAnsi"/>
          <w:i/>
          <w:sz w:val="24"/>
          <w:szCs w:val="24"/>
        </w:rPr>
        <w:t>.  The primary strategies for expanding tree cover</w:t>
      </w:r>
      <w:r w:rsidRPr="00770C37">
        <w:rPr>
          <w:rFonts w:cstheme="minorHAnsi"/>
          <w:i/>
          <w:sz w:val="24"/>
          <w:szCs w:val="24"/>
        </w:rPr>
        <w:t xml:space="preserve"> </w:t>
      </w:r>
      <w:r>
        <w:rPr>
          <w:rFonts w:cstheme="minorHAnsi"/>
          <w:i/>
          <w:sz w:val="24"/>
          <w:szCs w:val="24"/>
        </w:rPr>
        <w:t>include</w:t>
      </w:r>
      <w:r w:rsidRPr="00770C37">
        <w:rPr>
          <w:rFonts w:cstheme="minorHAnsi"/>
          <w:i/>
          <w:sz w:val="24"/>
          <w:szCs w:val="24"/>
        </w:rPr>
        <w:t xml:space="preserve"> 1) conserving existing tree cover as much as possible, 2) planting trees, </w:t>
      </w:r>
      <w:r>
        <w:rPr>
          <w:rFonts w:cstheme="minorHAnsi"/>
          <w:i/>
          <w:sz w:val="24"/>
          <w:szCs w:val="24"/>
        </w:rPr>
        <w:t>and</w:t>
      </w:r>
      <w:r w:rsidRPr="00770C37">
        <w:rPr>
          <w:rFonts w:cstheme="minorHAnsi"/>
          <w:i/>
          <w:sz w:val="24"/>
          <w:szCs w:val="24"/>
        </w:rPr>
        <w:t xml:space="preserve"> 3) allowing for </w:t>
      </w:r>
      <w:r>
        <w:rPr>
          <w:rFonts w:cstheme="minorHAnsi"/>
          <w:i/>
          <w:sz w:val="24"/>
          <w:szCs w:val="24"/>
        </w:rPr>
        <w:t>natural regeneration</w:t>
      </w:r>
      <w:r w:rsidRPr="00770C37">
        <w:rPr>
          <w:rFonts w:cstheme="minorHAnsi"/>
          <w:i/>
          <w:sz w:val="24"/>
          <w:szCs w:val="24"/>
        </w:rPr>
        <w:t xml:space="preserve">. Credit is applied according to the number of new acres intended for tree cover (# 2 or 3 above).  </w:t>
      </w:r>
      <w:r w:rsidRPr="00770C37">
        <w:rPr>
          <w:rFonts w:cstheme="minorHAnsi"/>
          <w:i/>
          <w:iCs/>
          <w:sz w:val="24"/>
          <w:szCs w:val="24"/>
        </w:rPr>
        <w:t xml:space="preserve">Planting 100 trees is equivalent to one acre </w:t>
      </w:r>
      <w:r>
        <w:rPr>
          <w:rFonts w:cstheme="minorHAnsi"/>
          <w:i/>
          <w:iCs/>
          <w:sz w:val="24"/>
          <w:szCs w:val="24"/>
        </w:rPr>
        <w:t>of new tree cover</w:t>
      </w:r>
      <w:r w:rsidRPr="00770C37">
        <w:rPr>
          <w:rFonts w:cstheme="minorHAnsi"/>
          <w:i/>
          <w:iCs/>
          <w:sz w:val="24"/>
          <w:szCs w:val="24"/>
        </w:rPr>
        <w:t xml:space="preserve"> (#2).  Area of intended tree canopy via natural regeneration should be </w:t>
      </w:r>
      <w:r>
        <w:rPr>
          <w:rFonts w:cstheme="minorHAnsi"/>
          <w:i/>
          <w:iCs/>
          <w:sz w:val="24"/>
          <w:szCs w:val="24"/>
        </w:rPr>
        <w:t xml:space="preserve">a </w:t>
      </w:r>
      <w:r w:rsidRPr="00770C37">
        <w:rPr>
          <w:rFonts w:cstheme="minorHAnsi"/>
          <w:i/>
          <w:iCs/>
          <w:sz w:val="24"/>
          <w:szCs w:val="24"/>
        </w:rPr>
        <w:t xml:space="preserve">minimum of ¼ acre </w:t>
      </w:r>
      <w:r>
        <w:rPr>
          <w:rFonts w:cstheme="minorHAnsi"/>
          <w:i/>
          <w:iCs/>
          <w:sz w:val="24"/>
          <w:szCs w:val="24"/>
        </w:rPr>
        <w:t>(</w:t>
      </w:r>
      <w:r w:rsidRPr="00770C37">
        <w:rPr>
          <w:rFonts w:cstheme="minorHAnsi"/>
          <w:i/>
          <w:iCs/>
          <w:sz w:val="24"/>
          <w:szCs w:val="24"/>
        </w:rPr>
        <w:t xml:space="preserve">or adjoin to existing </w:t>
      </w:r>
      <w:r>
        <w:rPr>
          <w:rFonts w:cstheme="minorHAnsi"/>
          <w:i/>
          <w:iCs/>
          <w:sz w:val="24"/>
          <w:szCs w:val="24"/>
        </w:rPr>
        <w:t>forest</w:t>
      </w:r>
      <w:r w:rsidRPr="00770C37">
        <w:rPr>
          <w:rFonts w:cstheme="minorHAnsi"/>
          <w:i/>
          <w:iCs/>
          <w:sz w:val="24"/>
          <w:szCs w:val="24"/>
        </w:rPr>
        <w:t xml:space="preserve">) </w:t>
      </w:r>
      <w:r>
        <w:rPr>
          <w:rFonts w:cstheme="minorHAnsi"/>
          <w:i/>
          <w:iCs/>
          <w:sz w:val="24"/>
          <w:szCs w:val="24"/>
        </w:rPr>
        <w:t>and maintained such that after 3 years there is a density of at least 100 tree stems/acre, not counting invasive species.</w:t>
      </w:r>
    </w:p>
    <w:p w:rsidR="00A91A4D" w:rsidRPr="00553F2E" w:rsidRDefault="00A91A4D" w:rsidP="00A91A4D">
      <w:pPr>
        <w:spacing w:after="0"/>
        <w:rPr>
          <w:rFonts w:cstheme="minorHAnsi"/>
          <w:b/>
          <w:sz w:val="24"/>
          <w:szCs w:val="24"/>
        </w:rPr>
      </w:pPr>
      <w:r w:rsidRPr="00553F2E">
        <w:rPr>
          <w:rFonts w:cstheme="minorHAnsi"/>
          <w:b/>
          <w:sz w:val="24"/>
          <w:szCs w:val="24"/>
        </w:rPr>
        <w:t xml:space="preserve">There are two steps needed to </w:t>
      </w:r>
      <w:r w:rsidR="004A4B80" w:rsidRPr="00553F2E">
        <w:rPr>
          <w:rFonts w:cstheme="minorHAnsi"/>
          <w:b/>
          <w:sz w:val="24"/>
          <w:szCs w:val="24"/>
        </w:rPr>
        <w:t xml:space="preserve">realize full credit for </w:t>
      </w:r>
      <w:r w:rsidRPr="00553F2E">
        <w:rPr>
          <w:rFonts w:cstheme="minorHAnsi"/>
          <w:b/>
          <w:sz w:val="24"/>
          <w:szCs w:val="24"/>
        </w:rPr>
        <w:t>this p</w:t>
      </w:r>
      <w:r w:rsidR="004A4B80" w:rsidRPr="00553F2E">
        <w:rPr>
          <w:rFonts w:cstheme="minorHAnsi"/>
          <w:b/>
          <w:sz w:val="24"/>
          <w:szCs w:val="24"/>
        </w:rPr>
        <w:t>ractice</w:t>
      </w:r>
      <w:r w:rsidRPr="00553F2E">
        <w:rPr>
          <w:rFonts w:cstheme="minorHAnsi"/>
          <w:b/>
          <w:sz w:val="24"/>
          <w:szCs w:val="24"/>
        </w:rPr>
        <w:t>:</w:t>
      </w:r>
    </w:p>
    <w:p w:rsidR="00A91A4D" w:rsidRPr="00D202BB" w:rsidRDefault="00553F2E" w:rsidP="00A91A4D">
      <w:pPr>
        <w:spacing w:after="0"/>
        <w:rPr>
          <w:rFonts w:cstheme="minorHAnsi"/>
          <w:iCs/>
          <w:sz w:val="24"/>
          <w:szCs w:val="24"/>
        </w:rPr>
      </w:pPr>
      <w:r>
        <w:rPr>
          <w:rFonts w:cstheme="minorHAnsi"/>
          <w:iCs/>
          <w:sz w:val="24"/>
          <w:szCs w:val="24"/>
        </w:rPr>
        <w:t>1) Annually r</w:t>
      </w:r>
      <w:r w:rsidR="00A91A4D" w:rsidRPr="00D202BB">
        <w:rPr>
          <w:rFonts w:cstheme="minorHAnsi"/>
          <w:iCs/>
          <w:sz w:val="24"/>
          <w:szCs w:val="24"/>
        </w:rPr>
        <w:t xml:space="preserve">eport </w:t>
      </w:r>
      <w:r>
        <w:rPr>
          <w:rFonts w:cstheme="minorHAnsi"/>
          <w:iCs/>
          <w:sz w:val="24"/>
          <w:szCs w:val="24"/>
        </w:rPr>
        <w:t>acres of new tree cover</w:t>
      </w:r>
      <w:r w:rsidR="00A91A4D" w:rsidRPr="00D202BB">
        <w:rPr>
          <w:rFonts w:cstheme="minorHAnsi"/>
          <w:iCs/>
          <w:sz w:val="24"/>
          <w:szCs w:val="24"/>
        </w:rPr>
        <w:t xml:space="preserve">; and </w:t>
      </w:r>
    </w:p>
    <w:p w:rsidR="00A91A4D" w:rsidRDefault="00A91A4D" w:rsidP="00A91A4D">
      <w:pPr>
        <w:spacing w:after="0"/>
        <w:rPr>
          <w:rFonts w:cstheme="minorHAnsi"/>
          <w:sz w:val="24"/>
          <w:szCs w:val="24"/>
        </w:rPr>
      </w:pPr>
      <w:r w:rsidRPr="00D202BB">
        <w:rPr>
          <w:rFonts w:cstheme="minorHAnsi"/>
          <w:iCs/>
          <w:sz w:val="24"/>
          <w:szCs w:val="24"/>
        </w:rPr>
        <w:t xml:space="preserve">2) Periodically verify </w:t>
      </w:r>
      <w:r w:rsidR="004A4B80">
        <w:rPr>
          <w:rFonts w:cstheme="minorHAnsi"/>
          <w:iCs/>
          <w:sz w:val="24"/>
          <w:szCs w:val="24"/>
        </w:rPr>
        <w:t xml:space="preserve">(every ~5 years) </w:t>
      </w:r>
      <w:r w:rsidRPr="00D202BB">
        <w:rPr>
          <w:rFonts w:cstheme="minorHAnsi"/>
          <w:iCs/>
          <w:sz w:val="24"/>
          <w:szCs w:val="24"/>
        </w:rPr>
        <w:t xml:space="preserve">that overall tree cover is maintained </w:t>
      </w:r>
      <w:r w:rsidR="004A4B80">
        <w:rPr>
          <w:rFonts w:cstheme="minorHAnsi"/>
          <w:iCs/>
          <w:sz w:val="24"/>
          <w:szCs w:val="24"/>
        </w:rPr>
        <w:t xml:space="preserve">or </w:t>
      </w:r>
      <w:r w:rsidRPr="00D202BB">
        <w:rPr>
          <w:rFonts w:cstheme="minorHAnsi"/>
          <w:iCs/>
          <w:sz w:val="24"/>
          <w:szCs w:val="24"/>
        </w:rPr>
        <w:t>increasing.</w:t>
      </w:r>
      <w:r w:rsidR="004A4B80">
        <w:rPr>
          <w:rFonts w:cstheme="minorHAnsi"/>
          <w:iCs/>
          <w:sz w:val="24"/>
          <w:szCs w:val="24"/>
        </w:rPr>
        <w:t xml:space="preserve"> This is most easily done using aerial imagery</w:t>
      </w:r>
    </w:p>
    <w:p w:rsidR="006D3BD3" w:rsidRPr="00F8685C" w:rsidRDefault="006D3BD3" w:rsidP="00A91A4D">
      <w:pPr>
        <w:rPr>
          <w:rFonts w:cstheme="minorHAnsi"/>
          <w:b/>
          <w:sz w:val="24"/>
          <w:szCs w:val="24"/>
          <w:u w:val="single"/>
        </w:rPr>
      </w:pPr>
    </w:p>
    <w:p w:rsidR="00A91A4D" w:rsidRPr="00770C37" w:rsidRDefault="00A91A4D" w:rsidP="00A91A4D">
      <w:pPr>
        <w:rPr>
          <w:rFonts w:cstheme="minorHAnsi"/>
          <w:b/>
          <w:i/>
          <w:sz w:val="24"/>
          <w:szCs w:val="24"/>
          <w:u w:val="single"/>
        </w:rPr>
      </w:pPr>
      <w:r w:rsidRPr="00770C37">
        <w:rPr>
          <w:rFonts w:cstheme="minorHAnsi"/>
          <w:b/>
          <w:i/>
          <w:sz w:val="24"/>
          <w:szCs w:val="24"/>
          <w:u w:val="single"/>
        </w:rPr>
        <w:t>Expanded Tree Cover BMP Principle</w:t>
      </w:r>
    </w:p>
    <w:p w:rsidR="00A91A4D" w:rsidRPr="00DA1764" w:rsidRDefault="00F15193" w:rsidP="00A91A4D">
      <w:pPr>
        <w:pStyle w:val="ListParagraph"/>
        <w:rPr>
          <w:rFonts w:asciiTheme="minorHAnsi" w:hAnsiTheme="minorHAnsi" w:cstheme="minorHAnsi"/>
          <w:i/>
          <w:sz w:val="24"/>
          <w:szCs w:val="24"/>
        </w:rPr>
      </w:pPr>
      <w:r w:rsidRPr="00DA1764">
        <w:rPr>
          <w:rFonts w:asciiTheme="minorHAnsi" w:hAnsiTheme="minorHAnsi" w:cstheme="minorHAnsi"/>
          <w:i/>
          <w:sz w:val="24"/>
          <w:szCs w:val="24"/>
        </w:rPr>
        <w:t>I</w:t>
      </w:r>
      <w:r w:rsidR="00A91A4D" w:rsidRPr="00DA1764">
        <w:rPr>
          <w:rFonts w:asciiTheme="minorHAnsi" w:hAnsiTheme="minorHAnsi" w:cstheme="minorHAnsi"/>
          <w:i/>
          <w:sz w:val="24"/>
          <w:szCs w:val="24"/>
        </w:rPr>
        <w:t xml:space="preserve">nsure that any new acreage of tree cover represents a </w:t>
      </w:r>
      <w:r w:rsidR="00A91A4D" w:rsidRPr="00DA1764">
        <w:rPr>
          <w:rFonts w:asciiTheme="minorHAnsi" w:hAnsiTheme="minorHAnsi" w:cstheme="minorHAnsi"/>
          <w:b/>
          <w:i/>
          <w:sz w:val="24"/>
          <w:szCs w:val="24"/>
        </w:rPr>
        <w:t>net gain</w:t>
      </w:r>
      <w:r w:rsidR="00A91A4D" w:rsidRPr="00DA1764">
        <w:rPr>
          <w:rFonts w:asciiTheme="minorHAnsi" w:hAnsiTheme="minorHAnsi" w:cstheme="minorHAnsi"/>
          <w:i/>
          <w:sz w:val="24"/>
          <w:szCs w:val="24"/>
        </w:rPr>
        <w:t xml:space="preserve"> in overall tree cover for a reporting jurisdiction</w:t>
      </w:r>
      <w:r w:rsidR="00553F2E" w:rsidRPr="00DA1764">
        <w:rPr>
          <w:rFonts w:asciiTheme="minorHAnsi" w:hAnsiTheme="minorHAnsi" w:cstheme="minorHAnsi"/>
          <w:i/>
          <w:sz w:val="24"/>
          <w:szCs w:val="24"/>
        </w:rPr>
        <w:t xml:space="preserve">.  The </w:t>
      </w:r>
      <w:r w:rsidRPr="00DA1764">
        <w:rPr>
          <w:rFonts w:asciiTheme="minorHAnsi" w:hAnsiTheme="minorHAnsi" w:cstheme="minorHAnsi"/>
          <w:i/>
          <w:sz w:val="24"/>
          <w:szCs w:val="24"/>
        </w:rPr>
        <w:t>following are examples of insuranc</w:t>
      </w:r>
      <w:r w:rsidR="00553F2E" w:rsidRPr="00DA1764">
        <w:rPr>
          <w:rFonts w:asciiTheme="minorHAnsi" w:hAnsiTheme="minorHAnsi" w:cstheme="minorHAnsi"/>
          <w:i/>
          <w:sz w:val="24"/>
          <w:szCs w:val="24"/>
        </w:rPr>
        <w:t>es:</w:t>
      </w:r>
      <w:r w:rsidR="00A91A4D" w:rsidRPr="00DA1764">
        <w:rPr>
          <w:rFonts w:asciiTheme="minorHAnsi" w:hAnsiTheme="minorHAnsi" w:cstheme="minorHAnsi"/>
          <w:i/>
          <w:sz w:val="24"/>
          <w:szCs w:val="24"/>
        </w:rPr>
        <w:t xml:space="preserve"> </w:t>
      </w:r>
    </w:p>
    <w:p w:rsidR="00A91A4D" w:rsidRPr="00770C37" w:rsidRDefault="00F20E3B" w:rsidP="00A91A4D">
      <w:pPr>
        <w:pStyle w:val="ListParagraph"/>
        <w:numPr>
          <w:ilvl w:val="0"/>
          <w:numId w:val="14"/>
        </w:numPr>
        <w:rPr>
          <w:rFonts w:asciiTheme="minorHAnsi" w:hAnsiTheme="minorHAnsi" w:cstheme="minorHAnsi"/>
          <w:sz w:val="24"/>
          <w:szCs w:val="24"/>
        </w:rPr>
      </w:pPr>
      <w:r>
        <w:rPr>
          <w:rFonts w:asciiTheme="minorHAnsi" w:hAnsiTheme="minorHAnsi" w:cstheme="minorHAnsi"/>
          <w:sz w:val="24"/>
          <w:szCs w:val="24"/>
        </w:rPr>
        <w:t>Conservation measures are in place</w:t>
      </w:r>
    </w:p>
    <w:p w:rsidR="00A91A4D" w:rsidRPr="00770C37" w:rsidRDefault="00A91A4D" w:rsidP="00A91A4D">
      <w:pPr>
        <w:pStyle w:val="ListParagraph"/>
        <w:numPr>
          <w:ilvl w:val="0"/>
          <w:numId w:val="14"/>
        </w:numPr>
        <w:rPr>
          <w:rFonts w:asciiTheme="minorHAnsi" w:hAnsiTheme="minorHAnsi" w:cstheme="minorHAnsi"/>
          <w:sz w:val="24"/>
          <w:szCs w:val="24"/>
        </w:rPr>
      </w:pPr>
      <w:r w:rsidRPr="00770C37">
        <w:rPr>
          <w:rFonts w:asciiTheme="minorHAnsi" w:hAnsiTheme="minorHAnsi" w:cstheme="minorHAnsi"/>
          <w:sz w:val="24"/>
          <w:szCs w:val="24"/>
        </w:rPr>
        <w:t>Monitoring and maintenance occurs on all acres of tree cover, whe</w:t>
      </w:r>
      <w:r w:rsidR="00553F2E">
        <w:rPr>
          <w:rFonts w:asciiTheme="minorHAnsi" w:hAnsiTheme="minorHAnsi" w:cstheme="minorHAnsi"/>
          <w:sz w:val="24"/>
          <w:szCs w:val="24"/>
        </w:rPr>
        <w:t xml:space="preserve">ther new or existing (e.g., </w:t>
      </w:r>
      <w:r w:rsidRPr="00770C37">
        <w:rPr>
          <w:rFonts w:asciiTheme="minorHAnsi" w:hAnsiTheme="minorHAnsi" w:cstheme="minorHAnsi"/>
          <w:sz w:val="24"/>
          <w:szCs w:val="24"/>
        </w:rPr>
        <w:t xml:space="preserve">community </w:t>
      </w:r>
      <w:r>
        <w:rPr>
          <w:rFonts w:asciiTheme="minorHAnsi" w:hAnsiTheme="minorHAnsi" w:cstheme="minorHAnsi"/>
          <w:sz w:val="24"/>
          <w:szCs w:val="24"/>
        </w:rPr>
        <w:t xml:space="preserve">street </w:t>
      </w:r>
      <w:r w:rsidRPr="00770C37">
        <w:rPr>
          <w:rFonts w:asciiTheme="minorHAnsi" w:hAnsiTheme="minorHAnsi" w:cstheme="minorHAnsi"/>
          <w:sz w:val="24"/>
          <w:szCs w:val="24"/>
        </w:rPr>
        <w:t>trees are watered during periods of drought). New plantings are validated by a professional.</w:t>
      </w:r>
    </w:p>
    <w:p w:rsidR="00A91A4D" w:rsidRPr="00770C37" w:rsidRDefault="006773EA" w:rsidP="00A91A4D">
      <w:pPr>
        <w:pStyle w:val="ListParagraph"/>
        <w:numPr>
          <w:ilvl w:val="0"/>
          <w:numId w:val="14"/>
        </w:numPr>
        <w:rPr>
          <w:rFonts w:asciiTheme="minorHAnsi" w:hAnsiTheme="minorHAnsi" w:cstheme="minorHAnsi"/>
          <w:b/>
          <w:i/>
          <w:sz w:val="24"/>
          <w:szCs w:val="24"/>
          <w:u w:val="single"/>
        </w:rPr>
      </w:pPr>
      <w:r>
        <w:rPr>
          <w:rFonts w:asciiTheme="minorHAnsi" w:hAnsiTheme="minorHAnsi" w:cstheme="minorHAnsi"/>
          <w:sz w:val="24"/>
          <w:szCs w:val="24"/>
        </w:rPr>
        <w:t>Periodic</w:t>
      </w:r>
      <w:r w:rsidR="00A91A4D" w:rsidRPr="00770C37">
        <w:rPr>
          <w:rFonts w:asciiTheme="minorHAnsi" w:hAnsiTheme="minorHAnsi" w:cstheme="minorHAnsi"/>
          <w:sz w:val="24"/>
          <w:szCs w:val="24"/>
        </w:rPr>
        <w:t xml:space="preserve"> analysis of </w:t>
      </w:r>
      <w:r w:rsidR="00F20E3B">
        <w:rPr>
          <w:rFonts w:asciiTheme="minorHAnsi" w:hAnsiTheme="minorHAnsi" w:cstheme="minorHAnsi"/>
          <w:sz w:val="24"/>
          <w:szCs w:val="24"/>
        </w:rPr>
        <w:t>existing</w:t>
      </w:r>
      <w:r w:rsidR="00A91A4D" w:rsidRPr="00770C37">
        <w:rPr>
          <w:rFonts w:asciiTheme="minorHAnsi" w:hAnsiTheme="minorHAnsi" w:cstheme="minorHAnsi"/>
          <w:sz w:val="24"/>
          <w:szCs w:val="24"/>
        </w:rPr>
        <w:t xml:space="preserve"> tree cover within </w:t>
      </w:r>
      <w:r w:rsidR="00F20E3B">
        <w:rPr>
          <w:rFonts w:asciiTheme="minorHAnsi" w:hAnsiTheme="minorHAnsi" w:cstheme="minorHAnsi"/>
          <w:sz w:val="24"/>
          <w:szCs w:val="24"/>
        </w:rPr>
        <w:t>a</w:t>
      </w:r>
      <w:r w:rsidR="00A91A4D" w:rsidRPr="00770C37">
        <w:rPr>
          <w:rFonts w:asciiTheme="minorHAnsi" w:hAnsiTheme="minorHAnsi" w:cstheme="minorHAnsi"/>
          <w:sz w:val="24"/>
          <w:szCs w:val="24"/>
        </w:rPr>
        <w:t xml:space="preserve"> re</w:t>
      </w:r>
      <w:r w:rsidR="00553F2E">
        <w:rPr>
          <w:rFonts w:asciiTheme="minorHAnsi" w:hAnsiTheme="minorHAnsi" w:cstheme="minorHAnsi"/>
          <w:sz w:val="24"/>
          <w:szCs w:val="24"/>
        </w:rPr>
        <w:t xml:space="preserve">porting jurisdiction is used as assurance that overall tree canopy is </w:t>
      </w:r>
      <w:r w:rsidR="0088140B">
        <w:rPr>
          <w:rFonts w:asciiTheme="minorHAnsi" w:hAnsiTheme="minorHAnsi" w:cstheme="minorHAnsi"/>
          <w:sz w:val="24"/>
          <w:szCs w:val="24"/>
        </w:rPr>
        <w:t>in</w:t>
      </w:r>
      <w:r w:rsidR="00553F2E">
        <w:rPr>
          <w:rFonts w:asciiTheme="minorHAnsi" w:hAnsiTheme="minorHAnsi" w:cstheme="minorHAnsi"/>
          <w:sz w:val="24"/>
          <w:szCs w:val="24"/>
        </w:rPr>
        <w:t>creasing.</w:t>
      </w:r>
    </w:p>
    <w:p w:rsidR="00A91A4D" w:rsidRPr="00770C37" w:rsidRDefault="00A91A4D" w:rsidP="00A91A4D">
      <w:pPr>
        <w:pStyle w:val="ListParagraph"/>
        <w:numPr>
          <w:ilvl w:val="0"/>
          <w:numId w:val="14"/>
        </w:numPr>
        <w:rPr>
          <w:rFonts w:asciiTheme="minorHAnsi" w:hAnsiTheme="minorHAnsi" w:cstheme="minorHAnsi"/>
          <w:b/>
          <w:i/>
          <w:sz w:val="24"/>
          <w:szCs w:val="24"/>
          <w:u w:val="single"/>
        </w:rPr>
      </w:pPr>
      <w:r w:rsidRPr="00770C37">
        <w:rPr>
          <w:rFonts w:asciiTheme="minorHAnsi" w:hAnsiTheme="minorHAnsi" w:cstheme="minorHAnsi"/>
          <w:sz w:val="24"/>
          <w:szCs w:val="24"/>
        </w:rPr>
        <w:t>Landowner education of tree care and placement (instruct about trees being planted in the proper location, e.g., avoid planting large trees under utility lines, and avoid planting trees that are not salt-tolerant along roadways.)</w:t>
      </w:r>
    </w:p>
    <w:p w:rsidR="00A91A4D" w:rsidRPr="00770C37" w:rsidRDefault="00A91A4D" w:rsidP="00DA1764">
      <w:pPr>
        <w:rPr>
          <w:rFonts w:cstheme="minorHAnsi"/>
          <w:b/>
          <w:i/>
          <w:sz w:val="24"/>
          <w:szCs w:val="24"/>
          <w:u w:val="single"/>
        </w:rPr>
      </w:pPr>
      <w:r w:rsidRPr="00770C37">
        <w:rPr>
          <w:rFonts w:cstheme="minorHAnsi"/>
          <w:b/>
          <w:sz w:val="24"/>
          <w:szCs w:val="24"/>
        </w:rPr>
        <w:t>Protocol 1</w:t>
      </w:r>
      <w:r w:rsidRPr="00770C37">
        <w:rPr>
          <w:rFonts w:cstheme="minorHAnsi"/>
          <w:sz w:val="24"/>
          <w:szCs w:val="24"/>
        </w:rPr>
        <w:t xml:space="preserve">:  </w:t>
      </w:r>
      <w:r w:rsidRPr="00770C37">
        <w:rPr>
          <w:rFonts w:cstheme="minorHAnsi"/>
          <w:b/>
          <w:sz w:val="24"/>
          <w:szCs w:val="24"/>
        </w:rPr>
        <w:t>Urban forestry programmatic support</w:t>
      </w:r>
      <w:r w:rsidR="00F15193">
        <w:rPr>
          <w:rFonts w:cstheme="minorHAnsi"/>
          <w:b/>
          <w:sz w:val="24"/>
          <w:szCs w:val="24"/>
        </w:rPr>
        <w:t xml:space="preserve"> elements</w:t>
      </w:r>
    </w:p>
    <w:p w:rsidR="00F15193" w:rsidRPr="00B06F64" w:rsidRDefault="0040573A" w:rsidP="00B06F64">
      <w:pPr>
        <w:pStyle w:val="ListParagraph"/>
        <w:numPr>
          <w:ilvl w:val="0"/>
          <w:numId w:val="12"/>
        </w:numPr>
        <w:rPr>
          <w:rFonts w:asciiTheme="minorHAnsi" w:hAnsiTheme="minorHAnsi" w:cstheme="minorHAnsi"/>
          <w:sz w:val="24"/>
          <w:szCs w:val="24"/>
        </w:rPr>
      </w:pPr>
      <w:r w:rsidRPr="00B06F64">
        <w:rPr>
          <w:b/>
          <w:noProof/>
          <w:sz w:val="24"/>
          <w:szCs w:val="24"/>
          <w:u w:val="single"/>
        </w:rPr>
        <mc:AlternateContent>
          <mc:Choice Requires="wps">
            <w:drawing>
              <wp:anchor distT="0" distB="0" distL="114300" distR="114300" simplePos="0" relativeHeight="251659264" behindDoc="0" locked="0" layoutInCell="1" allowOverlap="1" wp14:anchorId="3C5E03AA" wp14:editId="7DBF6234">
                <wp:simplePos x="0" y="0"/>
                <wp:positionH relativeFrom="margin">
                  <wp:posOffset>2505075</wp:posOffset>
                </wp:positionH>
                <wp:positionV relativeFrom="margin">
                  <wp:posOffset>6629400</wp:posOffset>
                </wp:positionV>
                <wp:extent cx="3971925" cy="1403985"/>
                <wp:effectExtent l="0" t="0" r="28575"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403985"/>
                        </a:xfrm>
                        <a:prstGeom prst="rect">
                          <a:avLst/>
                        </a:prstGeom>
                        <a:solidFill>
                          <a:srgbClr val="FFFFFF"/>
                        </a:solidFill>
                        <a:ln w="9525">
                          <a:solidFill>
                            <a:srgbClr val="000000"/>
                          </a:solidFill>
                          <a:miter lim="800000"/>
                          <a:headEnd/>
                          <a:tailEnd/>
                        </a:ln>
                      </wps:spPr>
                      <wps:txbx>
                        <w:txbxContent>
                          <w:p w:rsidR="00A91A4D" w:rsidRPr="00DA4B87" w:rsidRDefault="006773EA" w:rsidP="00A91A4D">
                            <w:pPr>
                              <w:pStyle w:val="ListParagraph"/>
                              <w:rPr>
                                <w:rFonts w:asciiTheme="minorHAnsi" w:hAnsiTheme="minorHAnsi"/>
                                <w:sz w:val="24"/>
                                <w:szCs w:val="24"/>
                              </w:rPr>
                            </w:pPr>
                            <w:r>
                              <w:rPr>
                                <w:b/>
                              </w:rPr>
                              <w:t>U</w:t>
                            </w:r>
                            <w:r w:rsidR="00A91A4D" w:rsidRPr="00C6494E">
                              <w:rPr>
                                <w:b/>
                              </w:rPr>
                              <w:t>rban forestry partner</w:t>
                            </w:r>
                            <w:r w:rsidR="00553F2E">
                              <w:t>— A l</w:t>
                            </w:r>
                            <w:r w:rsidR="00A91A4D" w:rsidRPr="00C6494E">
                              <w:t xml:space="preserve">ocal government staff or non-governmental partner </w:t>
                            </w:r>
                            <w:r w:rsidR="004A4B80">
                              <w:t xml:space="preserve">that is trusted by the state forestry agency and </w:t>
                            </w:r>
                            <w:r w:rsidR="004A4B80" w:rsidRPr="00770C37">
                              <w:rPr>
                                <w:rFonts w:asciiTheme="minorHAnsi" w:hAnsiTheme="minorHAnsi" w:cstheme="minorHAnsi"/>
                                <w:sz w:val="24"/>
                                <w:szCs w:val="24"/>
                              </w:rPr>
                              <w:t>likely to satisf</w:t>
                            </w:r>
                            <w:r w:rsidR="004A4B80">
                              <w:rPr>
                                <w:rFonts w:asciiTheme="minorHAnsi" w:hAnsiTheme="minorHAnsi" w:cstheme="minorHAnsi"/>
                                <w:sz w:val="24"/>
                                <w:szCs w:val="24"/>
                              </w:rPr>
                              <w:t>y the above 4 principle bullets</w:t>
                            </w:r>
                            <w:r w:rsidR="00A91A4D" w:rsidRPr="00C6494E">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7.25pt;margin-top:522pt;width:312.75pt;height:110.5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">
                <v:textbox style="mso-fit-shape-to-text:t">
                  <w:txbxContent>
                    <w:p w:rsidR="00A91A4D" w:rsidRPr="00DA4B87" w:rsidRDefault="006773EA" w:rsidP="00A91A4D">
                      <w:pPr>
                        <w:pStyle w:val="ListParagraph"/>
                        <w:rPr>
                          <w:rFonts w:asciiTheme="minorHAnsi" w:hAnsiTheme="minorHAnsi"/>
                          <w:sz w:val="24"/>
                          <w:szCs w:val="24"/>
                        </w:rPr>
                      </w:pPr>
                      <w:r>
                        <w:rPr>
                          <w:b/>
                        </w:rPr>
                        <w:t>U</w:t>
                      </w:r>
                      <w:r w:rsidR="00A91A4D" w:rsidRPr="00C6494E">
                        <w:rPr>
                          <w:b/>
                        </w:rPr>
                        <w:t>rban forestry partner</w:t>
                      </w:r>
                      <w:r w:rsidR="00553F2E">
                        <w:t>— A l</w:t>
                      </w:r>
                      <w:r w:rsidR="00A91A4D" w:rsidRPr="00C6494E">
                        <w:t xml:space="preserve">ocal government staff or non-governmental partner </w:t>
                      </w:r>
                      <w:r w:rsidR="004A4B80">
                        <w:t xml:space="preserve">that is trusted by the state forestry agency and </w:t>
                      </w:r>
                      <w:r w:rsidR="004A4B80" w:rsidRPr="00770C37">
                        <w:rPr>
                          <w:rFonts w:asciiTheme="minorHAnsi" w:hAnsiTheme="minorHAnsi" w:cstheme="minorHAnsi"/>
                          <w:sz w:val="24"/>
                          <w:szCs w:val="24"/>
                        </w:rPr>
                        <w:t>likely to satisf</w:t>
                      </w:r>
                      <w:r w:rsidR="004A4B80">
                        <w:rPr>
                          <w:rFonts w:asciiTheme="minorHAnsi" w:hAnsiTheme="minorHAnsi" w:cstheme="minorHAnsi"/>
                          <w:sz w:val="24"/>
                          <w:szCs w:val="24"/>
                        </w:rPr>
                        <w:t>y the above 4 principle bullets</w:t>
                      </w:r>
                      <w:r w:rsidR="00A91A4D" w:rsidRPr="00C6494E">
                        <w:t xml:space="preserve">.  </w:t>
                      </w:r>
                    </w:p>
                  </w:txbxContent>
                </v:textbox>
                <w10:wrap type="square" anchorx="margin" anchory="margin"/>
              </v:shape>
            </w:pict>
          </mc:Fallback>
        </mc:AlternateContent>
      </w:r>
      <w:r w:rsidR="00F15193" w:rsidRPr="00B06F64">
        <w:rPr>
          <w:rFonts w:asciiTheme="minorHAnsi" w:hAnsiTheme="minorHAnsi" w:cstheme="minorHAnsi"/>
          <w:sz w:val="24"/>
          <w:szCs w:val="24"/>
          <w:u w:val="single"/>
        </w:rPr>
        <w:t>Full Credit</w:t>
      </w:r>
      <w:r w:rsidR="00B06F64">
        <w:rPr>
          <w:rFonts w:asciiTheme="minorHAnsi" w:hAnsiTheme="minorHAnsi" w:cstheme="minorHAnsi"/>
          <w:sz w:val="24"/>
          <w:szCs w:val="24"/>
        </w:rPr>
        <w:t xml:space="preserve"> when t</w:t>
      </w:r>
      <w:r w:rsidR="00F15193" w:rsidRPr="00B06F64">
        <w:rPr>
          <w:rFonts w:asciiTheme="minorHAnsi" w:hAnsiTheme="minorHAnsi" w:cstheme="minorHAnsi"/>
          <w:sz w:val="24"/>
          <w:szCs w:val="24"/>
        </w:rPr>
        <w:t>he reporting jurisdiction</w:t>
      </w:r>
      <w:r w:rsidR="00F15193" w:rsidRPr="00B06F64">
        <w:rPr>
          <w:rFonts w:asciiTheme="minorHAnsi" w:hAnsiTheme="minorHAnsi" w:cstheme="minorHAnsi"/>
          <w:sz w:val="24"/>
          <w:szCs w:val="24"/>
        </w:rPr>
        <w:t>:</w:t>
      </w:r>
    </w:p>
    <w:p w:rsidR="0040573A" w:rsidRPr="00B06F64" w:rsidRDefault="001D35B5" w:rsidP="00B06F64">
      <w:pPr>
        <w:pStyle w:val="ListParagraph"/>
        <w:numPr>
          <w:ilvl w:val="0"/>
          <w:numId w:val="30"/>
        </w:numPr>
        <w:rPr>
          <w:rFonts w:cstheme="minorHAnsi"/>
          <w:sz w:val="24"/>
          <w:szCs w:val="24"/>
        </w:rPr>
      </w:pPr>
      <w:r>
        <w:rPr>
          <w:rFonts w:asciiTheme="minorHAnsi" w:hAnsiTheme="minorHAnsi" w:cstheme="minorHAnsi"/>
          <w:sz w:val="24"/>
          <w:szCs w:val="24"/>
        </w:rPr>
        <w:t>H</w:t>
      </w:r>
      <w:r w:rsidR="00A91A4D" w:rsidRPr="00770C37">
        <w:rPr>
          <w:rFonts w:asciiTheme="minorHAnsi" w:hAnsiTheme="minorHAnsi" w:cstheme="minorHAnsi"/>
          <w:sz w:val="24"/>
          <w:szCs w:val="24"/>
        </w:rPr>
        <w:t xml:space="preserve">as an </w:t>
      </w:r>
      <w:r w:rsidR="00F15193">
        <w:rPr>
          <w:rFonts w:asciiTheme="minorHAnsi" w:hAnsiTheme="minorHAnsi" w:cstheme="minorHAnsi"/>
          <w:sz w:val="24"/>
          <w:szCs w:val="24"/>
        </w:rPr>
        <w:t xml:space="preserve">active </w:t>
      </w:r>
      <w:r w:rsidR="00A91A4D" w:rsidRPr="00770C37">
        <w:rPr>
          <w:rFonts w:asciiTheme="minorHAnsi" w:hAnsiTheme="minorHAnsi" w:cstheme="minorHAnsi"/>
          <w:sz w:val="24"/>
          <w:szCs w:val="24"/>
        </w:rPr>
        <w:t xml:space="preserve">urban forestry program (a.k.a. partner or staff) </w:t>
      </w:r>
      <w:r w:rsidR="00B06F64" w:rsidRPr="0088140B">
        <w:rPr>
          <w:rFonts w:cstheme="minorHAnsi"/>
          <w:sz w:val="24"/>
          <w:szCs w:val="24"/>
        </w:rPr>
        <w:t xml:space="preserve">and therefore </w:t>
      </w:r>
      <w:r w:rsidR="00B06F64">
        <w:rPr>
          <w:rFonts w:cstheme="minorHAnsi"/>
          <w:sz w:val="24"/>
          <w:szCs w:val="24"/>
        </w:rPr>
        <w:t xml:space="preserve">has </w:t>
      </w:r>
      <w:r w:rsidR="00B06F64" w:rsidRPr="0088140B">
        <w:rPr>
          <w:rFonts w:cstheme="minorHAnsi"/>
          <w:sz w:val="24"/>
          <w:szCs w:val="24"/>
        </w:rPr>
        <w:t>more certainty of survival/net gain in tree cover.</w:t>
      </w:r>
    </w:p>
    <w:p w:rsidR="00F15193" w:rsidRPr="001D35B5" w:rsidRDefault="001D35B5" w:rsidP="001D35B5">
      <w:pPr>
        <w:pStyle w:val="ListParagraph"/>
        <w:numPr>
          <w:ilvl w:val="0"/>
          <w:numId w:val="25"/>
        </w:numPr>
        <w:ind w:left="1512"/>
        <w:rPr>
          <w:rFonts w:asciiTheme="minorHAnsi" w:hAnsiTheme="minorHAnsi" w:cstheme="minorHAnsi"/>
          <w:sz w:val="24"/>
          <w:szCs w:val="24"/>
        </w:rPr>
      </w:pPr>
      <w:r>
        <w:rPr>
          <w:sz w:val="24"/>
          <w:szCs w:val="24"/>
        </w:rPr>
        <w:lastRenderedPageBreak/>
        <w:t>C</w:t>
      </w:r>
      <w:r w:rsidR="00F15193">
        <w:rPr>
          <w:sz w:val="24"/>
          <w:szCs w:val="24"/>
        </w:rPr>
        <w:t>onducts a p</w:t>
      </w:r>
      <w:r w:rsidR="00F15193" w:rsidRPr="00F15193">
        <w:rPr>
          <w:sz w:val="24"/>
          <w:szCs w:val="24"/>
        </w:rPr>
        <w:t xml:space="preserve">eriodic review (~5 years) to show </w:t>
      </w:r>
      <w:r w:rsidR="00F15193">
        <w:rPr>
          <w:sz w:val="24"/>
          <w:szCs w:val="24"/>
        </w:rPr>
        <w:t>there has not be</w:t>
      </w:r>
      <w:r w:rsidR="00E05865">
        <w:rPr>
          <w:sz w:val="24"/>
          <w:szCs w:val="24"/>
        </w:rPr>
        <w:t>en a loss of tree cover overall (see Protocol 3c below).</w:t>
      </w:r>
    </w:p>
    <w:p w:rsidR="001D35B5" w:rsidRPr="00F15193" w:rsidRDefault="001D35B5" w:rsidP="001D35B5">
      <w:pPr>
        <w:pStyle w:val="ListParagraph"/>
        <w:numPr>
          <w:ilvl w:val="0"/>
          <w:numId w:val="25"/>
        </w:numPr>
        <w:ind w:left="1512"/>
        <w:rPr>
          <w:rFonts w:asciiTheme="minorHAnsi" w:hAnsiTheme="minorHAnsi" w:cstheme="minorHAnsi"/>
          <w:sz w:val="24"/>
          <w:szCs w:val="24"/>
        </w:rPr>
      </w:pPr>
      <w:r>
        <w:rPr>
          <w:sz w:val="24"/>
          <w:szCs w:val="24"/>
        </w:rPr>
        <w:t>Shows c</w:t>
      </w:r>
      <w:r>
        <w:rPr>
          <w:sz w:val="24"/>
          <w:szCs w:val="24"/>
        </w:rPr>
        <w:t>omplete tracking and monitor</w:t>
      </w:r>
      <w:r>
        <w:rPr>
          <w:sz w:val="24"/>
          <w:szCs w:val="24"/>
        </w:rPr>
        <w:t>ing</w:t>
      </w:r>
      <w:r>
        <w:rPr>
          <w:sz w:val="24"/>
          <w:szCs w:val="24"/>
        </w:rPr>
        <w:t xml:space="preserve"> reports</w:t>
      </w:r>
      <w:r w:rsidR="00E05865">
        <w:rPr>
          <w:sz w:val="24"/>
          <w:szCs w:val="24"/>
        </w:rPr>
        <w:t xml:space="preserve"> (see Protocol 2 and 3 below).</w:t>
      </w:r>
    </w:p>
    <w:p w:rsidR="001D35B5" w:rsidRPr="00B06F64" w:rsidRDefault="00B06F64" w:rsidP="00B06F64">
      <w:pPr>
        <w:pStyle w:val="ListParagraph"/>
        <w:numPr>
          <w:ilvl w:val="0"/>
          <w:numId w:val="12"/>
        </w:numPr>
        <w:rPr>
          <w:rFonts w:asciiTheme="minorHAnsi" w:hAnsiTheme="minorHAnsi" w:cstheme="minorHAnsi"/>
          <w:sz w:val="24"/>
          <w:szCs w:val="24"/>
        </w:rPr>
      </w:pPr>
      <w:r w:rsidRPr="00B06F64">
        <w:rPr>
          <w:rFonts w:asciiTheme="minorHAnsi" w:hAnsiTheme="minorHAnsi" w:cstheme="minorHAnsi"/>
          <w:sz w:val="24"/>
          <w:szCs w:val="24"/>
          <w:u w:val="single"/>
        </w:rPr>
        <w:t>Partially R</w:t>
      </w:r>
      <w:r w:rsidR="00F15193" w:rsidRPr="00B06F64">
        <w:rPr>
          <w:rFonts w:asciiTheme="minorHAnsi" w:hAnsiTheme="minorHAnsi" w:cstheme="minorHAnsi"/>
          <w:sz w:val="24"/>
          <w:szCs w:val="24"/>
          <w:u w:val="single"/>
        </w:rPr>
        <w:t>educed Credit</w:t>
      </w:r>
      <w:r w:rsidR="001D35B5">
        <w:rPr>
          <w:rFonts w:asciiTheme="minorHAnsi" w:hAnsiTheme="minorHAnsi" w:cstheme="minorHAnsi"/>
          <w:sz w:val="24"/>
          <w:szCs w:val="24"/>
        </w:rPr>
        <w:t xml:space="preserve"> </w:t>
      </w:r>
      <w:r>
        <w:rPr>
          <w:rFonts w:asciiTheme="minorHAnsi" w:hAnsiTheme="minorHAnsi" w:cstheme="minorHAnsi"/>
          <w:sz w:val="24"/>
          <w:szCs w:val="24"/>
        </w:rPr>
        <w:t xml:space="preserve"> </w:t>
      </w:r>
      <w:r w:rsidR="001D35B5">
        <w:rPr>
          <w:rFonts w:asciiTheme="minorHAnsi" w:hAnsiTheme="minorHAnsi" w:cstheme="minorHAnsi"/>
          <w:sz w:val="24"/>
          <w:szCs w:val="24"/>
        </w:rPr>
        <w:t xml:space="preserve">(e.g., </w:t>
      </w:r>
      <w:r w:rsidR="00E05865">
        <w:rPr>
          <w:rFonts w:asciiTheme="minorHAnsi" w:hAnsiTheme="minorHAnsi" w:cstheme="minorHAnsi"/>
          <w:sz w:val="24"/>
          <w:szCs w:val="24"/>
        </w:rPr>
        <w:t>75</w:t>
      </w:r>
      <w:r w:rsidR="001D35B5">
        <w:rPr>
          <w:rFonts w:asciiTheme="minorHAnsi" w:hAnsiTheme="minorHAnsi" w:cstheme="minorHAnsi"/>
          <w:sz w:val="24"/>
          <w:szCs w:val="24"/>
        </w:rPr>
        <w:t>%)</w:t>
      </w:r>
      <w:r>
        <w:rPr>
          <w:rFonts w:asciiTheme="minorHAnsi" w:hAnsiTheme="minorHAnsi" w:cstheme="minorHAnsi"/>
          <w:sz w:val="24"/>
          <w:szCs w:val="24"/>
        </w:rPr>
        <w:t xml:space="preserve"> w</w:t>
      </w:r>
      <w:r w:rsidR="001D35B5" w:rsidRPr="00B06F64">
        <w:rPr>
          <w:rFonts w:asciiTheme="minorHAnsi" w:hAnsiTheme="minorHAnsi" w:cstheme="minorHAnsi"/>
          <w:sz w:val="24"/>
          <w:szCs w:val="24"/>
        </w:rPr>
        <w:t>he</w:t>
      </w:r>
      <w:r>
        <w:rPr>
          <w:rFonts w:asciiTheme="minorHAnsi" w:hAnsiTheme="minorHAnsi" w:cstheme="minorHAnsi"/>
          <w:sz w:val="24"/>
          <w:szCs w:val="24"/>
        </w:rPr>
        <w:t>n the</w:t>
      </w:r>
      <w:r w:rsidR="001D35B5" w:rsidRPr="00B06F64">
        <w:rPr>
          <w:rFonts w:asciiTheme="minorHAnsi" w:hAnsiTheme="minorHAnsi" w:cstheme="minorHAnsi"/>
          <w:sz w:val="24"/>
          <w:szCs w:val="24"/>
        </w:rPr>
        <w:t xml:space="preserve"> reporting jurisdiction:</w:t>
      </w:r>
    </w:p>
    <w:p w:rsidR="00B06F64" w:rsidRPr="00B06F64" w:rsidRDefault="001D35B5" w:rsidP="0088140B">
      <w:pPr>
        <w:pStyle w:val="ListParagraph"/>
        <w:numPr>
          <w:ilvl w:val="0"/>
          <w:numId w:val="29"/>
        </w:numPr>
        <w:rPr>
          <w:sz w:val="24"/>
          <w:szCs w:val="24"/>
        </w:rPr>
      </w:pPr>
      <w:r w:rsidRPr="00B06F64">
        <w:rPr>
          <w:rFonts w:cstheme="minorHAnsi"/>
          <w:sz w:val="24"/>
          <w:szCs w:val="24"/>
        </w:rPr>
        <w:t xml:space="preserve">Is </w:t>
      </w:r>
      <w:r w:rsidR="0040573A" w:rsidRPr="00B06F64">
        <w:rPr>
          <w:rFonts w:cstheme="minorHAnsi"/>
          <w:sz w:val="24"/>
          <w:szCs w:val="24"/>
        </w:rPr>
        <w:t xml:space="preserve">without an urban forestry program </w:t>
      </w:r>
    </w:p>
    <w:p w:rsidR="001D35B5" w:rsidRPr="00B06F64" w:rsidRDefault="001D35B5" w:rsidP="0088140B">
      <w:pPr>
        <w:pStyle w:val="ListParagraph"/>
        <w:numPr>
          <w:ilvl w:val="0"/>
          <w:numId w:val="29"/>
        </w:numPr>
        <w:rPr>
          <w:sz w:val="24"/>
          <w:szCs w:val="24"/>
        </w:rPr>
      </w:pPr>
      <w:r w:rsidRPr="00B06F64">
        <w:rPr>
          <w:sz w:val="24"/>
          <w:szCs w:val="24"/>
        </w:rPr>
        <w:t>Conducts a periodic review (~5 years) to show there has not been a loss of tree cover overall.</w:t>
      </w:r>
    </w:p>
    <w:p w:rsidR="001D35B5" w:rsidRPr="00B06F64" w:rsidRDefault="0088140B" w:rsidP="00B06F64">
      <w:pPr>
        <w:pStyle w:val="ListParagraph"/>
        <w:numPr>
          <w:ilvl w:val="0"/>
          <w:numId w:val="29"/>
        </w:numPr>
        <w:rPr>
          <w:rFonts w:asciiTheme="minorHAnsi" w:hAnsiTheme="minorHAnsi" w:cstheme="minorHAnsi"/>
          <w:sz w:val="24"/>
          <w:szCs w:val="24"/>
        </w:rPr>
      </w:pPr>
      <w:r w:rsidRPr="0088140B">
        <w:rPr>
          <w:sz w:val="24"/>
          <w:szCs w:val="24"/>
        </w:rPr>
        <w:t xml:space="preserve">Shows </w:t>
      </w:r>
      <w:r w:rsidRPr="0088140B">
        <w:rPr>
          <w:sz w:val="24"/>
          <w:szCs w:val="24"/>
        </w:rPr>
        <w:t>in</w:t>
      </w:r>
      <w:r w:rsidRPr="0088140B">
        <w:rPr>
          <w:sz w:val="24"/>
          <w:szCs w:val="24"/>
        </w:rPr>
        <w:t>complete tracking and monitoring reports</w:t>
      </w:r>
    </w:p>
    <w:p w:rsidR="00B06F64" w:rsidRPr="00B06F64" w:rsidRDefault="00B06F64" w:rsidP="0040573A">
      <w:pPr>
        <w:pStyle w:val="ListParagraph"/>
        <w:numPr>
          <w:ilvl w:val="0"/>
          <w:numId w:val="12"/>
        </w:numPr>
        <w:rPr>
          <w:color w:val="548DD4" w:themeColor="text2" w:themeTint="99"/>
          <w:sz w:val="24"/>
          <w:szCs w:val="24"/>
        </w:rPr>
      </w:pPr>
      <w:r w:rsidRPr="00B06F64">
        <w:rPr>
          <w:sz w:val="24"/>
          <w:szCs w:val="24"/>
          <w:u w:val="single"/>
        </w:rPr>
        <w:t>Reduced Credit</w:t>
      </w:r>
      <w:r>
        <w:rPr>
          <w:sz w:val="24"/>
          <w:szCs w:val="24"/>
        </w:rPr>
        <w:t xml:space="preserve"> (40%) when the reporting jurisdiction:</w:t>
      </w:r>
      <w:r w:rsidR="00A91A4D" w:rsidRPr="008F707F">
        <w:rPr>
          <w:sz w:val="24"/>
          <w:szCs w:val="24"/>
        </w:rPr>
        <w:t xml:space="preserve"> </w:t>
      </w:r>
    </w:p>
    <w:p w:rsidR="00B06F64" w:rsidRPr="00B06F64" w:rsidRDefault="00B06F64" w:rsidP="00B06F64">
      <w:pPr>
        <w:pStyle w:val="ListParagraph"/>
        <w:numPr>
          <w:ilvl w:val="0"/>
          <w:numId w:val="30"/>
        </w:numPr>
        <w:rPr>
          <w:sz w:val="24"/>
          <w:szCs w:val="24"/>
        </w:rPr>
      </w:pPr>
      <w:r w:rsidRPr="00B06F64">
        <w:rPr>
          <w:rFonts w:cstheme="minorHAnsi"/>
          <w:sz w:val="24"/>
          <w:szCs w:val="24"/>
        </w:rPr>
        <w:t xml:space="preserve">Is without an urban forestry program </w:t>
      </w:r>
    </w:p>
    <w:p w:rsidR="00B06F64" w:rsidRPr="00B06F64" w:rsidRDefault="00B06F64" w:rsidP="00B06F64">
      <w:pPr>
        <w:pStyle w:val="ListParagraph"/>
        <w:numPr>
          <w:ilvl w:val="0"/>
          <w:numId w:val="30"/>
        </w:numPr>
        <w:rPr>
          <w:sz w:val="24"/>
          <w:szCs w:val="24"/>
        </w:rPr>
      </w:pPr>
      <w:r>
        <w:rPr>
          <w:sz w:val="24"/>
          <w:szCs w:val="24"/>
        </w:rPr>
        <w:t>Does not conduct</w:t>
      </w:r>
      <w:r w:rsidRPr="00B06F64">
        <w:rPr>
          <w:sz w:val="24"/>
          <w:szCs w:val="24"/>
        </w:rPr>
        <w:t xml:space="preserve"> a periodic review (~5 years</w:t>
      </w:r>
      <w:r>
        <w:rPr>
          <w:sz w:val="24"/>
          <w:szCs w:val="24"/>
        </w:rPr>
        <w:t>)</w:t>
      </w:r>
      <w:r w:rsidRPr="00B06F64">
        <w:rPr>
          <w:sz w:val="24"/>
          <w:szCs w:val="24"/>
        </w:rPr>
        <w:t xml:space="preserve"> of </w:t>
      </w:r>
      <w:r>
        <w:rPr>
          <w:sz w:val="24"/>
          <w:szCs w:val="24"/>
        </w:rPr>
        <w:t xml:space="preserve">overall </w:t>
      </w:r>
      <w:r w:rsidRPr="00B06F64">
        <w:rPr>
          <w:sz w:val="24"/>
          <w:szCs w:val="24"/>
        </w:rPr>
        <w:t>tree cover.</w:t>
      </w:r>
    </w:p>
    <w:p w:rsidR="0040573A" w:rsidRPr="00B06F64" w:rsidRDefault="00B06F64" w:rsidP="00B06F64">
      <w:pPr>
        <w:pStyle w:val="ListParagraph"/>
        <w:numPr>
          <w:ilvl w:val="0"/>
          <w:numId w:val="30"/>
        </w:numPr>
        <w:rPr>
          <w:rFonts w:asciiTheme="minorHAnsi" w:hAnsiTheme="minorHAnsi" w:cstheme="minorHAnsi"/>
          <w:sz w:val="24"/>
          <w:szCs w:val="24"/>
        </w:rPr>
      </w:pPr>
      <w:r w:rsidRPr="0088140B">
        <w:rPr>
          <w:sz w:val="24"/>
          <w:szCs w:val="24"/>
        </w:rPr>
        <w:t>Shows incomplete tracking and monitoring reports</w:t>
      </w:r>
    </w:p>
    <w:tbl>
      <w:tblPr>
        <w:tblStyle w:val="TableGrid"/>
        <w:tblW w:w="8280" w:type="dxa"/>
        <w:tblInd w:w="738" w:type="dxa"/>
        <w:tblLook w:val="04A0" w:firstRow="1" w:lastRow="0" w:firstColumn="1" w:lastColumn="0" w:noHBand="0" w:noVBand="1"/>
      </w:tblPr>
      <w:tblGrid>
        <w:gridCol w:w="4050"/>
        <w:gridCol w:w="1170"/>
        <w:gridCol w:w="1350"/>
        <w:gridCol w:w="1710"/>
      </w:tblGrid>
      <w:tr w:rsidR="00B06F64" w:rsidRPr="008F707F" w:rsidTr="00B06F64">
        <w:trPr>
          <w:cantSplit/>
          <w:trHeight w:val="1808"/>
        </w:trPr>
        <w:tc>
          <w:tcPr>
            <w:tcW w:w="4050" w:type="dxa"/>
            <w:tcBorders>
              <w:right w:val="single" w:sz="4" w:space="0" w:color="FFFFFF" w:themeColor="background1"/>
            </w:tcBorders>
          </w:tcPr>
          <w:p w:rsidR="001D35B5" w:rsidRDefault="001D35B5" w:rsidP="00A05D0F">
            <w:pPr>
              <w:ind w:left="113" w:right="113"/>
              <w:rPr>
                <w:sz w:val="24"/>
                <w:szCs w:val="24"/>
              </w:rPr>
            </w:pPr>
          </w:p>
        </w:tc>
        <w:tc>
          <w:tcPr>
            <w:tcW w:w="1170" w:type="dxa"/>
            <w:tcBorders>
              <w:left w:val="single" w:sz="4" w:space="0" w:color="auto"/>
              <w:right w:val="single" w:sz="4" w:space="0" w:color="auto"/>
            </w:tcBorders>
            <w:textDirection w:val="btLr"/>
          </w:tcPr>
          <w:p w:rsidR="001D35B5" w:rsidRDefault="001D35B5" w:rsidP="001D35B5">
            <w:pPr>
              <w:ind w:left="113" w:right="113"/>
              <w:rPr>
                <w:sz w:val="24"/>
                <w:szCs w:val="24"/>
              </w:rPr>
            </w:pPr>
            <w:r>
              <w:rPr>
                <w:sz w:val="24"/>
                <w:szCs w:val="24"/>
              </w:rPr>
              <w:t>Full Credit</w:t>
            </w:r>
          </w:p>
        </w:tc>
        <w:tc>
          <w:tcPr>
            <w:tcW w:w="1350" w:type="dxa"/>
            <w:tcBorders>
              <w:left w:val="single" w:sz="4" w:space="0" w:color="auto"/>
            </w:tcBorders>
            <w:textDirection w:val="btLr"/>
          </w:tcPr>
          <w:p w:rsidR="001D35B5" w:rsidRDefault="001D35B5" w:rsidP="00E05865">
            <w:pPr>
              <w:ind w:left="113" w:right="113"/>
              <w:rPr>
                <w:sz w:val="24"/>
                <w:szCs w:val="24"/>
              </w:rPr>
            </w:pPr>
            <w:r>
              <w:rPr>
                <w:sz w:val="24"/>
                <w:szCs w:val="24"/>
              </w:rPr>
              <w:t>Partially Reduced Credit (7</w:t>
            </w:r>
            <w:r w:rsidR="00E05865">
              <w:rPr>
                <w:sz w:val="24"/>
                <w:szCs w:val="24"/>
              </w:rPr>
              <w:t>5</w:t>
            </w:r>
            <w:r>
              <w:rPr>
                <w:sz w:val="24"/>
                <w:szCs w:val="24"/>
              </w:rPr>
              <w:t>%)</w:t>
            </w:r>
          </w:p>
        </w:tc>
        <w:tc>
          <w:tcPr>
            <w:tcW w:w="1710" w:type="dxa"/>
            <w:textDirection w:val="btLr"/>
          </w:tcPr>
          <w:p w:rsidR="001D35B5" w:rsidRDefault="001D35B5" w:rsidP="00A05D0F">
            <w:pPr>
              <w:ind w:left="113" w:right="113"/>
              <w:rPr>
                <w:sz w:val="24"/>
                <w:szCs w:val="24"/>
              </w:rPr>
            </w:pPr>
            <w:r>
              <w:rPr>
                <w:sz w:val="24"/>
                <w:szCs w:val="24"/>
              </w:rPr>
              <w:t>Reduced Credit (40%)</w:t>
            </w:r>
          </w:p>
        </w:tc>
      </w:tr>
      <w:tr w:rsidR="00B06F64" w:rsidRPr="008F707F" w:rsidTr="00B06F64">
        <w:trPr>
          <w:trHeight w:val="710"/>
        </w:trPr>
        <w:tc>
          <w:tcPr>
            <w:tcW w:w="4050" w:type="dxa"/>
          </w:tcPr>
          <w:p w:rsidR="001D35B5" w:rsidRPr="008F707F" w:rsidRDefault="001D35B5" w:rsidP="00B86DE2">
            <w:pPr>
              <w:rPr>
                <w:sz w:val="24"/>
                <w:szCs w:val="24"/>
              </w:rPr>
            </w:pPr>
            <w:r>
              <w:rPr>
                <w:sz w:val="24"/>
                <w:szCs w:val="24"/>
              </w:rPr>
              <w:t>Periodic review of tree canopy does not show loss</w:t>
            </w:r>
          </w:p>
        </w:tc>
        <w:tc>
          <w:tcPr>
            <w:tcW w:w="1170" w:type="dxa"/>
          </w:tcPr>
          <w:p w:rsidR="001D35B5" w:rsidRPr="008F707F" w:rsidRDefault="0088140B" w:rsidP="00B86DE2">
            <w:pPr>
              <w:rPr>
                <w:sz w:val="24"/>
                <w:szCs w:val="24"/>
              </w:rPr>
            </w:pPr>
            <w:r>
              <w:rPr>
                <w:sz w:val="24"/>
                <w:szCs w:val="24"/>
              </w:rPr>
              <w:t>Yes</w:t>
            </w:r>
          </w:p>
        </w:tc>
        <w:tc>
          <w:tcPr>
            <w:tcW w:w="1350" w:type="dxa"/>
          </w:tcPr>
          <w:p w:rsidR="001D35B5" w:rsidRPr="008F707F" w:rsidRDefault="0088140B" w:rsidP="00B86DE2">
            <w:pPr>
              <w:rPr>
                <w:sz w:val="24"/>
                <w:szCs w:val="24"/>
              </w:rPr>
            </w:pPr>
            <w:r>
              <w:rPr>
                <w:sz w:val="24"/>
                <w:szCs w:val="24"/>
              </w:rPr>
              <w:t>Yes</w:t>
            </w:r>
          </w:p>
        </w:tc>
        <w:tc>
          <w:tcPr>
            <w:tcW w:w="1710" w:type="dxa"/>
          </w:tcPr>
          <w:p w:rsidR="001D35B5" w:rsidRPr="008F707F" w:rsidRDefault="00B06F64" w:rsidP="00B86DE2">
            <w:pPr>
              <w:rPr>
                <w:sz w:val="24"/>
                <w:szCs w:val="24"/>
              </w:rPr>
            </w:pPr>
            <w:r>
              <w:rPr>
                <w:sz w:val="24"/>
                <w:szCs w:val="24"/>
              </w:rPr>
              <w:t>No</w:t>
            </w:r>
          </w:p>
        </w:tc>
      </w:tr>
      <w:tr w:rsidR="00B06F64" w:rsidRPr="008F707F" w:rsidTr="00B06F64">
        <w:trPr>
          <w:trHeight w:val="620"/>
        </w:trPr>
        <w:tc>
          <w:tcPr>
            <w:tcW w:w="4050" w:type="dxa"/>
          </w:tcPr>
          <w:p w:rsidR="001D35B5" w:rsidRPr="008F707F" w:rsidRDefault="001D35B5" w:rsidP="00B86DE2">
            <w:pPr>
              <w:rPr>
                <w:sz w:val="24"/>
                <w:szCs w:val="24"/>
              </w:rPr>
            </w:pPr>
            <w:r>
              <w:rPr>
                <w:sz w:val="24"/>
                <w:szCs w:val="24"/>
              </w:rPr>
              <w:t>Urban forestry program support</w:t>
            </w:r>
          </w:p>
        </w:tc>
        <w:tc>
          <w:tcPr>
            <w:tcW w:w="1170" w:type="dxa"/>
            <w:tcBorders>
              <w:bottom w:val="single" w:sz="4" w:space="0" w:color="auto"/>
            </w:tcBorders>
          </w:tcPr>
          <w:p w:rsidR="001D35B5" w:rsidRPr="008F707F" w:rsidRDefault="0088140B" w:rsidP="00B86DE2">
            <w:pPr>
              <w:rPr>
                <w:sz w:val="24"/>
                <w:szCs w:val="24"/>
              </w:rPr>
            </w:pPr>
            <w:r>
              <w:rPr>
                <w:sz w:val="24"/>
                <w:szCs w:val="24"/>
              </w:rPr>
              <w:t>Yes</w:t>
            </w:r>
          </w:p>
        </w:tc>
        <w:tc>
          <w:tcPr>
            <w:tcW w:w="1350" w:type="dxa"/>
            <w:tcBorders>
              <w:bottom w:val="single" w:sz="4" w:space="0" w:color="auto"/>
            </w:tcBorders>
          </w:tcPr>
          <w:p w:rsidR="001D35B5" w:rsidRPr="008F707F" w:rsidRDefault="0088140B" w:rsidP="00B86DE2">
            <w:pPr>
              <w:rPr>
                <w:sz w:val="24"/>
                <w:szCs w:val="24"/>
              </w:rPr>
            </w:pPr>
            <w:r>
              <w:rPr>
                <w:sz w:val="24"/>
                <w:szCs w:val="24"/>
              </w:rPr>
              <w:t>Yes</w:t>
            </w:r>
          </w:p>
        </w:tc>
        <w:tc>
          <w:tcPr>
            <w:tcW w:w="1710" w:type="dxa"/>
            <w:tcBorders>
              <w:bottom w:val="single" w:sz="4" w:space="0" w:color="auto"/>
              <w:right w:val="single" w:sz="4" w:space="0" w:color="auto"/>
            </w:tcBorders>
          </w:tcPr>
          <w:p w:rsidR="001D35B5" w:rsidRPr="008F707F" w:rsidRDefault="0088140B" w:rsidP="00B86DE2">
            <w:pPr>
              <w:rPr>
                <w:sz w:val="24"/>
                <w:szCs w:val="24"/>
              </w:rPr>
            </w:pPr>
            <w:r>
              <w:rPr>
                <w:sz w:val="24"/>
                <w:szCs w:val="24"/>
              </w:rPr>
              <w:t>No</w:t>
            </w:r>
          </w:p>
        </w:tc>
      </w:tr>
      <w:tr w:rsidR="00B06F64" w:rsidRPr="008F707F" w:rsidTr="00B06F64">
        <w:trPr>
          <w:trHeight w:val="620"/>
        </w:trPr>
        <w:tc>
          <w:tcPr>
            <w:tcW w:w="4050" w:type="dxa"/>
          </w:tcPr>
          <w:p w:rsidR="001D35B5" w:rsidRPr="008F707F" w:rsidRDefault="001D35B5" w:rsidP="00B86DE2">
            <w:pPr>
              <w:rPr>
                <w:sz w:val="24"/>
                <w:szCs w:val="24"/>
              </w:rPr>
            </w:pPr>
            <w:r>
              <w:rPr>
                <w:sz w:val="24"/>
                <w:szCs w:val="24"/>
              </w:rPr>
              <w:t>Tracking and monitoring complete</w:t>
            </w:r>
          </w:p>
        </w:tc>
        <w:tc>
          <w:tcPr>
            <w:tcW w:w="1170" w:type="dxa"/>
          </w:tcPr>
          <w:p w:rsidR="001D35B5" w:rsidRPr="008F707F" w:rsidRDefault="0088140B" w:rsidP="00B86DE2">
            <w:pPr>
              <w:rPr>
                <w:sz w:val="24"/>
                <w:szCs w:val="24"/>
              </w:rPr>
            </w:pPr>
            <w:r>
              <w:rPr>
                <w:sz w:val="24"/>
                <w:szCs w:val="24"/>
              </w:rPr>
              <w:t>Yes</w:t>
            </w:r>
          </w:p>
        </w:tc>
        <w:tc>
          <w:tcPr>
            <w:tcW w:w="1350" w:type="dxa"/>
            <w:tcBorders>
              <w:top w:val="nil"/>
            </w:tcBorders>
          </w:tcPr>
          <w:p w:rsidR="001D35B5" w:rsidRPr="008F707F" w:rsidRDefault="0088140B" w:rsidP="00B86DE2">
            <w:pPr>
              <w:rPr>
                <w:sz w:val="24"/>
                <w:szCs w:val="24"/>
              </w:rPr>
            </w:pPr>
            <w:r>
              <w:rPr>
                <w:sz w:val="24"/>
                <w:szCs w:val="24"/>
              </w:rPr>
              <w:t>No</w:t>
            </w:r>
          </w:p>
        </w:tc>
        <w:tc>
          <w:tcPr>
            <w:tcW w:w="1710" w:type="dxa"/>
            <w:tcBorders>
              <w:top w:val="nil"/>
            </w:tcBorders>
          </w:tcPr>
          <w:p w:rsidR="001D35B5" w:rsidRPr="008F707F" w:rsidRDefault="0088140B" w:rsidP="00B86DE2">
            <w:pPr>
              <w:rPr>
                <w:sz w:val="24"/>
                <w:szCs w:val="24"/>
              </w:rPr>
            </w:pPr>
            <w:r>
              <w:rPr>
                <w:sz w:val="24"/>
                <w:szCs w:val="24"/>
              </w:rPr>
              <w:t>No</w:t>
            </w:r>
          </w:p>
        </w:tc>
      </w:tr>
    </w:tbl>
    <w:p w:rsidR="00A91A4D" w:rsidRPr="008F707F" w:rsidRDefault="00601D45" w:rsidP="00CB4B5D">
      <w:pPr>
        <w:ind w:left="720"/>
        <w:rPr>
          <w:sz w:val="24"/>
          <w:szCs w:val="24"/>
        </w:rPr>
      </w:pPr>
      <w:r>
        <w:rPr>
          <w:sz w:val="24"/>
          <w:szCs w:val="24"/>
        </w:rPr>
        <w:t xml:space="preserve">Table 1. Summary of </w:t>
      </w:r>
      <w:r w:rsidR="00CB4B5D">
        <w:rPr>
          <w:sz w:val="24"/>
          <w:szCs w:val="24"/>
        </w:rPr>
        <w:t xml:space="preserve">proposed </w:t>
      </w:r>
      <w:r>
        <w:rPr>
          <w:sz w:val="24"/>
          <w:szCs w:val="24"/>
        </w:rPr>
        <w:t>credit applied to the Expanded Tree Cover practice when a reporting jurisdiction meets or doesn’t meet certain qualifications.</w:t>
      </w:r>
    </w:p>
    <w:p w:rsidR="00A91A4D" w:rsidRPr="008F707F" w:rsidRDefault="00B06F64" w:rsidP="00A91A4D">
      <w:pPr>
        <w:rPr>
          <w:b/>
          <w:sz w:val="24"/>
          <w:szCs w:val="24"/>
        </w:rPr>
      </w:pPr>
      <w:r>
        <w:rPr>
          <w:b/>
          <w:sz w:val="24"/>
          <w:szCs w:val="24"/>
        </w:rPr>
        <w:t>Protocol 2</w:t>
      </w:r>
      <w:r w:rsidR="00A91A4D" w:rsidRPr="008F707F">
        <w:rPr>
          <w:b/>
          <w:sz w:val="24"/>
          <w:szCs w:val="24"/>
        </w:rPr>
        <w:t xml:space="preserve">:  </w:t>
      </w:r>
      <w:r w:rsidR="00A81138">
        <w:rPr>
          <w:b/>
          <w:sz w:val="24"/>
          <w:szCs w:val="24"/>
        </w:rPr>
        <w:t>Accurate Tracking</w:t>
      </w:r>
      <w:r w:rsidR="00A91A4D" w:rsidRPr="008F707F">
        <w:rPr>
          <w:b/>
          <w:sz w:val="24"/>
          <w:szCs w:val="24"/>
        </w:rPr>
        <w:t xml:space="preserve"> </w:t>
      </w:r>
      <w:r w:rsidR="00A81138">
        <w:rPr>
          <w:b/>
          <w:sz w:val="24"/>
          <w:szCs w:val="24"/>
        </w:rPr>
        <w:t>of New Acres</w:t>
      </w:r>
    </w:p>
    <w:p w:rsidR="00A91A4D" w:rsidRDefault="00A91A4D" w:rsidP="00A91A4D">
      <w:pPr>
        <w:pStyle w:val="ListParagraph"/>
        <w:numPr>
          <w:ilvl w:val="0"/>
          <w:numId w:val="15"/>
        </w:numPr>
        <w:rPr>
          <w:sz w:val="24"/>
          <w:szCs w:val="24"/>
        </w:rPr>
      </w:pPr>
      <w:r w:rsidRPr="008F707F">
        <w:rPr>
          <w:b/>
          <w:sz w:val="24"/>
          <w:szCs w:val="24"/>
        </w:rPr>
        <w:t xml:space="preserve">Maintain </w:t>
      </w:r>
      <w:r w:rsidR="009150F5">
        <w:rPr>
          <w:b/>
          <w:sz w:val="24"/>
          <w:szCs w:val="24"/>
        </w:rPr>
        <w:t>information</w:t>
      </w:r>
      <w:r w:rsidRPr="008F707F">
        <w:rPr>
          <w:b/>
          <w:sz w:val="24"/>
          <w:szCs w:val="24"/>
        </w:rPr>
        <w:t xml:space="preserve"> at local level</w:t>
      </w:r>
      <w:r w:rsidRPr="008F707F">
        <w:rPr>
          <w:sz w:val="24"/>
          <w:szCs w:val="24"/>
        </w:rPr>
        <w:t xml:space="preserve"> of each new planting or regeneration area.  </w:t>
      </w:r>
    </w:p>
    <w:p w:rsidR="00A91A4D" w:rsidRDefault="00A91A4D" w:rsidP="00A91A4D">
      <w:pPr>
        <w:pStyle w:val="ListParagraph"/>
        <w:numPr>
          <w:ilvl w:val="1"/>
          <w:numId w:val="17"/>
        </w:numPr>
        <w:rPr>
          <w:sz w:val="24"/>
          <w:szCs w:val="24"/>
        </w:rPr>
      </w:pPr>
      <w:r>
        <w:rPr>
          <w:b/>
          <w:sz w:val="24"/>
          <w:szCs w:val="24"/>
        </w:rPr>
        <w:t>For n</w:t>
      </w:r>
      <w:r w:rsidRPr="003F07ED">
        <w:rPr>
          <w:b/>
          <w:sz w:val="24"/>
          <w:szCs w:val="24"/>
        </w:rPr>
        <w:t xml:space="preserve">ew </w:t>
      </w:r>
      <w:r>
        <w:rPr>
          <w:b/>
          <w:sz w:val="24"/>
          <w:szCs w:val="24"/>
        </w:rPr>
        <w:t>p</w:t>
      </w:r>
      <w:r w:rsidRPr="003F07ED">
        <w:rPr>
          <w:b/>
          <w:sz w:val="24"/>
          <w:szCs w:val="24"/>
        </w:rPr>
        <w:t xml:space="preserve">lantings, </w:t>
      </w:r>
      <w:r w:rsidRPr="003F07ED">
        <w:rPr>
          <w:sz w:val="24"/>
          <w:szCs w:val="24"/>
        </w:rPr>
        <w:t xml:space="preserve">data to be recorded includes: acres </w:t>
      </w:r>
      <w:r w:rsidR="006D3BD3">
        <w:rPr>
          <w:sz w:val="24"/>
          <w:szCs w:val="24"/>
        </w:rPr>
        <w:t>and dates of planting (if appropriate),</w:t>
      </w:r>
      <w:r>
        <w:rPr>
          <w:sz w:val="24"/>
          <w:szCs w:val="24"/>
        </w:rPr>
        <w:t xml:space="preserve"> </w:t>
      </w:r>
      <w:r w:rsidRPr="003F07ED">
        <w:rPr>
          <w:sz w:val="24"/>
          <w:szCs w:val="24"/>
        </w:rPr>
        <w:t>number and stature of trees (large, medium, small), whether planting was designed or engineered to receive stormwater run-off (e.g., continuous tree pits, notched curbs, etc.), type of planting (e.g., whether trees will be open grown with no forest understory, whether they will be allowed to develop a forest understory, or are adjoining an existing forest).  These factors can make a difference in the pollution-reducing efficiency of the practice.</w:t>
      </w:r>
    </w:p>
    <w:p w:rsidR="00A91A4D" w:rsidRDefault="00A91A4D" w:rsidP="00A91A4D">
      <w:pPr>
        <w:pStyle w:val="ListParagraph"/>
        <w:numPr>
          <w:ilvl w:val="1"/>
          <w:numId w:val="17"/>
        </w:numPr>
        <w:rPr>
          <w:sz w:val="24"/>
          <w:szCs w:val="24"/>
        </w:rPr>
      </w:pPr>
      <w:r>
        <w:rPr>
          <w:b/>
          <w:sz w:val="24"/>
          <w:szCs w:val="24"/>
        </w:rPr>
        <w:lastRenderedPageBreak/>
        <w:t>For natural r</w:t>
      </w:r>
      <w:r w:rsidRPr="003F07ED">
        <w:rPr>
          <w:b/>
          <w:sz w:val="24"/>
          <w:szCs w:val="24"/>
        </w:rPr>
        <w:t>egeneration acres</w:t>
      </w:r>
      <w:r w:rsidRPr="003F07ED">
        <w:rPr>
          <w:sz w:val="24"/>
          <w:szCs w:val="24"/>
        </w:rPr>
        <w:t xml:space="preserve">, </w:t>
      </w:r>
      <w:r>
        <w:rPr>
          <w:sz w:val="24"/>
          <w:szCs w:val="24"/>
        </w:rPr>
        <w:t>data to be recorded includes: acres of treatment, date started, and whether the regeneration area adjoins existing forest.</w:t>
      </w:r>
    </w:p>
    <w:p w:rsidR="00A91A4D" w:rsidRPr="0062222C" w:rsidRDefault="00A91A4D" w:rsidP="00A91A4D">
      <w:pPr>
        <w:pStyle w:val="ListParagraph"/>
        <w:numPr>
          <w:ilvl w:val="0"/>
          <w:numId w:val="15"/>
        </w:numPr>
        <w:rPr>
          <w:sz w:val="24"/>
          <w:szCs w:val="24"/>
        </w:rPr>
      </w:pPr>
      <w:r>
        <w:rPr>
          <w:sz w:val="24"/>
          <w:szCs w:val="24"/>
        </w:rPr>
        <w:t>Produce annual report to appropriate state forestry contact for timely entry into NEIEN.</w:t>
      </w:r>
    </w:p>
    <w:p w:rsidR="00CB4B5D" w:rsidRDefault="00CB4B5D" w:rsidP="00A91A4D">
      <w:pPr>
        <w:rPr>
          <w:b/>
          <w:sz w:val="24"/>
          <w:szCs w:val="24"/>
        </w:rPr>
      </w:pPr>
    </w:p>
    <w:p w:rsidR="00CB4B5D" w:rsidRDefault="00CB4B5D" w:rsidP="00A91A4D">
      <w:pPr>
        <w:rPr>
          <w:b/>
          <w:sz w:val="24"/>
          <w:szCs w:val="24"/>
        </w:rPr>
      </w:pPr>
    </w:p>
    <w:p w:rsidR="00A91A4D" w:rsidRPr="008F707F" w:rsidRDefault="00B06F64" w:rsidP="00A91A4D">
      <w:pPr>
        <w:rPr>
          <w:b/>
          <w:sz w:val="24"/>
          <w:szCs w:val="24"/>
        </w:rPr>
      </w:pPr>
      <w:r>
        <w:rPr>
          <w:b/>
          <w:sz w:val="24"/>
          <w:szCs w:val="24"/>
        </w:rPr>
        <w:t>Protocol 3</w:t>
      </w:r>
      <w:r w:rsidR="00A91A4D" w:rsidRPr="008F707F">
        <w:rPr>
          <w:b/>
          <w:sz w:val="24"/>
          <w:szCs w:val="24"/>
        </w:rPr>
        <w:t xml:space="preserve">:  </w:t>
      </w:r>
      <w:r w:rsidR="00A91A4D">
        <w:rPr>
          <w:b/>
          <w:sz w:val="24"/>
          <w:szCs w:val="24"/>
        </w:rPr>
        <w:t>Monitoring</w:t>
      </w:r>
    </w:p>
    <w:p w:rsidR="00A91A4D" w:rsidRPr="00CE5800" w:rsidRDefault="009150F5" w:rsidP="00A91A4D">
      <w:pPr>
        <w:pStyle w:val="ListParagraph"/>
        <w:numPr>
          <w:ilvl w:val="0"/>
          <w:numId w:val="18"/>
        </w:numPr>
        <w:rPr>
          <w:sz w:val="24"/>
          <w:szCs w:val="24"/>
        </w:rPr>
      </w:pPr>
      <w:r>
        <w:rPr>
          <w:b/>
          <w:sz w:val="24"/>
          <w:szCs w:val="24"/>
        </w:rPr>
        <w:t>For new plantings</w:t>
      </w:r>
      <w:r w:rsidR="00A91A4D" w:rsidRPr="00CE5800">
        <w:rPr>
          <w:sz w:val="24"/>
          <w:szCs w:val="24"/>
        </w:rPr>
        <w:t xml:space="preserve">, monitor and maintain </w:t>
      </w:r>
      <w:r w:rsidR="00A91A4D">
        <w:rPr>
          <w:sz w:val="24"/>
          <w:szCs w:val="24"/>
        </w:rPr>
        <w:t xml:space="preserve">for three years.  </w:t>
      </w:r>
      <w:r>
        <w:rPr>
          <w:sz w:val="24"/>
          <w:szCs w:val="24"/>
        </w:rPr>
        <w:t>New plantings of small trees are</w:t>
      </w:r>
      <w:r w:rsidR="00A91A4D">
        <w:rPr>
          <w:sz w:val="24"/>
          <w:szCs w:val="24"/>
        </w:rPr>
        <w:t xml:space="preserve"> u</w:t>
      </w:r>
      <w:r w:rsidR="00A91A4D" w:rsidRPr="00CE5800">
        <w:rPr>
          <w:sz w:val="24"/>
          <w:szCs w:val="24"/>
        </w:rPr>
        <w:t xml:space="preserve">sually </w:t>
      </w:r>
      <w:r>
        <w:rPr>
          <w:sz w:val="24"/>
          <w:szCs w:val="24"/>
        </w:rPr>
        <w:t xml:space="preserve">maintained </w:t>
      </w:r>
      <w:r w:rsidR="00A91A4D" w:rsidRPr="00CE5800">
        <w:rPr>
          <w:sz w:val="24"/>
          <w:szCs w:val="24"/>
        </w:rPr>
        <w:t xml:space="preserve">by mowing or other form of weed suppression.  Density of surviving trees at </w:t>
      </w:r>
      <w:r w:rsidR="00A91A4D">
        <w:rPr>
          <w:sz w:val="24"/>
          <w:szCs w:val="24"/>
        </w:rPr>
        <w:t>3</w:t>
      </w:r>
      <w:r>
        <w:rPr>
          <w:sz w:val="24"/>
          <w:szCs w:val="24"/>
        </w:rPr>
        <w:t xml:space="preserve"> years should be a minimum of </w:t>
      </w:r>
      <w:r w:rsidR="00A91A4D" w:rsidRPr="00CE5800">
        <w:rPr>
          <w:sz w:val="24"/>
          <w:szCs w:val="24"/>
        </w:rPr>
        <w:t>80 stems/acre.  F</w:t>
      </w:r>
      <w:r w:rsidR="00E05865">
        <w:rPr>
          <w:sz w:val="24"/>
          <w:szCs w:val="24"/>
        </w:rPr>
        <w:t>or new street tree or container</w:t>
      </w:r>
      <w:r w:rsidR="00A91A4D" w:rsidRPr="00CE5800">
        <w:rPr>
          <w:sz w:val="24"/>
          <w:szCs w:val="24"/>
        </w:rPr>
        <w:t xml:space="preserve"> plantings, ensure survival after 3 years or replace.</w:t>
      </w:r>
    </w:p>
    <w:p w:rsidR="009150F5" w:rsidRPr="00601D45" w:rsidRDefault="00A91A4D" w:rsidP="00A91A4D">
      <w:pPr>
        <w:pStyle w:val="ListParagraph"/>
        <w:numPr>
          <w:ilvl w:val="0"/>
          <w:numId w:val="18"/>
        </w:numPr>
        <w:rPr>
          <w:rFonts w:cs="Calibri"/>
          <w:sz w:val="24"/>
          <w:szCs w:val="24"/>
        </w:rPr>
      </w:pPr>
      <w:r w:rsidRPr="00601D45">
        <w:rPr>
          <w:rFonts w:cs="Calibri"/>
          <w:b/>
          <w:sz w:val="24"/>
          <w:szCs w:val="24"/>
        </w:rPr>
        <w:t>For natural regeneration</w:t>
      </w:r>
      <w:r w:rsidRPr="00601D45">
        <w:rPr>
          <w:rFonts w:cs="Calibri"/>
          <w:sz w:val="24"/>
          <w:szCs w:val="24"/>
        </w:rPr>
        <w:t xml:space="preserve"> areas, monitor and maintain </w:t>
      </w:r>
      <w:r w:rsidR="009150F5" w:rsidRPr="00601D45">
        <w:rPr>
          <w:rFonts w:cs="Calibri"/>
          <w:sz w:val="24"/>
          <w:szCs w:val="24"/>
        </w:rPr>
        <w:t xml:space="preserve">for 5 years to ensure </w:t>
      </w:r>
      <w:r w:rsidRPr="00601D45">
        <w:rPr>
          <w:rFonts w:cs="Calibri"/>
          <w:sz w:val="24"/>
          <w:szCs w:val="24"/>
        </w:rPr>
        <w:t>desirable tree growth</w:t>
      </w:r>
      <w:r w:rsidR="009150F5" w:rsidRPr="00601D45">
        <w:rPr>
          <w:rFonts w:cs="Calibri"/>
          <w:sz w:val="24"/>
          <w:szCs w:val="24"/>
        </w:rPr>
        <w:t xml:space="preserve"> is not suppressed, until a density of 100 tree stems/acre is reached and the trees are of a height where they are beyond suppression (“out of the weeds”).</w:t>
      </w:r>
      <w:r w:rsidRPr="00601D45">
        <w:rPr>
          <w:rFonts w:cs="Calibri"/>
          <w:sz w:val="24"/>
          <w:szCs w:val="24"/>
        </w:rPr>
        <w:t xml:space="preserve">  </w:t>
      </w:r>
    </w:p>
    <w:p w:rsidR="00AD6ECA" w:rsidRPr="00601D45" w:rsidRDefault="00A91A4D" w:rsidP="00AD6ECA">
      <w:pPr>
        <w:pStyle w:val="ListParagraph"/>
        <w:numPr>
          <w:ilvl w:val="0"/>
          <w:numId w:val="18"/>
        </w:numPr>
        <w:rPr>
          <w:rFonts w:cs="Calibri"/>
          <w:sz w:val="24"/>
          <w:szCs w:val="24"/>
        </w:rPr>
      </w:pPr>
      <w:r w:rsidRPr="00601D45">
        <w:rPr>
          <w:rFonts w:cs="Calibri"/>
          <w:b/>
          <w:sz w:val="24"/>
          <w:szCs w:val="24"/>
        </w:rPr>
        <w:t>For existing tree cover</w:t>
      </w:r>
      <w:r w:rsidRPr="00601D45">
        <w:rPr>
          <w:rFonts w:cs="Calibri"/>
          <w:sz w:val="24"/>
          <w:szCs w:val="24"/>
        </w:rPr>
        <w:t xml:space="preserve"> within reporting area, monitor at least every 5 years using aerial imagery to ensure no overall loss.  This should be done if data of tree loss is not directly tracked on an annual basis.  An aerial assessment of change in tree cover can be done by comparing a recent aerial image to one from 3-5 years ago (could use rapid assessment tools such as iTree Canopy (v 5) or Land Image Analyst).  If a state is monitoring tree cover for jurisdiction, 20% of reporting jurisdictions should be sampled annually using the mentioned tools or similar ones.  Another aerial monitoring method is to compare existing tree cover to a previously established baseline Urban Tree Canopy assessment map.  Whatever tool is being used, enough points should be sampled to reach a 90% confidence interval that tree canopy is stable or increasing in a reporting jurisdiction.</w:t>
      </w:r>
    </w:p>
    <w:p w:rsidR="00A91A4D" w:rsidRPr="00601D45" w:rsidRDefault="00A91A4D" w:rsidP="00AD6ECA">
      <w:pPr>
        <w:pStyle w:val="ListParagraph"/>
        <w:numPr>
          <w:ilvl w:val="0"/>
          <w:numId w:val="18"/>
        </w:numPr>
        <w:rPr>
          <w:rFonts w:cs="Calibri"/>
          <w:sz w:val="24"/>
          <w:szCs w:val="24"/>
        </w:rPr>
      </w:pPr>
      <w:r w:rsidRPr="00601D45">
        <w:rPr>
          <w:rFonts w:cs="Calibri"/>
          <w:sz w:val="24"/>
          <w:szCs w:val="24"/>
        </w:rPr>
        <w:t xml:space="preserve">Projects not monitored as described should be discounted 40% as specified in Protocol 1 above. </w:t>
      </w:r>
    </w:p>
    <w:p w:rsidR="00B06F64" w:rsidRPr="00AD6ECA" w:rsidRDefault="00B06F64" w:rsidP="00AD6ECA">
      <w:pPr>
        <w:rPr>
          <w:rFonts w:ascii="Calibri" w:eastAsia="Calibri" w:hAnsi="Calibri" w:cs="Times New Roman"/>
          <w:sz w:val="24"/>
          <w:szCs w:val="24"/>
        </w:rPr>
      </w:pPr>
    </w:p>
    <w:p w:rsidR="00A91A4D" w:rsidRPr="00AD6ECA" w:rsidRDefault="00A91A4D" w:rsidP="00AD6ECA">
      <w:pPr>
        <w:pStyle w:val="ListParagraph"/>
        <w:numPr>
          <w:ilvl w:val="0"/>
          <w:numId w:val="22"/>
        </w:numPr>
        <w:rPr>
          <w:b/>
          <w:i/>
          <w:sz w:val="28"/>
          <w:szCs w:val="28"/>
          <w:u w:val="single"/>
        </w:rPr>
      </w:pPr>
      <w:r w:rsidRPr="00AD6ECA">
        <w:rPr>
          <w:b/>
          <w:i/>
          <w:sz w:val="28"/>
          <w:szCs w:val="28"/>
          <w:u w:val="single"/>
        </w:rPr>
        <w:t>Urban Riparian Forest Buffers</w:t>
      </w:r>
    </w:p>
    <w:p w:rsidR="00A91A4D" w:rsidRDefault="00A91A4D" w:rsidP="00A91A4D">
      <w:pPr>
        <w:rPr>
          <w:sz w:val="24"/>
          <w:szCs w:val="24"/>
        </w:rPr>
      </w:pPr>
      <w:r>
        <w:rPr>
          <w:sz w:val="24"/>
          <w:szCs w:val="24"/>
        </w:rPr>
        <w:t>Verification of</w:t>
      </w:r>
      <w:r w:rsidRPr="008F707F">
        <w:rPr>
          <w:sz w:val="24"/>
          <w:szCs w:val="24"/>
        </w:rPr>
        <w:t xml:space="preserve"> this practice </w:t>
      </w:r>
      <w:r>
        <w:rPr>
          <w:sz w:val="24"/>
          <w:szCs w:val="24"/>
        </w:rPr>
        <w:t xml:space="preserve">is similar to the Expanded Tree Cover practice that was just discussed; </w:t>
      </w:r>
      <w:r w:rsidR="00572352">
        <w:rPr>
          <w:sz w:val="24"/>
          <w:szCs w:val="24"/>
        </w:rPr>
        <w:t xml:space="preserve">the </w:t>
      </w:r>
      <w:r>
        <w:rPr>
          <w:sz w:val="24"/>
          <w:szCs w:val="24"/>
        </w:rPr>
        <w:t>principles and protocols</w:t>
      </w:r>
      <w:r w:rsidR="00572352">
        <w:rPr>
          <w:sz w:val="24"/>
          <w:szCs w:val="24"/>
        </w:rPr>
        <w:t xml:space="preserve"> are the same</w:t>
      </w:r>
      <w:r>
        <w:rPr>
          <w:sz w:val="24"/>
          <w:szCs w:val="24"/>
        </w:rPr>
        <w:t xml:space="preserve">.  Software tools and aerial imagery have become prevalent and sophisticated enough to isolate urban riparian forests and determine a practice baseline for a reporting area.   Urban riparian forest buffers are any riparian buffer not in agriculture or forest setting-- it must be on developed land.  There </w:t>
      </w:r>
      <w:r w:rsidR="00F94978">
        <w:rPr>
          <w:sz w:val="24"/>
          <w:szCs w:val="24"/>
        </w:rPr>
        <w:t>are slight changes for this practice in</w:t>
      </w:r>
      <w:r>
        <w:rPr>
          <w:sz w:val="24"/>
          <w:szCs w:val="24"/>
        </w:rPr>
        <w:t xml:space="preserve"> Protocol 2 for </w:t>
      </w:r>
      <w:r w:rsidR="00E05865">
        <w:rPr>
          <w:sz w:val="24"/>
          <w:szCs w:val="24"/>
        </w:rPr>
        <w:t>accurate tracking of data</w:t>
      </w:r>
      <w:r>
        <w:rPr>
          <w:sz w:val="24"/>
          <w:szCs w:val="24"/>
        </w:rPr>
        <w:t>:</w:t>
      </w:r>
    </w:p>
    <w:p w:rsidR="00A91A4D" w:rsidRPr="00A91A4D" w:rsidRDefault="00A91A4D" w:rsidP="00A91A4D">
      <w:pPr>
        <w:ind w:left="360"/>
        <w:rPr>
          <w:sz w:val="24"/>
          <w:szCs w:val="24"/>
        </w:rPr>
      </w:pPr>
      <w:r w:rsidRPr="00A91A4D">
        <w:rPr>
          <w:b/>
          <w:sz w:val="24"/>
          <w:szCs w:val="24"/>
        </w:rPr>
        <w:lastRenderedPageBreak/>
        <w:t xml:space="preserve">Maintain </w:t>
      </w:r>
      <w:r w:rsidR="00AD6ECA">
        <w:rPr>
          <w:b/>
          <w:sz w:val="24"/>
          <w:szCs w:val="24"/>
        </w:rPr>
        <w:t>information</w:t>
      </w:r>
      <w:r w:rsidRPr="00A91A4D">
        <w:rPr>
          <w:b/>
          <w:sz w:val="24"/>
          <w:szCs w:val="24"/>
        </w:rPr>
        <w:t xml:space="preserve"> at local level</w:t>
      </w:r>
      <w:r w:rsidRPr="00A91A4D">
        <w:rPr>
          <w:sz w:val="24"/>
          <w:szCs w:val="24"/>
        </w:rPr>
        <w:t xml:space="preserve"> of each new planting or regeneration area.  </w:t>
      </w:r>
    </w:p>
    <w:p w:rsidR="00A91A4D" w:rsidRDefault="00A91A4D" w:rsidP="00A91A4D">
      <w:pPr>
        <w:pStyle w:val="ListParagraph"/>
        <w:numPr>
          <w:ilvl w:val="0"/>
          <w:numId w:val="19"/>
        </w:numPr>
        <w:rPr>
          <w:sz w:val="24"/>
          <w:szCs w:val="24"/>
        </w:rPr>
      </w:pPr>
      <w:r>
        <w:rPr>
          <w:b/>
          <w:sz w:val="24"/>
          <w:szCs w:val="24"/>
        </w:rPr>
        <w:t xml:space="preserve"> </w:t>
      </w:r>
      <w:r w:rsidRPr="00A91A4D">
        <w:rPr>
          <w:b/>
          <w:sz w:val="24"/>
          <w:szCs w:val="24"/>
        </w:rPr>
        <w:t xml:space="preserve">For new plantings, </w:t>
      </w:r>
      <w:r w:rsidRPr="00A91A4D">
        <w:rPr>
          <w:sz w:val="24"/>
          <w:szCs w:val="24"/>
        </w:rPr>
        <w:t xml:space="preserve">data to be recorded includes: </w:t>
      </w:r>
      <w:r w:rsidR="00A81138">
        <w:rPr>
          <w:sz w:val="24"/>
          <w:szCs w:val="24"/>
        </w:rPr>
        <w:t>location, #</w:t>
      </w:r>
      <w:r w:rsidRPr="00A91A4D">
        <w:rPr>
          <w:sz w:val="24"/>
          <w:szCs w:val="24"/>
        </w:rPr>
        <w:t>acres of planting (if appropriate), dates, width of planting, density of planting, and whether they will be allowed to develop a forest understory.</w:t>
      </w:r>
    </w:p>
    <w:p w:rsidR="00A91A4D" w:rsidRDefault="00A91A4D" w:rsidP="00A91A4D">
      <w:pPr>
        <w:pStyle w:val="ListParagraph"/>
        <w:numPr>
          <w:ilvl w:val="0"/>
          <w:numId w:val="19"/>
        </w:numPr>
        <w:rPr>
          <w:sz w:val="24"/>
          <w:szCs w:val="24"/>
        </w:rPr>
      </w:pPr>
      <w:r w:rsidRPr="00A91A4D">
        <w:rPr>
          <w:b/>
          <w:sz w:val="24"/>
          <w:szCs w:val="24"/>
        </w:rPr>
        <w:t>For natural regeneration acres</w:t>
      </w:r>
      <w:r w:rsidRPr="00A91A4D">
        <w:rPr>
          <w:sz w:val="24"/>
          <w:szCs w:val="24"/>
        </w:rPr>
        <w:t xml:space="preserve">, data to be recorded includes: </w:t>
      </w:r>
      <w:r w:rsidR="00A81138">
        <w:rPr>
          <w:sz w:val="24"/>
          <w:szCs w:val="24"/>
        </w:rPr>
        <w:t>location, #</w:t>
      </w:r>
      <w:r w:rsidRPr="00A91A4D">
        <w:rPr>
          <w:sz w:val="24"/>
          <w:szCs w:val="24"/>
        </w:rPr>
        <w:t>acres of treatment, width, and date started.</w:t>
      </w:r>
    </w:p>
    <w:p w:rsidR="00AD6ECA" w:rsidRPr="00AD6ECA" w:rsidRDefault="00AD6ECA" w:rsidP="00AD6ECA">
      <w:pPr>
        <w:pStyle w:val="ListParagraph"/>
        <w:ind w:left="1440"/>
        <w:rPr>
          <w:sz w:val="24"/>
          <w:szCs w:val="24"/>
        </w:rPr>
      </w:pPr>
    </w:p>
    <w:p w:rsidR="00756AE6" w:rsidRPr="008A2282" w:rsidRDefault="00950F17" w:rsidP="008A2282">
      <w:pPr>
        <w:pStyle w:val="ListParagraph"/>
        <w:numPr>
          <w:ilvl w:val="0"/>
          <w:numId w:val="22"/>
        </w:numPr>
        <w:rPr>
          <w:b/>
          <w:i/>
          <w:sz w:val="28"/>
          <w:szCs w:val="28"/>
          <w:u w:val="single"/>
        </w:rPr>
      </w:pPr>
      <w:r w:rsidRPr="008A2282">
        <w:rPr>
          <w:b/>
          <w:i/>
          <w:sz w:val="28"/>
          <w:szCs w:val="28"/>
          <w:u w:val="single"/>
        </w:rPr>
        <w:t>Agricultural Riparian Forest Buffer</w:t>
      </w:r>
      <w:r w:rsidR="0087538F" w:rsidRPr="008A2282">
        <w:rPr>
          <w:b/>
          <w:i/>
          <w:sz w:val="28"/>
          <w:szCs w:val="28"/>
          <w:u w:val="single"/>
        </w:rPr>
        <w:t xml:space="preserve"> </w:t>
      </w:r>
      <w:r w:rsidR="00EA2A05" w:rsidRPr="008A2282">
        <w:rPr>
          <w:b/>
          <w:i/>
          <w:sz w:val="28"/>
          <w:szCs w:val="28"/>
          <w:u w:val="single"/>
        </w:rPr>
        <w:t xml:space="preserve">and </w:t>
      </w:r>
      <w:r w:rsidRPr="008A2282">
        <w:rPr>
          <w:b/>
          <w:i/>
          <w:sz w:val="28"/>
          <w:szCs w:val="28"/>
          <w:u w:val="single"/>
        </w:rPr>
        <w:t>Tree Planting</w:t>
      </w:r>
      <w:r w:rsidR="004A0299" w:rsidRPr="008A2282">
        <w:rPr>
          <w:b/>
          <w:i/>
          <w:sz w:val="28"/>
          <w:szCs w:val="28"/>
          <w:u w:val="single"/>
        </w:rPr>
        <w:t xml:space="preserve"> </w:t>
      </w:r>
    </w:p>
    <w:p w:rsidR="00E2383E" w:rsidRPr="00A02242" w:rsidRDefault="008A2282" w:rsidP="00A02242">
      <w:pPr>
        <w:pStyle w:val="ListParagraph"/>
        <w:rPr>
          <w:rFonts w:asciiTheme="minorHAnsi" w:hAnsiTheme="minorHAnsi" w:cstheme="minorHAnsi"/>
          <w:sz w:val="24"/>
          <w:szCs w:val="24"/>
        </w:rPr>
      </w:pPr>
      <w:r w:rsidRPr="008A2282">
        <w:rPr>
          <w:rFonts w:asciiTheme="minorHAnsi" w:hAnsiTheme="minorHAnsi" w:cstheme="minorHAnsi"/>
          <w:b/>
          <w:sz w:val="24"/>
          <w:szCs w:val="24"/>
        </w:rPr>
        <w:t>Principle</w:t>
      </w:r>
      <w:r>
        <w:rPr>
          <w:rFonts w:asciiTheme="minorHAnsi" w:hAnsiTheme="minorHAnsi" w:cstheme="minorHAnsi"/>
          <w:sz w:val="24"/>
          <w:szCs w:val="24"/>
        </w:rPr>
        <w:t xml:space="preserve">: </w:t>
      </w:r>
      <w:r w:rsidR="00A02242">
        <w:rPr>
          <w:rFonts w:asciiTheme="minorHAnsi" w:hAnsiTheme="minorHAnsi" w:cstheme="minorHAnsi"/>
          <w:sz w:val="24"/>
          <w:szCs w:val="24"/>
        </w:rPr>
        <w:t xml:space="preserve"> </w:t>
      </w:r>
      <w:r w:rsidR="00E2383E" w:rsidRPr="00A02242">
        <w:rPr>
          <w:rFonts w:asciiTheme="minorHAnsi" w:hAnsiTheme="minorHAnsi" w:cstheme="minorHAnsi"/>
          <w:sz w:val="24"/>
          <w:szCs w:val="24"/>
        </w:rPr>
        <w:t xml:space="preserve">Ensure that any new acreage of riparian forest buffer </w:t>
      </w:r>
      <w:r w:rsidR="002C5DDC">
        <w:rPr>
          <w:rFonts w:asciiTheme="minorHAnsi" w:hAnsiTheme="minorHAnsi" w:cstheme="minorHAnsi"/>
          <w:sz w:val="24"/>
          <w:szCs w:val="24"/>
        </w:rPr>
        <w:t xml:space="preserve">reported </w:t>
      </w:r>
      <w:r w:rsidR="00E2383E" w:rsidRPr="00A02242">
        <w:rPr>
          <w:rFonts w:asciiTheme="minorHAnsi" w:hAnsiTheme="minorHAnsi" w:cstheme="minorHAnsi"/>
          <w:sz w:val="24"/>
          <w:szCs w:val="24"/>
        </w:rPr>
        <w:t xml:space="preserve">represents a </w:t>
      </w:r>
      <w:r w:rsidR="00E2383E" w:rsidRPr="00A02242">
        <w:rPr>
          <w:rFonts w:asciiTheme="minorHAnsi" w:hAnsiTheme="minorHAnsi" w:cstheme="minorHAnsi"/>
          <w:b/>
          <w:i/>
          <w:sz w:val="24"/>
          <w:szCs w:val="24"/>
        </w:rPr>
        <w:t>net gain</w:t>
      </w:r>
      <w:r w:rsidR="00E2383E" w:rsidRPr="00A02242">
        <w:rPr>
          <w:rFonts w:asciiTheme="minorHAnsi" w:hAnsiTheme="minorHAnsi" w:cstheme="minorHAnsi"/>
          <w:sz w:val="24"/>
          <w:szCs w:val="24"/>
        </w:rPr>
        <w:t xml:space="preserve"> in overall buffer for a county or watershed segment: </w:t>
      </w:r>
    </w:p>
    <w:p w:rsidR="00E2383E" w:rsidRPr="00770C37" w:rsidRDefault="002C5DDC" w:rsidP="00E2383E">
      <w:pPr>
        <w:pStyle w:val="ListParagraph"/>
        <w:numPr>
          <w:ilvl w:val="0"/>
          <w:numId w:val="14"/>
        </w:numPr>
        <w:rPr>
          <w:rFonts w:asciiTheme="minorHAnsi" w:hAnsiTheme="minorHAnsi" w:cstheme="minorHAnsi"/>
          <w:sz w:val="24"/>
          <w:szCs w:val="24"/>
        </w:rPr>
      </w:pPr>
      <w:r>
        <w:rPr>
          <w:rFonts w:asciiTheme="minorHAnsi" w:hAnsiTheme="minorHAnsi" w:cstheme="minorHAnsi"/>
          <w:sz w:val="24"/>
          <w:szCs w:val="24"/>
        </w:rPr>
        <w:t>Look for l</w:t>
      </w:r>
      <w:r w:rsidR="00E2383E" w:rsidRPr="00770C37">
        <w:rPr>
          <w:rFonts w:asciiTheme="minorHAnsi" w:hAnsiTheme="minorHAnsi" w:cstheme="minorHAnsi"/>
          <w:sz w:val="24"/>
          <w:szCs w:val="24"/>
        </w:rPr>
        <w:t xml:space="preserve">aws or ordinances that encourage conservation of existing </w:t>
      </w:r>
      <w:r w:rsidR="00DC3A92">
        <w:rPr>
          <w:rFonts w:asciiTheme="minorHAnsi" w:hAnsiTheme="minorHAnsi" w:cstheme="minorHAnsi"/>
          <w:sz w:val="24"/>
          <w:szCs w:val="24"/>
        </w:rPr>
        <w:t>buffers</w:t>
      </w:r>
    </w:p>
    <w:p w:rsidR="00E2383E" w:rsidRPr="00770C37" w:rsidRDefault="00E2383E" w:rsidP="00E2383E">
      <w:pPr>
        <w:pStyle w:val="ListParagraph"/>
        <w:numPr>
          <w:ilvl w:val="0"/>
          <w:numId w:val="14"/>
        </w:numPr>
        <w:rPr>
          <w:rFonts w:asciiTheme="minorHAnsi" w:hAnsiTheme="minorHAnsi" w:cstheme="minorHAnsi"/>
          <w:sz w:val="24"/>
          <w:szCs w:val="24"/>
        </w:rPr>
      </w:pPr>
      <w:r w:rsidRPr="00770C37">
        <w:rPr>
          <w:rFonts w:asciiTheme="minorHAnsi" w:hAnsiTheme="minorHAnsi" w:cstheme="minorHAnsi"/>
          <w:sz w:val="24"/>
          <w:szCs w:val="24"/>
        </w:rPr>
        <w:t xml:space="preserve">Monitoring and maintenance occurs </w:t>
      </w:r>
      <w:r>
        <w:rPr>
          <w:rFonts w:asciiTheme="minorHAnsi" w:hAnsiTheme="minorHAnsi" w:cstheme="minorHAnsi"/>
          <w:sz w:val="24"/>
          <w:szCs w:val="24"/>
        </w:rPr>
        <w:t xml:space="preserve">on </w:t>
      </w:r>
      <w:r w:rsidR="002C5DDC">
        <w:rPr>
          <w:rFonts w:asciiTheme="minorHAnsi" w:hAnsiTheme="minorHAnsi" w:cstheme="minorHAnsi"/>
          <w:sz w:val="24"/>
          <w:szCs w:val="24"/>
        </w:rPr>
        <w:t xml:space="preserve">both </w:t>
      </w:r>
      <w:r>
        <w:rPr>
          <w:rFonts w:asciiTheme="minorHAnsi" w:hAnsiTheme="minorHAnsi" w:cstheme="minorHAnsi"/>
          <w:sz w:val="24"/>
          <w:szCs w:val="24"/>
        </w:rPr>
        <w:t xml:space="preserve">USDA cost share and non-cost share </w:t>
      </w:r>
      <w:r w:rsidR="002C5DDC">
        <w:rPr>
          <w:rFonts w:asciiTheme="minorHAnsi" w:hAnsiTheme="minorHAnsi" w:cstheme="minorHAnsi"/>
          <w:sz w:val="24"/>
          <w:szCs w:val="24"/>
        </w:rPr>
        <w:t>practices</w:t>
      </w:r>
      <w:r w:rsidRPr="00770C37">
        <w:rPr>
          <w:rFonts w:asciiTheme="minorHAnsi" w:hAnsiTheme="minorHAnsi" w:cstheme="minorHAnsi"/>
          <w:sz w:val="24"/>
          <w:szCs w:val="24"/>
        </w:rPr>
        <w:t xml:space="preserve">. </w:t>
      </w:r>
    </w:p>
    <w:p w:rsidR="00E2383E" w:rsidRPr="00E2383E" w:rsidRDefault="00E2383E" w:rsidP="00E2383E">
      <w:pPr>
        <w:pStyle w:val="ListParagraph"/>
        <w:numPr>
          <w:ilvl w:val="0"/>
          <w:numId w:val="14"/>
        </w:numPr>
        <w:rPr>
          <w:rFonts w:asciiTheme="minorHAnsi" w:hAnsiTheme="minorHAnsi" w:cstheme="minorHAnsi"/>
          <w:b/>
          <w:i/>
          <w:sz w:val="24"/>
          <w:szCs w:val="24"/>
          <w:u w:val="single"/>
        </w:rPr>
      </w:pPr>
      <w:r w:rsidRPr="00770C37">
        <w:rPr>
          <w:rFonts w:asciiTheme="minorHAnsi" w:hAnsiTheme="minorHAnsi" w:cstheme="minorHAnsi"/>
          <w:sz w:val="24"/>
          <w:szCs w:val="24"/>
        </w:rPr>
        <w:t xml:space="preserve">Some analysis of </w:t>
      </w:r>
      <w:r>
        <w:rPr>
          <w:rFonts w:asciiTheme="minorHAnsi" w:hAnsiTheme="minorHAnsi" w:cstheme="minorHAnsi"/>
          <w:sz w:val="24"/>
          <w:szCs w:val="24"/>
        </w:rPr>
        <w:t xml:space="preserve">agricultural riparian buffer </w:t>
      </w:r>
      <w:r w:rsidRPr="00770C37">
        <w:rPr>
          <w:rFonts w:asciiTheme="minorHAnsi" w:hAnsiTheme="minorHAnsi" w:cstheme="minorHAnsi"/>
          <w:sz w:val="24"/>
          <w:szCs w:val="24"/>
        </w:rPr>
        <w:t xml:space="preserve">loss </w:t>
      </w:r>
      <w:r>
        <w:rPr>
          <w:rFonts w:asciiTheme="minorHAnsi" w:hAnsiTheme="minorHAnsi" w:cstheme="minorHAnsi"/>
          <w:sz w:val="24"/>
          <w:szCs w:val="24"/>
        </w:rPr>
        <w:t xml:space="preserve">should be </w:t>
      </w:r>
      <w:r w:rsidRPr="00770C37">
        <w:rPr>
          <w:rFonts w:asciiTheme="minorHAnsi" w:hAnsiTheme="minorHAnsi" w:cstheme="minorHAnsi"/>
          <w:sz w:val="24"/>
          <w:szCs w:val="24"/>
        </w:rPr>
        <w:t>used to adjust what would otherwise be reported</w:t>
      </w:r>
      <w:r>
        <w:rPr>
          <w:rFonts w:asciiTheme="minorHAnsi" w:hAnsiTheme="minorHAnsi" w:cstheme="minorHAnsi"/>
          <w:sz w:val="24"/>
          <w:szCs w:val="24"/>
        </w:rPr>
        <w:t xml:space="preserve"> as a gain.</w:t>
      </w:r>
    </w:p>
    <w:p w:rsidR="00E2383E" w:rsidRPr="00E2383E" w:rsidRDefault="008427C0" w:rsidP="00A02242">
      <w:pPr>
        <w:ind w:firstLine="720"/>
        <w:rPr>
          <w:sz w:val="24"/>
          <w:szCs w:val="24"/>
        </w:rPr>
      </w:pPr>
      <w:r w:rsidRPr="00E2383E">
        <w:rPr>
          <w:b/>
          <w:sz w:val="24"/>
          <w:szCs w:val="24"/>
        </w:rPr>
        <w:t>Protocol 1:</w:t>
      </w:r>
      <w:r w:rsidR="00756AE6" w:rsidRPr="00E2383E">
        <w:rPr>
          <w:sz w:val="24"/>
          <w:szCs w:val="24"/>
        </w:rPr>
        <w:t xml:space="preserve">  </w:t>
      </w:r>
      <w:r w:rsidR="00601D45">
        <w:rPr>
          <w:b/>
          <w:sz w:val="24"/>
          <w:szCs w:val="24"/>
        </w:rPr>
        <w:t>Data Collection</w:t>
      </w:r>
    </w:p>
    <w:p w:rsidR="00E2383E" w:rsidRDefault="00E2383E" w:rsidP="00E2383E">
      <w:pPr>
        <w:pStyle w:val="ListParagraph"/>
        <w:numPr>
          <w:ilvl w:val="1"/>
          <w:numId w:val="2"/>
        </w:numPr>
        <w:rPr>
          <w:sz w:val="24"/>
          <w:szCs w:val="24"/>
        </w:rPr>
      </w:pPr>
      <w:r w:rsidRPr="00E2383E">
        <w:rPr>
          <w:sz w:val="24"/>
          <w:szCs w:val="24"/>
        </w:rPr>
        <w:t>Review data</w:t>
      </w:r>
      <w:r w:rsidRPr="008427C0">
        <w:rPr>
          <w:sz w:val="24"/>
          <w:szCs w:val="24"/>
        </w:rPr>
        <w:t xml:space="preserve"> reported as cost-share practice to ensure proper design and no double-cou</w:t>
      </w:r>
      <w:r>
        <w:rPr>
          <w:sz w:val="24"/>
          <w:szCs w:val="24"/>
        </w:rPr>
        <w:t>nting</w:t>
      </w:r>
      <w:r w:rsidRPr="008427C0">
        <w:rPr>
          <w:sz w:val="24"/>
          <w:szCs w:val="24"/>
        </w:rPr>
        <w:t>.</w:t>
      </w:r>
      <w:r>
        <w:rPr>
          <w:sz w:val="24"/>
          <w:szCs w:val="24"/>
        </w:rPr>
        <w:t xml:space="preserve">  </w:t>
      </w:r>
    </w:p>
    <w:p w:rsidR="00E2383E" w:rsidRPr="00E2383E" w:rsidRDefault="00E2383E" w:rsidP="00E2383E">
      <w:pPr>
        <w:pStyle w:val="ListParagraph"/>
        <w:numPr>
          <w:ilvl w:val="1"/>
          <w:numId w:val="2"/>
        </w:numPr>
        <w:rPr>
          <w:sz w:val="24"/>
          <w:szCs w:val="24"/>
        </w:rPr>
      </w:pPr>
      <w:r w:rsidRPr="00E2383E">
        <w:rPr>
          <w:sz w:val="24"/>
          <w:szCs w:val="24"/>
        </w:rPr>
        <w:t>Capture width of buffer in reporting documentation (not just acres of practice).  Narrower buffers (&gt;35’ and &lt;100’) could eventually be discounted.  (</w:t>
      </w:r>
      <w:r>
        <w:rPr>
          <w:sz w:val="24"/>
          <w:szCs w:val="24"/>
        </w:rPr>
        <w:t>C</w:t>
      </w:r>
      <w:r w:rsidRPr="00E2383E">
        <w:rPr>
          <w:sz w:val="24"/>
          <w:szCs w:val="24"/>
        </w:rPr>
        <w:t>ould NRCS/FSA begin tracking buffer length or width?)</w:t>
      </w:r>
    </w:p>
    <w:p w:rsidR="00E2383E" w:rsidRPr="008427C0" w:rsidRDefault="00E2383E" w:rsidP="00E2383E">
      <w:pPr>
        <w:pStyle w:val="ListParagraph"/>
        <w:numPr>
          <w:ilvl w:val="1"/>
          <w:numId w:val="2"/>
        </w:numPr>
        <w:rPr>
          <w:sz w:val="24"/>
          <w:szCs w:val="24"/>
        </w:rPr>
      </w:pPr>
      <w:r w:rsidRPr="008427C0">
        <w:rPr>
          <w:sz w:val="24"/>
          <w:szCs w:val="24"/>
        </w:rPr>
        <w:t>State forestry agency reviews cost-share project data from</w:t>
      </w:r>
      <w:r>
        <w:rPr>
          <w:sz w:val="24"/>
          <w:szCs w:val="24"/>
        </w:rPr>
        <w:t xml:space="preserve"> USDA/USGS prior to NEIEN input.  This should include both riparian forest buffers and tree planting.</w:t>
      </w:r>
    </w:p>
    <w:p w:rsidR="00E2383E" w:rsidRPr="008427C0" w:rsidRDefault="002C5DDC" w:rsidP="00E2383E">
      <w:pPr>
        <w:pStyle w:val="ListParagraph"/>
        <w:numPr>
          <w:ilvl w:val="1"/>
          <w:numId w:val="2"/>
        </w:numPr>
        <w:ind w:left="1080" w:firstLine="0"/>
        <w:rPr>
          <w:sz w:val="24"/>
          <w:szCs w:val="24"/>
        </w:rPr>
      </w:pPr>
      <w:r>
        <w:rPr>
          <w:sz w:val="24"/>
          <w:szCs w:val="24"/>
        </w:rPr>
        <w:t>E</w:t>
      </w:r>
      <w:r w:rsidR="00E2383E" w:rsidRPr="008427C0">
        <w:rPr>
          <w:sz w:val="24"/>
          <w:szCs w:val="24"/>
        </w:rPr>
        <w:t>stablish a unique identifier for each project to avoid duplicate records</w:t>
      </w:r>
      <w:r>
        <w:rPr>
          <w:sz w:val="24"/>
          <w:szCs w:val="24"/>
        </w:rPr>
        <w:t xml:space="preserve"> (USDA/</w:t>
      </w:r>
      <w:r w:rsidR="00E2383E">
        <w:rPr>
          <w:sz w:val="24"/>
          <w:szCs w:val="24"/>
        </w:rPr>
        <w:t xml:space="preserve"> </w:t>
      </w:r>
      <w:r>
        <w:rPr>
          <w:sz w:val="24"/>
          <w:szCs w:val="24"/>
        </w:rPr>
        <w:t xml:space="preserve">    </w:t>
      </w:r>
      <w:r w:rsidR="00E2383E">
        <w:rPr>
          <w:sz w:val="24"/>
          <w:szCs w:val="24"/>
        </w:rPr>
        <w:t>USGS).</w:t>
      </w:r>
    </w:p>
    <w:p w:rsidR="00E2383E" w:rsidRDefault="00E2383E" w:rsidP="00E2383E">
      <w:pPr>
        <w:pStyle w:val="ListParagraph"/>
        <w:numPr>
          <w:ilvl w:val="1"/>
          <w:numId w:val="2"/>
        </w:numPr>
        <w:ind w:left="1080" w:firstLine="0"/>
        <w:rPr>
          <w:sz w:val="24"/>
          <w:szCs w:val="24"/>
        </w:rPr>
      </w:pPr>
      <w:r w:rsidRPr="008427C0">
        <w:rPr>
          <w:sz w:val="24"/>
          <w:szCs w:val="24"/>
        </w:rPr>
        <w:t>Need to differentiate re-enrolled CREP acres from new CREP acres</w:t>
      </w:r>
      <w:r>
        <w:rPr>
          <w:sz w:val="24"/>
          <w:szCs w:val="24"/>
        </w:rPr>
        <w:t xml:space="preserve"> (USDA action).</w:t>
      </w:r>
    </w:p>
    <w:p w:rsidR="007C0006" w:rsidRPr="00E2383E" w:rsidRDefault="00E2383E" w:rsidP="00E2383E">
      <w:pPr>
        <w:pStyle w:val="ListParagraph"/>
        <w:numPr>
          <w:ilvl w:val="1"/>
          <w:numId w:val="2"/>
        </w:numPr>
        <w:ind w:left="1080" w:firstLine="0"/>
        <w:rPr>
          <w:sz w:val="24"/>
          <w:szCs w:val="24"/>
        </w:rPr>
      </w:pPr>
      <w:r w:rsidRPr="00F94978">
        <w:rPr>
          <w:sz w:val="24"/>
          <w:szCs w:val="24"/>
        </w:rPr>
        <w:t>Details of non-cost shared buffers should be reported</w:t>
      </w:r>
      <w:r>
        <w:rPr>
          <w:sz w:val="24"/>
          <w:szCs w:val="24"/>
        </w:rPr>
        <w:t xml:space="preserve"> to the state by the primary partner to a degree similar to cost-share practice </w:t>
      </w:r>
      <w:r w:rsidRPr="00F94978">
        <w:rPr>
          <w:sz w:val="24"/>
          <w:szCs w:val="24"/>
        </w:rPr>
        <w:t>(i.e., acres, date, width, who planted, location)</w:t>
      </w:r>
      <w:r>
        <w:rPr>
          <w:sz w:val="24"/>
          <w:szCs w:val="24"/>
        </w:rPr>
        <w:t>.</w:t>
      </w:r>
      <w:r w:rsidRPr="00F94978">
        <w:rPr>
          <w:sz w:val="24"/>
          <w:szCs w:val="24"/>
        </w:rPr>
        <w:t xml:space="preserve">  </w:t>
      </w:r>
    </w:p>
    <w:p w:rsidR="0089354F" w:rsidRDefault="00756AE6" w:rsidP="00A02242">
      <w:pPr>
        <w:ind w:left="720"/>
        <w:rPr>
          <w:b/>
          <w:sz w:val="24"/>
          <w:szCs w:val="24"/>
        </w:rPr>
      </w:pPr>
      <w:r w:rsidRPr="00E2383E">
        <w:rPr>
          <w:b/>
          <w:sz w:val="24"/>
          <w:szCs w:val="24"/>
        </w:rPr>
        <w:t>Protocol 2:</w:t>
      </w:r>
      <w:r w:rsidRPr="00E2383E">
        <w:rPr>
          <w:sz w:val="24"/>
          <w:szCs w:val="24"/>
        </w:rPr>
        <w:t xml:space="preserve">  </w:t>
      </w:r>
      <w:r w:rsidR="00F94978" w:rsidRPr="00E2383E">
        <w:rPr>
          <w:b/>
          <w:sz w:val="24"/>
          <w:szCs w:val="24"/>
        </w:rPr>
        <w:t>M</w:t>
      </w:r>
      <w:r w:rsidR="00E2383E">
        <w:rPr>
          <w:b/>
          <w:sz w:val="24"/>
          <w:szCs w:val="24"/>
        </w:rPr>
        <w:t xml:space="preserve">onitor </w:t>
      </w:r>
      <w:r w:rsidR="00D2593C">
        <w:rPr>
          <w:b/>
          <w:sz w:val="24"/>
          <w:szCs w:val="24"/>
        </w:rPr>
        <w:t xml:space="preserve">and maintain </w:t>
      </w:r>
      <w:r w:rsidR="00E2383E">
        <w:rPr>
          <w:b/>
          <w:sz w:val="24"/>
          <w:szCs w:val="24"/>
        </w:rPr>
        <w:t>new plantings or regeneration areas</w:t>
      </w:r>
      <w:r w:rsidR="00DC3A92">
        <w:rPr>
          <w:b/>
          <w:sz w:val="24"/>
          <w:szCs w:val="24"/>
        </w:rPr>
        <w:t>,</w:t>
      </w:r>
      <w:r w:rsidR="00E2383E">
        <w:rPr>
          <w:b/>
          <w:sz w:val="24"/>
          <w:szCs w:val="24"/>
        </w:rPr>
        <w:t xml:space="preserve"> as well as </w:t>
      </w:r>
      <w:r w:rsidR="00D2593C">
        <w:rPr>
          <w:b/>
          <w:sz w:val="24"/>
          <w:szCs w:val="24"/>
        </w:rPr>
        <w:t>existence and functioning</w:t>
      </w:r>
      <w:r w:rsidR="00E2383E">
        <w:rPr>
          <w:b/>
          <w:sz w:val="24"/>
          <w:szCs w:val="24"/>
        </w:rPr>
        <w:t xml:space="preserve"> of </w:t>
      </w:r>
      <w:r w:rsidR="00D2593C">
        <w:rPr>
          <w:b/>
          <w:sz w:val="24"/>
          <w:szCs w:val="24"/>
        </w:rPr>
        <w:t>other</w:t>
      </w:r>
      <w:r w:rsidR="00E2383E">
        <w:rPr>
          <w:b/>
          <w:sz w:val="24"/>
          <w:szCs w:val="24"/>
        </w:rPr>
        <w:t xml:space="preserve"> riparian buffers.</w:t>
      </w:r>
    </w:p>
    <w:p w:rsidR="00E2383E" w:rsidRPr="00FD6070" w:rsidRDefault="00FD6070" w:rsidP="00FD6070">
      <w:pPr>
        <w:pStyle w:val="ListParagraph"/>
        <w:numPr>
          <w:ilvl w:val="0"/>
          <w:numId w:val="7"/>
        </w:numPr>
        <w:spacing w:before="240"/>
        <w:rPr>
          <w:sz w:val="24"/>
          <w:szCs w:val="24"/>
        </w:rPr>
      </w:pPr>
      <w:r>
        <w:rPr>
          <w:sz w:val="24"/>
          <w:szCs w:val="24"/>
        </w:rPr>
        <w:t>For existing buffers, a</w:t>
      </w:r>
      <w:r w:rsidR="00E2383E" w:rsidRPr="00FD6070">
        <w:rPr>
          <w:sz w:val="24"/>
          <w:szCs w:val="24"/>
        </w:rPr>
        <w:t>scertain buffer baseline for a given area</w:t>
      </w:r>
      <w:r w:rsidR="00D2593C">
        <w:rPr>
          <w:sz w:val="24"/>
          <w:szCs w:val="24"/>
        </w:rPr>
        <w:t xml:space="preserve"> </w:t>
      </w:r>
      <w:r w:rsidR="00E2383E" w:rsidRPr="00FD6070">
        <w:rPr>
          <w:sz w:val="24"/>
          <w:szCs w:val="24"/>
        </w:rPr>
        <w:t xml:space="preserve">using high resolution imagery (Land Image Analyst or other tool).  State should re-sample 20% of the area every 5 years to verify there has been a net gain in those watershed segments (or counties) reporting such.  (Question about whether the </w:t>
      </w:r>
      <w:r w:rsidR="00E2383E" w:rsidRPr="00FD6070">
        <w:rPr>
          <w:sz w:val="24"/>
          <w:szCs w:val="24"/>
        </w:rPr>
        <w:lastRenderedPageBreak/>
        <w:t xml:space="preserve">state-level is the appropriate scale to </w:t>
      </w:r>
      <w:r>
        <w:rPr>
          <w:sz w:val="24"/>
          <w:szCs w:val="24"/>
        </w:rPr>
        <w:t>show maintenance of buffer cover/</w:t>
      </w:r>
      <w:r w:rsidR="00E2383E" w:rsidRPr="00FD6070">
        <w:rPr>
          <w:sz w:val="24"/>
          <w:szCs w:val="24"/>
        </w:rPr>
        <w:t>have conservation policies in place.)</w:t>
      </w:r>
    </w:p>
    <w:p w:rsidR="008427C0" w:rsidRDefault="00FD6070" w:rsidP="008427C0">
      <w:pPr>
        <w:pStyle w:val="ListParagraph"/>
        <w:numPr>
          <w:ilvl w:val="0"/>
          <w:numId w:val="7"/>
        </w:numPr>
        <w:rPr>
          <w:sz w:val="24"/>
          <w:szCs w:val="24"/>
        </w:rPr>
      </w:pPr>
      <w:r>
        <w:rPr>
          <w:sz w:val="24"/>
          <w:szCs w:val="24"/>
        </w:rPr>
        <w:t xml:space="preserve">For </w:t>
      </w:r>
      <w:r w:rsidR="00D2593C">
        <w:rPr>
          <w:sz w:val="24"/>
          <w:szCs w:val="24"/>
        </w:rPr>
        <w:t xml:space="preserve">non-cost share </w:t>
      </w:r>
      <w:r>
        <w:rPr>
          <w:sz w:val="24"/>
          <w:szCs w:val="24"/>
        </w:rPr>
        <w:t xml:space="preserve">new plantings, revisit </w:t>
      </w:r>
      <w:r w:rsidR="0089354F" w:rsidRPr="008427C0">
        <w:rPr>
          <w:sz w:val="24"/>
          <w:szCs w:val="24"/>
        </w:rPr>
        <w:t xml:space="preserve">10% of RFB installations </w:t>
      </w:r>
      <w:r>
        <w:rPr>
          <w:sz w:val="24"/>
          <w:szCs w:val="24"/>
        </w:rPr>
        <w:t>after one year</w:t>
      </w:r>
      <w:r w:rsidR="0089354F" w:rsidRPr="008427C0">
        <w:rPr>
          <w:sz w:val="24"/>
          <w:szCs w:val="24"/>
        </w:rPr>
        <w:t xml:space="preserve"> (in keeping with USDA cost-share practice)</w:t>
      </w:r>
      <w:r>
        <w:rPr>
          <w:sz w:val="24"/>
          <w:szCs w:val="24"/>
        </w:rPr>
        <w:t>.</w:t>
      </w:r>
      <w:r w:rsidR="0089354F" w:rsidRPr="008427C0">
        <w:rPr>
          <w:sz w:val="24"/>
          <w:szCs w:val="24"/>
        </w:rPr>
        <w:t xml:space="preserve">  </w:t>
      </w:r>
    </w:p>
    <w:p w:rsidR="00D2593C" w:rsidRPr="00D2593C" w:rsidRDefault="00D2593C" w:rsidP="00D2593C">
      <w:pPr>
        <w:pStyle w:val="ListParagraph"/>
        <w:numPr>
          <w:ilvl w:val="0"/>
          <w:numId w:val="7"/>
        </w:numPr>
        <w:rPr>
          <w:sz w:val="24"/>
          <w:szCs w:val="24"/>
        </w:rPr>
      </w:pPr>
      <w:r>
        <w:rPr>
          <w:sz w:val="24"/>
          <w:szCs w:val="24"/>
        </w:rPr>
        <w:t>Buffers to be maintained at no more than 80% canopy closure to encourage vertical structure (or basal area 60-80 ft2/acre) OR assess healthy condition of understory. Must have minimum 60% survival for re-enrollment.</w:t>
      </w:r>
    </w:p>
    <w:p w:rsidR="008427C0" w:rsidRPr="00FD6070" w:rsidRDefault="008427C0" w:rsidP="00FD6070">
      <w:pPr>
        <w:pStyle w:val="ListParagraph"/>
        <w:numPr>
          <w:ilvl w:val="0"/>
          <w:numId w:val="7"/>
        </w:numPr>
        <w:rPr>
          <w:sz w:val="24"/>
          <w:szCs w:val="24"/>
        </w:rPr>
      </w:pPr>
      <w:r w:rsidRPr="008427C0">
        <w:rPr>
          <w:sz w:val="24"/>
          <w:szCs w:val="24"/>
        </w:rPr>
        <w:t xml:space="preserve">Revisit </w:t>
      </w:r>
      <w:r w:rsidR="00FD6070">
        <w:rPr>
          <w:sz w:val="24"/>
          <w:szCs w:val="24"/>
        </w:rPr>
        <w:t xml:space="preserve">at least </w:t>
      </w:r>
      <w:r w:rsidR="003F536B">
        <w:rPr>
          <w:sz w:val="24"/>
          <w:szCs w:val="24"/>
        </w:rPr>
        <w:t xml:space="preserve">10% of </w:t>
      </w:r>
      <w:r w:rsidRPr="008427C0">
        <w:rPr>
          <w:sz w:val="24"/>
          <w:szCs w:val="24"/>
        </w:rPr>
        <w:t>project</w:t>
      </w:r>
      <w:r w:rsidR="003F536B">
        <w:rPr>
          <w:sz w:val="24"/>
          <w:szCs w:val="24"/>
        </w:rPr>
        <w:t>s</w:t>
      </w:r>
      <w:r w:rsidRPr="008427C0">
        <w:rPr>
          <w:sz w:val="24"/>
          <w:szCs w:val="24"/>
        </w:rPr>
        <w:t xml:space="preserve"> every 5 years </w:t>
      </w:r>
      <w:r w:rsidR="00FD6070">
        <w:rPr>
          <w:sz w:val="24"/>
          <w:szCs w:val="24"/>
        </w:rPr>
        <w:t xml:space="preserve">and 50% every 10-15 years </w:t>
      </w:r>
      <w:r w:rsidRPr="008427C0">
        <w:rPr>
          <w:sz w:val="24"/>
          <w:szCs w:val="24"/>
        </w:rPr>
        <w:t xml:space="preserve">to see that there is </w:t>
      </w:r>
      <w:r w:rsidR="00D2593C">
        <w:rPr>
          <w:sz w:val="24"/>
          <w:szCs w:val="24"/>
        </w:rPr>
        <w:t>adequate survival (see “c</w:t>
      </w:r>
      <w:r w:rsidR="00FD6070">
        <w:rPr>
          <w:sz w:val="24"/>
          <w:szCs w:val="24"/>
        </w:rPr>
        <w:t xml:space="preserve">” </w:t>
      </w:r>
      <w:r w:rsidR="00D2593C">
        <w:rPr>
          <w:sz w:val="24"/>
          <w:szCs w:val="24"/>
        </w:rPr>
        <w:t>above</w:t>
      </w:r>
      <w:r w:rsidR="00FD6070">
        <w:rPr>
          <w:sz w:val="24"/>
          <w:szCs w:val="24"/>
        </w:rPr>
        <w:t xml:space="preserve">) and proper </w:t>
      </w:r>
      <w:r w:rsidRPr="008427C0">
        <w:rPr>
          <w:sz w:val="24"/>
          <w:szCs w:val="24"/>
        </w:rPr>
        <w:t xml:space="preserve">sheet flow (no channelization through buffer) </w:t>
      </w:r>
      <w:r w:rsidR="00FD6070">
        <w:rPr>
          <w:sz w:val="24"/>
          <w:szCs w:val="24"/>
        </w:rPr>
        <w:t>–VA example</w:t>
      </w:r>
      <w:r w:rsidR="003F536B">
        <w:rPr>
          <w:sz w:val="24"/>
          <w:szCs w:val="24"/>
        </w:rPr>
        <w:t xml:space="preserve">.  </w:t>
      </w:r>
      <w:r w:rsidR="00FD6070" w:rsidRPr="008427C0">
        <w:rPr>
          <w:sz w:val="24"/>
          <w:szCs w:val="24"/>
        </w:rPr>
        <w:t xml:space="preserve">Remove practice from database/model if it is no longer </w:t>
      </w:r>
      <w:r w:rsidR="00D2593C">
        <w:rPr>
          <w:sz w:val="24"/>
          <w:szCs w:val="24"/>
        </w:rPr>
        <w:t>functioning.</w:t>
      </w:r>
    </w:p>
    <w:p w:rsidR="00770C37" w:rsidRDefault="00770C37">
      <w:pPr>
        <w:rPr>
          <w:b/>
          <w:i/>
          <w:sz w:val="24"/>
          <w:szCs w:val="24"/>
          <w:u w:val="single"/>
        </w:rPr>
      </w:pPr>
    </w:p>
    <w:p w:rsidR="00F27AA9" w:rsidRPr="008A2282" w:rsidRDefault="00D055B3" w:rsidP="008A2282">
      <w:pPr>
        <w:pStyle w:val="ListParagraph"/>
        <w:numPr>
          <w:ilvl w:val="0"/>
          <w:numId w:val="22"/>
        </w:numPr>
        <w:rPr>
          <w:b/>
          <w:i/>
          <w:sz w:val="28"/>
          <w:szCs w:val="28"/>
          <w:u w:val="single"/>
        </w:rPr>
      </w:pPr>
      <w:r w:rsidRPr="008A2282">
        <w:rPr>
          <w:b/>
          <w:i/>
          <w:sz w:val="28"/>
          <w:szCs w:val="28"/>
          <w:u w:val="single"/>
        </w:rPr>
        <w:t xml:space="preserve">Forest Harvesting </w:t>
      </w:r>
      <w:r w:rsidR="008A2282">
        <w:rPr>
          <w:b/>
          <w:i/>
          <w:sz w:val="28"/>
          <w:szCs w:val="28"/>
          <w:u w:val="single"/>
        </w:rPr>
        <w:t xml:space="preserve">BMP </w:t>
      </w:r>
    </w:p>
    <w:p w:rsidR="00F27AA9" w:rsidRPr="00D47E4D" w:rsidRDefault="008A2282" w:rsidP="00E1602C">
      <w:pPr>
        <w:pStyle w:val="ListParagraph"/>
        <w:rPr>
          <w:sz w:val="24"/>
          <w:szCs w:val="24"/>
        </w:rPr>
      </w:pPr>
      <w:r w:rsidRPr="008A2282">
        <w:rPr>
          <w:b/>
          <w:sz w:val="24"/>
          <w:szCs w:val="24"/>
        </w:rPr>
        <w:t>Principle and protocols</w:t>
      </w:r>
      <w:r>
        <w:rPr>
          <w:sz w:val="24"/>
          <w:szCs w:val="24"/>
        </w:rPr>
        <w:t xml:space="preserve">: </w:t>
      </w:r>
      <w:r w:rsidR="00F27AA9" w:rsidRPr="00D47E4D">
        <w:rPr>
          <w:sz w:val="24"/>
          <w:szCs w:val="24"/>
        </w:rPr>
        <w:t xml:space="preserve">Forest harvest </w:t>
      </w:r>
      <w:r w:rsidR="006F00D8">
        <w:rPr>
          <w:sz w:val="24"/>
          <w:szCs w:val="24"/>
        </w:rPr>
        <w:t>acres should be</w:t>
      </w:r>
      <w:r w:rsidR="00E1602C" w:rsidRPr="00D47E4D">
        <w:rPr>
          <w:sz w:val="24"/>
          <w:szCs w:val="24"/>
        </w:rPr>
        <w:t xml:space="preserve"> tracked </w:t>
      </w:r>
      <w:r w:rsidR="00E05865" w:rsidRPr="00D47E4D">
        <w:rPr>
          <w:sz w:val="24"/>
          <w:szCs w:val="24"/>
        </w:rPr>
        <w:t>annually</w:t>
      </w:r>
      <w:r w:rsidR="00E1602C" w:rsidRPr="00D47E4D">
        <w:rPr>
          <w:sz w:val="24"/>
          <w:szCs w:val="24"/>
        </w:rPr>
        <w:t xml:space="preserve"> and </w:t>
      </w:r>
      <w:r w:rsidR="00F27AA9" w:rsidRPr="00D47E4D">
        <w:rPr>
          <w:sz w:val="24"/>
          <w:szCs w:val="24"/>
        </w:rPr>
        <w:t xml:space="preserve">rate of </w:t>
      </w:r>
      <w:r w:rsidR="00E1602C" w:rsidRPr="00D47E4D">
        <w:rPr>
          <w:sz w:val="24"/>
          <w:szCs w:val="24"/>
        </w:rPr>
        <w:t>BMP implementation need</w:t>
      </w:r>
      <w:r w:rsidR="00F27AA9" w:rsidRPr="00D47E4D">
        <w:rPr>
          <w:sz w:val="24"/>
          <w:szCs w:val="24"/>
        </w:rPr>
        <w:t xml:space="preserve"> to be determined every </w:t>
      </w:r>
      <w:r w:rsidR="000E6775" w:rsidRPr="00D47E4D">
        <w:rPr>
          <w:sz w:val="24"/>
          <w:szCs w:val="24"/>
        </w:rPr>
        <w:t>5</w:t>
      </w:r>
      <w:r w:rsidR="00E1602C" w:rsidRPr="00D47E4D">
        <w:rPr>
          <w:sz w:val="24"/>
          <w:szCs w:val="24"/>
        </w:rPr>
        <w:t>-10</w:t>
      </w:r>
      <w:r w:rsidR="00F27AA9" w:rsidRPr="00D47E4D">
        <w:rPr>
          <w:sz w:val="24"/>
          <w:szCs w:val="24"/>
        </w:rPr>
        <w:t xml:space="preserve"> years by state (</w:t>
      </w:r>
      <w:r w:rsidR="00014517" w:rsidRPr="00D47E4D">
        <w:rPr>
          <w:sz w:val="24"/>
          <w:szCs w:val="24"/>
        </w:rPr>
        <w:t xml:space="preserve">e.g., </w:t>
      </w:r>
      <w:r w:rsidR="00E1602C" w:rsidRPr="00D47E4D">
        <w:rPr>
          <w:sz w:val="24"/>
          <w:szCs w:val="24"/>
        </w:rPr>
        <w:t>sampling or survey method is OK).</w:t>
      </w:r>
    </w:p>
    <w:p w:rsidR="00D47E4D" w:rsidRPr="00D47E4D" w:rsidRDefault="00D47E4D" w:rsidP="00D47E4D">
      <w:pPr>
        <w:pStyle w:val="ListParagraph"/>
        <w:numPr>
          <w:ilvl w:val="1"/>
          <w:numId w:val="4"/>
        </w:numPr>
        <w:rPr>
          <w:sz w:val="24"/>
          <w:szCs w:val="24"/>
        </w:rPr>
      </w:pPr>
      <w:r w:rsidRPr="00D47E4D">
        <w:rPr>
          <w:sz w:val="24"/>
          <w:szCs w:val="24"/>
        </w:rPr>
        <w:t xml:space="preserve">Need to distinguish forest harvesting from development (including shale gas).  Sometimes developers claim a clearing is a forest harvest.  One way </w:t>
      </w:r>
      <w:r w:rsidR="00770C37">
        <w:rPr>
          <w:sz w:val="24"/>
          <w:szCs w:val="24"/>
        </w:rPr>
        <w:t xml:space="preserve">to differentiate </w:t>
      </w:r>
      <w:r w:rsidRPr="00D47E4D">
        <w:rPr>
          <w:sz w:val="24"/>
          <w:szCs w:val="24"/>
        </w:rPr>
        <w:t>is to look for road development soon after “harvest”.</w:t>
      </w:r>
    </w:p>
    <w:p w:rsidR="00572352" w:rsidRDefault="00572352" w:rsidP="004A0299">
      <w:pPr>
        <w:pStyle w:val="ListParagraph"/>
        <w:numPr>
          <w:ilvl w:val="1"/>
          <w:numId w:val="4"/>
        </w:numPr>
        <w:rPr>
          <w:sz w:val="24"/>
          <w:szCs w:val="24"/>
        </w:rPr>
      </w:pPr>
      <w:r w:rsidRPr="00D47E4D">
        <w:rPr>
          <w:sz w:val="24"/>
          <w:szCs w:val="24"/>
        </w:rPr>
        <w:t>Focus should be on those forest harvesting BMPs that are most important to water quality</w:t>
      </w:r>
      <w:r>
        <w:rPr>
          <w:sz w:val="24"/>
          <w:szCs w:val="24"/>
        </w:rPr>
        <w:t xml:space="preserve">. </w:t>
      </w:r>
    </w:p>
    <w:p w:rsidR="00F27AA9" w:rsidRPr="00D47E4D" w:rsidRDefault="00F27AA9" w:rsidP="004A0299">
      <w:pPr>
        <w:pStyle w:val="ListParagraph"/>
        <w:numPr>
          <w:ilvl w:val="1"/>
          <w:numId w:val="4"/>
        </w:numPr>
        <w:rPr>
          <w:sz w:val="24"/>
          <w:szCs w:val="24"/>
        </w:rPr>
      </w:pPr>
      <w:r w:rsidRPr="00D47E4D">
        <w:rPr>
          <w:sz w:val="24"/>
          <w:szCs w:val="24"/>
        </w:rPr>
        <w:t>If states have information on forest harvesting</w:t>
      </w:r>
      <w:r w:rsidR="004A0299" w:rsidRPr="00D47E4D">
        <w:rPr>
          <w:sz w:val="24"/>
          <w:szCs w:val="24"/>
        </w:rPr>
        <w:t xml:space="preserve"> (both public and private land)</w:t>
      </w:r>
      <w:r w:rsidRPr="00D47E4D">
        <w:rPr>
          <w:sz w:val="24"/>
          <w:szCs w:val="24"/>
        </w:rPr>
        <w:t xml:space="preserve">, they can submit </w:t>
      </w:r>
      <w:r w:rsidR="004A0299" w:rsidRPr="00D47E4D">
        <w:rPr>
          <w:sz w:val="24"/>
          <w:szCs w:val="24"/>
        </w:rPr>
        <w:t>actual acres, overriding</w:t>
      </w:r>
      <w:r w:rsidRPr="00D47E4D">
        <w:rPr>
          <w:sz w:val="24"/>
          <w:szCs w:val="24"/>
        </w:rPr>
        <w:t xml:space="preserve"> the 1% harvest rate assumption</w:t>
      </w:r>
      <w:r w:rsidR="006F00D8">
        <w:rPr>
          <w:sz w:val="24"/>
          <w:szCs w:val="24"/>
        </w:rPr>
        <w:t xml:space="preserve"> currently made by the CB model</w:t>
      </w:r>
      <w:r w:rsidR="004A0299" w:rsidRPr="00D47E4D">
        <w:rPr>
          <w:sz w:val="24"/>
          <w:szCs w:val="24"/>
        </w:rPr>
        <w:t xml:space="preserve">. States that don’t track private land harvest </w:t>
      </w:r>
      <w:r w:rsidR="006F00D8">
        <w:rPr>
          <w:sz w:val="24"/>
          <w:szCs w:val="24"/>
        </w:rPr>
        <w:t>could</w:t>
      </w:r>
      <w:r w:rsidR="004A0299" w:rsidRPr="00D47E4D">
        <w:rPr>
          <w:sz w:val="24"/>
          <w:szCs w:val="24"/>
        </w:rPr>
        <w:t xml:space="preserve"> further discount of forest harvest BMP from sampled rate.</w:t>
      </w:r>
    </w:p>
    <w:p w:rsidR="00F27AA9" w:rsidRPr="00D47E4D" w:rsidRDefault="00F27AA9" w:rsidP="004A0299">
      <w:pPr>
        <w:pStyle w:val="ListParagraph"/>
        <w:numPr>
          <w:ilvl w:val="1"/>
          <w:numId w:val="4"/>
        </w:numPr>
        <w:rPr>
          <w:sz w:val="24"/>
          <w:szCs w:val="24"/>
        </w:rPr>
      </w:pPr>
      <w:r w:rsidRPr="00D47E4D">
        <w:rPr>
          <w:sz w:val="24"/>
          <w:szCs w:val="24"/>
        </w:rPr>
        <w:t xml:space="preserve">States with regulations and monitoring </w:t>
      </w:r>
      <w:r w:rsidR="004A0299" w:rsidRPr="00D47E4D">
        <w:rPr>
          <w:sz w:val="24"/>
          <w:szCs w:val="24"/>
        </w:rPr>
        <w:t>programs in place sh</w:t>
      </w:r>
      <w:r w:rsidR="0013339A" w:rsidRPr="00D47E4D">
        <w:rPr>
          <w:sz w:val="24"/>
          <w:szCs w:val="24"/>
        </w:rPr>
        <w:t xml:space="preserve">ould use </w:t>
      </w:r>
      <w:r w:rsidR="004A0299" w:rsidRPr="00D47E4D">
        <w:rPr>
          <w:sz w:val="24"/>
          <w:szCs w:val="24"/>
        </w:rPr>
        <w:t xml:space="preserve">the actual implementation </w:t>
      </w:r>
      <w:r w:rsidR="00D47E4D">
        <w:rPr>
          <w:sz w:val="24"/>
          <w:szCs w:val="24"/>
        </w:rPr>
        <w:t>of forest harvest BMPs</w:t>
      </w:r>
      <w:r w:rsidRPr="00D47E4D">
        <w:rPr>
          <w:sz w:val="24"/>
          <w:szCs w:val="24"/>
        </w:rPr>
        <w:t xml:space="preserve"> </w:t>
      </w:r>
      <w:r w:rsidR="00D47E4D">
        <w:rPr>
          <w:sz w:val="24"/>
          <w:szCs w:val="24"/>
        </w:rPr>
        <w:t xml:space="preserve">in </w:t>
      </w:r>
      <w:r w:rsidRPr="00D47E4D">
        <w:rPr>
          <w:sz w:val="24"/>
          <w:szCs w:val="24"/>
        </w:rPr>
        <w:t xml:space="preserve">lieu of </w:t>
      </w:r>
      <w:r w:rsidR="00770C37">
        <w:rPr>
          <w:sz w:val="24"/>
          <w:szCs w:val="24"/>
        </w:rPr>
        <w:t xml:space="preserve">a </w:t>
      </w:r>
      <w:r w:rsidRPr="00D47E4D">
        <w:rPr>
          <w:sz w:val="24"/>
          <w:szCs w:val="24"/>
        </w:rPr>
        <w:t>sampling</w:t>
      </w:r>
      <w:r w:rsidR="00D47E4D">
        <w:rPr>
          <w:sz w:val="24"/>
          <w:szCs w:val="24"/>
        </w:rPr>
        <w:t xml:space="preserve"> rate</w:t>
      </w:r>
      <w:r w:rsidR="00E0734D" w:rsidRPr="00D47E4D">
        <w:rPr>
          <w:sz w:val="24"/>
          <w:szCs w:val="24"/>
        </w:rPr>
        <w:t xml:space="preserve">. </w:t>
      </w:r>
      <w:r w:rsidR="004A0299" w:rsidRPr="00D47E4D">
        <w:rPr>
          <w:sz w:val="24"/>
          <w:szCs w:val="24"/>
        </w:rPr>
        <w:t xml:space="preserve"> </w:t>
      </w:r>
      <w:r w:rsidR="00E0734D" w:rsidRPr="00D47E4D">
        <w:rPr>
          <w:sz w:val="24"/>
          <w:szCs w:val="24"/>
        </w:rPr>
        <w:t>Some states have more than one agency tracking/permitting.</w:t>
      </w:r>
      <w:r w:rsidR="004A0299" w:rsidRPr="00D47E4D">
        <w:rPr>
          <w:sz w:val="24"/>
          <w:szCs w:val="24"/>
        </w:rPr>
        <w:t xml:space="preserve">  Could establish a field checklist for forest harvest site visits </w:t>
      </w:r>
    </w:p>
    <w:p w:rsidR="00E75D31" w:rsidRPr="00770C37" w:rsidRDefault="00770C37" w:rsidP="00D47E4D">
      <w:pPr>
        <w:pStyle w:val="ListParagraph"/>
        <w:numPr>
          <w:ilvl w:val="1"/>
          <w:numId w:val="4"/>
        </w:numPr>
        <w:tabs>
          <w:tab w:val="left" w:pos="720"/>
        </w:tabs>
        <w:rPr>
          <w:sz w:val="24"/>
          <w:szCs w:val="24"/>
        </w:rPr>
      </w:pPr>
      <w:r w:rsidRPr="00770C37">
        <w:rPr>
          <w:sz w:val="24"/>
          <w:szCs w:val="24"/>
        </w:rPr>
        <w:t>To assure performance/effectiveness of practice, i</w:t>
      </w:r>
      <w:r w:rsidR="00D47E4D" w:rsidRPr="00770C37">
        <w:rPr>
          <w:sz w:val="24"/>
          <w:szCs w:val="24"/>
        </w:rPr>
        <w:t xml:space="preserve">ncorporate </w:t>
      </w:r>
      <w:r w:rsidR="001F1AA9" w:rsidRPr="00770C37">
        <w:rPr>
          <w:sz w:val="24"/>
          <w:szCs w:val="24"/>
        </w:rPr>
        <w:t>BMP monitoring to</w:t>
      </w:r>
      <w:r w:rsidR="000E6775" w:rsidRPr="00770C37">
        <w:rPr>
          <w:sz w:val="24"/>
          <w:szCs w:val="24"/>
        </w:rPr>
        <w:t xml:space="preserve"> determine if a practice worked </w:t>
      </w:r>
      <w:r w:rsidR="004A0299" w:rsidRPr="00770C37">
        <w:rPr>
          <w:sz w:val="24"/>
          <w:szCs w:val="24"/>
        </w:rPr>
        <w:t>(</w:t>
      </w:r>
      <w:r w:rsidR="00E75D31" w:rsidRPr="00770C37">
        <w:rPr>
          <w:sz w:val="24"/>
          <w:szCs w:val="24"/>
        </w:rPr>
        <w:t xml:space="preserve">WV </w:t>
      </w:r>
      <w:r w:rsidR="004A0299" w:rsidRPr="00770C37">
        <w:rPr>
          <w:sz w:val="24"/>
          <w:szCs w:val="24"/>
        </w:rPr>
        <w:t>example</w:t>
      </w:r>
      <w:r>
        <w:rPr>
          <w:sz w:val="24"/>
          <w:szCs w:val="24"/>
        </w:rPr>
        <w:t>, and USFS BMP Monitoring protocol).</w:t>
      </w:r>
    </w:p>
    <w:sectPr w:rsidR="00E75D31" w:rsidRPr="00770C37" w:rsidSect="0000617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22B" w:rsidRDefault="00E3722B" w:rsidP="00014517">
      <w:pPr>
        <w:spacing w:after="0" w:line="240" w:lineRule="auto"/>
      </w:pPr>
      <w:r>
        <w:separator/>
      </w:r>
    </w:p>
  </w:endnote>
  <w:endnote w:type="continuationSeparator" w:id="0">
    <w:p w:rsidR="00E3722B" w:rsidRDefault="00E3722B" w:rsidP="00014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Frutiger 57Cn">
    <w:charset w:val="00"/>
    <w:family w:val="auto"/>
    <w:pitch w:val="variable"/>
    <w:sig w:usb0="03000000"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D58" w:rsidRDefault="00673D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bookmarkEnd w:id="0" w:displacedByCustomXml="next"/>
  <w:sdt>
    <w:sdtPr>
      <w:id w:val="-1405756297"/>
      <w:docPartObj>
        <w:docPartGallery w:val="Page Numbers (Bottom of Page)"/>
        <w:docPartUnique/>
      </w:docPartObj>
    </w:sdtPr>
    <w:sdtEndPr>
      <w:rPr>
        <w:noProof/>
      </w:rPr>
    </w:sdtEndPr>
    <w:sdtContent>
      <w:p w:rsidR="00673D58" w:rsidRDefault="00673D58">
        <w:pPr>
          <w:pStyle w:val="Footer"/>
        </w:pPr>
        <w:r>
          <w:fldChar w:fldCharType="begin"/>
        </w:r>
        <w:r>
          <w:instrText xml:space="preserve"> PAGE   \* MERGEFORMAT </w:instrText>
        </w:r>
        <w:r>
          <w:fldChar w:fldCharType="separate"/>
        </w:r>
        <w:r>
          <w:rPr>
            <w:noProof/>
          </w:rPr>
          <w:t>2</w:t>
        </w:r>
        <w:r>
          <w:rPr>
            <w:noProof/>
          </w:rPr>
          <w:fldChar w:fldCharType="end"/>
        </w:r>
      </w:p>
    </w:sdtContent>
  </w:sdt>
  <w:p w:rsidR="00014517" w:rsidRDefault="000145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D58" w:rsidRDefault="00673D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22B" w:rsidRDefault="00E3722B" w:rsidP="00014517">
      <w:pPr>
        <w:spacing w:after="0" w:line="240" w:lineRule="auto"/>
      </w:pPr>
      <w:r>
        <w:separator/>
      </w:r>
    </w:p>
  </w:footnote>
  <w:footnote w:type="continuationSeparator" w:id="0">
    <w:p w:rsidR="00E3722B" w:rsidRDefault="00E3722B" w:rsidP="000145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D58" w:rsidRDefault="00673D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40407"/>
      <w:docPartObj>
        <w:docPartGallery w:val="Watermarks"/>
        <w:docPartUnique/>
      </w:docPartObj>
    </w:sdtPr>
    <w:sdtEndPr/>
    <w:sdtContent>
      <w:p w:rsidR="00CB5E29" w:rsidRDefault="00E3722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D58" w:rsidRDefault="00673D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F0409"/>
    <w:lvl w:ilvl="0">
      <w:start w:val="1"/>
      <w:numFmt w:val="decimal"/>
      <w:lvlText w:val="%1."/>
      <w:lvlJc w:val="left"/>
      <w:pPr>
        <w:tabs>
          <w:tab w:val="num" w:pos="360"/>
        </w:tabs>
        <w:ind w:left="360" w:hanging="360"/>
      </w:pPr>
      <w:rPr>
        <w:rFonts w:hint="default"/>
      </w:rPr>
    </w:lvl>
  </w:abstractNum>
  <w:abstractNum w:abstractNumId="1">
    <w:nsid w:val="023F4EF8"/>
    <w:multiLevelType w:val="hybridMultilevel"/>
    <w:tmpl w:val="B93E231A"/>
    <w:lvl w:ilvl="0" w:tplc="04090001">
      <w:start w:val="1"/>
      <w:numFmt w:val="bullet"/>
      <w:lvlText w:val=""/>
      <w:lvlJc w:val="left"/>
      <w:pPr>
        <w:ind w:left="720" w:hanging="360"/>
      </w:pPr>
      <w:rPr>
        <w:rFonts w:ascii="Symbol" w:hAnsi="Symbol" w:hint="default"/>
      </w:rPr>
    </w:lvl>
    <w:lvl w:ilvl="1" w:tplc="69125DF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7A7DEF"/>
    <w:multiLevelType w:val="multilevel"/>
    <w:tmpl w:val="F966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62FBC"/>
    <w:multiLevelType w:val="hybridMultilevel"/>
    <w:tmpl w:val="0FFED1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EEA511B"/>
    <w:multiLevelType w:val="hybridMultilevel"/>
    <w:tmpl w:val="803E2D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4303BD9"/>
    <w:multiLevelType w:val="hybridMultilevel"/>
    <w:tmpl w:val="18CCC270"/>
    <w:lvl w:ilvl="0" w:tplc="8F727A6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541757"/>
    <w:multiLevelType w:val="hybridMultilevel"/>
    <w:tmpl w:val="08B8CE00"/>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59228AE"/>
    <w:multiLevelType w:val="hybridMultilevel"/>
    <w:tmpl w:val="AA423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6B29DC"/>
    <w:multiLevelType w:val="hybridMultilevel"/>
    <w:tmpl w:val="667E90D6"/>
    <w:lvl w:ilvl="0" w:tplc="D13EC19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6D27F0"/>
    <w:multiLevelType w:val="hybridMultilevel"/>
    <w:tmpl w:val="40CC5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4D3171"/>
    <w:multiLevelType w:val="multilevel"/>
    <w:tmpl w:val="EC72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43342E"/>
    <w:multiLevelType w:val="hybridMultilevel"/>
    <w:tmpl w:val="117E91A8"/>
    <w:lvl w:ilvl="0" w:tplc="B09E2650">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A20E08"/>
    <w:multiLevelType w:val="hybridMultilevel"/>
    <w:tmpl w:val="F2240684"/>
    <w:lvl w:ilvl="0" w:tplc="3C608CBA">
      <w:start w:val="1"/>
      <w:numFmt w:val="upperLetter"/>
      <w:lvlText w:val="%1."/>
      <w:lvlJc w:val="left"/>
      <w:pPr>
        <w:ind w:left="1080" w:hanging="360"/>
      </w:pPr>
      <w:rPr>
        <w:rFonts w:hint="default"/>
        <w:b/>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995C90"/>
    <w:multiLevelType w:val="hybridMultilevel"/>
    <w:tmpl w:val="79D0C2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35AE17D7"/>
    <w:multiLevelType w:val="hybridMultilevel"/>
    <w:tmpl w:val="7AC20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D363E9E">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8E4D87"/>
    <w:multiLevelType w:val="hybridMultilevel"/>
    <w:tmpl w:val="016A84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65B49D9"/>
    <w:multiLevelType w:val="hybridMultilevel"/>
    <w:tmpl w:val="7B307FE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F4A21C9"/>
    <w:multiLevelType w:val="hybridMultilevel"/>
    <w:tmpl w:val="3B407464"/>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4FA52C94"/>
    <w:multiLevelType w:val="hybridMultilevel"/>
    <w:tmpl w:val="EFC629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1A449D"/>
    <w:multiLevelType w:val="hybridMultilevel"/>
    <w:tmpl w:val="D7F80086"/>
    <w:lvl w:ilvl="0" w:tplc="04090001">
      <w:start w:val="1"/>
      <w:numFmt w:val="bullet"/>
      <w:lvlText w:val=""/>
      <w:lvlJc w:val="left"/>
      <w:pPr>
        <w:ind w:left="1440" w:hanging="360"/>
      </w:pPr>
      <w:rPr>
        <w:rFonts w:ascii="Symbol" w:hAnsi="Symbol" w:hint="default"/>
        <w:b/>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F3C442C"/>
    <w:multiLevelType w:val="hybridMultilevel"/>
    <w:tmpl w:val="A74A5B96"/>
    <w:lvl w:ilvl="0" w:tplc="09846C8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19C77DE"/>
    <w:multiLevelType w:val="hybridMultilevel"/>
    <w:tmpl w:val="929CF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89750B"/>
    <w:multiLevelType w:val="multilevel"/>
    <w:tmpl w:val="0D805DE6"/>
    <w:lvl w:ilvl="0">
      <w:start w:val="1"/>
      <w:numFmt w:val="decimal"/>
      <w:lvlText w:val="%1."/>
      <w:lvlJc w:val="left"/>
      <w:pPr>
        <w:ind w:left="1440" w:hanging="360"/>
      </w:pPr>
    </w:lvl>
    <w:lvl w:ilvl="1">
      <w:start w:val="1"/>
      <w:numFmt w:val="lowerLetter"/>
      <w:lvlText w:val="%2."/>
      <w:lvlJc w:val="left"/>
      <w:pPr>
        <w:ind w:left="72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694A7EAC"/>
    <w:multiLevelType w:val="hybridMultilevel"/>
    <w:tmpl w:val="B6206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AC31B22"/>
    <w:multiLevelType w:val="hybridMultilevel"/>
    <w:tmpl w:val="E34A4280"/>
    <w:lvl w:ilvl="0" w:tplc="0409000F">
      <w:start w:val="1"/>
      <w:numFmt w:val="decimal"/>
      <w:lvlText w:val="%1."/>
      <w:lvlJc w:val="left"/>
      <w:pPr>
        <w:ind w:left="720" w:hanging="360"/>
      </w:p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471725"/>
    <w:multiLevelType w:val="multilevel"/>
    <w:tmpl w:val="137C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AE6922"/>
    <w:multiLevelType w:val="hybridMultilevel"/>
    <w:tmpl w:val="5F48CD3A"/>
    <w:lvl w:ilvl="0" w:tplc="B09E26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0E3876"/>
    <w:multiLevelType w:val="hybridMultilevel"/>
    <w:tmpl w:val="4CDE5D24"/>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AC1F88"/>
    <w:multiLevelType w:val="hybridMultilevel"/>
    <w:tmpl w:val="C234E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DD17E6E"/>
    <w:multiLevelType w:val="hybridMultilevel"/>
    <w:tmpl w:val="A7CEF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22"/>
  </w:num>
  <w:num w:numId="4">
    <w:abstractNumId w:val="18"/>
  </w:num>
  <w:num w:numId="5">
    <w:abstractNumId w:val="1"/>
  </w:num>
  <w:num w:numId="6">
    <w:abstractNumId w:val="24"/>
  </w:num>
  <w:num w:numId="7">
    <w:abstractNumId w:val="20"/>
  </w:num>
  <w:num w:numId="8">
    <w:abstractNumId w:val="2"/>
  </w:num>
  <w:num w:numId="9">
    <w:abstractNumId w:val="25"/>
  </w:num>
  <w:num w:numId="10">
    <w:abstractNumId w:val="10"/>
  </w:num>
  <w:num w:numId="11">
    <w:abstractNumId w:val="0"/>
  </w:num>
  <w:num w:numId="12">
    <w:abstractNumId w:val="12"/>
  </w:num>
  <w:num w:numId="13">
    <w:abstractNumId w:val="21"/>
  </w:num>
  <w:num w:numId="14">
    <w:abstractNumId w:val="23"/>
  </w:num>
  <w:num w:numId="15">
    <w:abstractNumId w:val="26"/>
  </w:num>
  <w:num w:numId="16">
    <w:abstractNumId w:val="16"/>
  </w:num>
  <w:num w:numId="17">
    <w:abstractNumId w:val="11"/>
  </w:num>
  <w:num w:numId="18">
    <w:abstractNumId w:val="8"/>
  </w:num>
  <w:num w:numId="19">
    <w:abstractNumId w:val="5"/>
  </w:num>
  <w:num w:numId="20">
    <w:abstractNumId w:val="29"/>
  </w:num>
  <w:num w:numId="21">
    <w:abstractNumId w:val="17"/>
  </w:num>
  <w:num w:numId="22">
    <w:abstractNumId w:val="27"/>
  </w:num>
  <w:num w:numId="23">
    <w:abstractNumId w:val="28"/>
    <w:lvlOverride w:ilvl="0"/>
    <w:lvlOverride w:ilvl="1"/>
    <w:lvlOverride w:ilvl="2"/>
    <w:lvlOverride w:ilvl="3"/>
    <w:lvlOverride w:ilvl="4"/>
    <w:lvlOverride w:ilvl="5"/>
    <w:lvlOverride w:ilvl="6"/>
    <w:lvlOverride w:ilvl="7"/>
    <w:lvlOverride w:ilvl="8"/>
  </w:num>
  <w:num w:numId="24">
    <w:abstractNumId w:val="9"/>
  </w:num>
  <w:num w:numId="25">
    <w:abstractNumId w:val="13"/>
  </w:num>
  <w:num w:numId="26">
    <w:abstractNumId w:val="15"/>
  </w:num>
  <w:num w:numId="27">
    <w:abstractNumId w:val="3"/>
  </w:num>
  <w:num w:numId="28">
    <w:abstractNumId w:val="4"/>
  </w:num>
  <w:num w:numId="29">
    <w:abstractNumId w:val="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AB1"/>
    <w:rsid w:val="00006179"/>
    <w:rsid w:val="00012B04"/>
    <w:rsid w:val="00014517"/>
    <w:rsid w:val="000472B8"/>
    <w:rsid w:val="00087BCF"/>
    <w:rsid w:val="000A67BD"/>
    <w:rsid w:val="000D0DA0"/>
    <w:rsid w:val="000D2C46"/>
    <w:rsid w:val="000D62B2"/>
    <w:rsid w:val="000D7723"/>
    <w:rsid w:val="000E6775"/>
    <w:rsid w:val="0012283B"/>
    <w:rsid w:val="001228ED"/>
    <w:rsid w:val="0013339A"/>
    <w:rsid w:val="00146688"/>
    <w:rsid w:val="00154068"/>
    <w:rsid w:val="00175AB1"/>
    <w:rsid w:val="001D35B5"/>
    <w:rsid w:val="001F1AA9"/>
    <w:rsid w:val="0023724F"/>
    <w:rsid w:val="002465F0"/>
    <w:rsid w:val="00272D85"/>
    <w:rsid w:val="00292B88"/>
    <w:rsid w:val="002C5DDC"/>
    <w:rsid w:val="002D6A24"/>
    <w:rsid w:val="00351AA2"/>
    <w:rsid w:val="00353E09"/>
    <w:rsid w:val="003973E2"/>
    <w:rsid w:val="003F536B"/>
    <w:rsid w:val="0040573A"/>
    <w:rsid w:val="00470F23"/>
    <w:rsid w:val="00474A0A"/>
    <w:rsid w:val="004A0299"/>
    <w:rsid w:val="004A4B80"/>
    <w:rsid w:val="004E5B20"/>
    <w:rsid w:val="004E6027"/>
    <w:rsid w:val="004F6039"/>
    <w:rsid w:val="005034EE"/>
    <w:rsid w:val="00544A9A"/>
    <w:rsid w:val="00553F2E"/>
    <w:rsid w:val="00572352"/>
    <w:rsid w:val="0057667E"/>
    <w:rsid w:val="00580374"/>
    <w:rsid w:val="00592DDD"/>
    <w:rsid w:val="00601D45"/>
    <w:rsid w:val="00603A8C"/>
    <w:rsid w:val="00624EE5"/>
    <w:rsid w:val="0064484F"/>
    <w:rsid w:val="0066470E"/>
    <w:rsid w:val="00664C0B"/>
    <w:rsid w:val="00673D58"/>
    <w:rsid w:val="006773EA"/>
    <w:rsid w:val="00693CFB"/>
    <w:rsid w:val="006B183D"/>
    <w:rsid w:val="006D3BD3"/>
    <w:rsid w:val="006F00D8"/>
    <w:rsid w:val="0070799E"/>
    <w:rsid w:val="007369C7"/>
    <w:rsid w:val="00756AE6"/>
    <w:rsid w:val="00770C37"/>
    <w:rsid w:val="00783D66"/>
    <w:rsid w:val="007B1169"/>
    <w:rsid w:val="007C0006"/>
    <w:rsid w:val="008100C2"/>
    <w:rsid w:val="008427C0"/>
    <w:rsid w:val="0087464B"/>
    <w:rsid w:val="0087538F"/>
    <w:rsid w:val="0088140B"/>
    <w:rsid w:val="0089354F"/>
    <w:rsid w:val="00897901"/>
    <w:rsid w:val="008A2282"/>
    <w:rsid w:val="008D5860"/>
    <w:rsid w:val="008F707F"/>
    <w:rsid w:val="0090005A"/>
    <w:rsid w:val="00904971"/>
    <w:rsid w:val="009150F5"/>
    <w:rsid w:val="00923599"/>
    <w:rsid w:val="00950F17"/>
    <w:rsid w:val="00965C1D"/>
    <w:rsid w:val="009853FD"/>
    <w:rsid w:val="009D1DE0"/>
    <w:rsid w:val="009D533C"/>
    <w:rsid w:val="00A02242"/>
    <w:rsid w:val="00A033E5"/>
    <w:rsid w:val="00A05D0F"/>
    <w:rsid w:val="00A3749F"/>
    <w:rsid w:val="00A609D2"/>
    <w:rsid w:val="00A81138"/>
    <w:rsid w:val="00A825C2"/>
    <w:rsid w:val="00A82E2C"/>
    <w:rsid w:val="00A91A4D"/>
    <w:rsid w:val="00AD6ECA"/>
    <w:rsid w:val="00AE7F07"/>
    <w:rsid w:val="00B06F64"/>
    <w:rsid w:val="00BB638E"/>
    <w:rsid w:val="00BC729A"/>
    <w:rsid w:val="00C2342E"/>
    <w:rsid w:val="00C25579"/>
    <w:rsid w:val="00C26D81"/>
    <w:rsid w:val="00C32E5F"/>
    <w:rsid w:val="00C5180C"/>
    <w:rsid w:val="00C53CE8"/>
    <w:rsid w:val="00C56BE5"/>
    <w:rsid w:val="00C57F9C"/>
    <w:rsid w:val="00C6494E"/>
    <w:rsid w:val="00C72BF3"/>
    <w:rsid w:val="00CB4B5D"/>
    <w:rsid w:val="00CB5DF6"/>
    <w:rsid w:val="00CB5E29"/>
    <w:rsid w:val="00CE5585"/>
    <w:rsid w:val="00D055B3"/>
    <w:rsid w:val="00D2593C"/>
    <w:rsid w:val="00D361BC"/>
    <w:rsid w:val="00D465BE"/>
    <w:rsid w:val="00D47E4D"/>
    <w:rsid w:val="00D61E8D"/>
    <w:rsid w:val="00D95A25"/>
    <w:rsid w:val="00DA1764"/>
    <w:rsid w:val="00DA4B87"/>
    <w:rsid w:val="00DC3A92"/>
    <w:rsid w:val="00DF49F0"/>
    <w:rsid w:val="00E05865"/>
    <w:rsid w:val="00E0734D"/>
    <w:rsid w:val="00E079D8"/>
    <w:rsid w:val="00E1602C"/>
    <w:rsid w:val="00E20EA3"/>
    <w:rsid w:val="00E21CC3"/>
    <w:rsid w:val="00E2383E"/>
    <w:rsid w:val="00E25E17"/>
    <w:rsid w:val="00E3053E"/>
    <w:rsid w:val="00E36304"/>
    <w:rsid w:val="00E36743"/>
    <w:rsid w:val="00E3722B"/>
    <w:rsid w:val="00E64D60"/>
    <w:rsid w:val="00E75D31"/>
    <w:rsid w:val="00EA2A05"/>
    <w:rsid w:val="00EF4E6B"/>
    <w:rsid w:val="00F1144B"/>
    <w:rsid w:val="00F15193"/>
    <w:rsid w:val="00F20E3B"/>
    <w:rsid w:val="00F27AA9"/>
    <w:rsid w:val="00F3204B"/>
    <w:rsid w:val="00F64A88"/>
    <w:rsid w:val="00F8685C"/>
    <w:rsid w:val="00F94978"/>
    <w:rsid w:val="00FB353D"/>
    <w:rsid w:val="00FD6070"/>
    <w:rsid w:val="00FF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66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67BD"/>
    <w:pPr>
      <w:spacing w:after="0" w:line="240" w:lineRule="auto"/>
    </w:pPr>
  </w:style>
  <w:style w:type="paragraph" w:styleId="ListParagraph">
    <w:name w:val="List Paragraph"/>
    <w:basedOn w:val="Normal"/>
    <w:uiPriority w:val="34"/>
    <w:qFormat/>
    <w:rsid w:val="000A67BD"/>
    <w:pPr>
      <w:ind w:left="720"/>
      <w:contextualSpacing/>
    </w:pPr>
    <w:rPr>
      <w:rFonts w:ascii="Calibri" w:eastAsia="Calibri" w:hAnsi="Calibri" w:cs="Times New Roman"/>
    </w:rPr>
  </w:style>
  <w:style w:type="paragraph" w:styleId="Header">
    <w:name w:val="header"/>
    <w:basedOn w:val="Normal"/>
    <w:link w:val="HeaderChar"/>
    <w:uiPriority w:val="99"/>
    <w:unhideWhenUsed/>
    <w:rsid w:val="00014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517"/>
  </w:style>
  <w:style w:type="paragraph" w:styleId="Footer">
    <w:name w:val="footer"/>
    <w:basedOn w:val="Normal"/>
    <w:link w:val="FooterChar"/>
    <w:uiPriority w:val="99"/>
    <w:unhideWhenUsed/>
    <w:rsid w:val="00014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517"/>
  </w:style>
  <w:style w:type="paragraph" w:styleId="BalloonText">
    <w:name w:val="Balloon Text"/>
    <w:basedOn w:val="Normal"/>
    <w:link w:val="BalloonTextChar"/>
    <w:uiPriority w:val="99"/>
    <w:semiHidden/>
    <w:unhideWhenUsed/>
    <w:rsid w:val="00E75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D31"/>
    <w:rPr>
      <w:rFonts w:ascii="Tahoma" w:hAnsi="Tahoma" w:cs="Tahoma"/>
      <w:sz w:val="16"/>
      <w:szCs w:val="16"/>
    </w:rPr>
  </w:style>
  <w:style w:type="character" w:customStyle="1" w:styleId="Heading3Char">
    <w:name w:val="Heading 3 Char"/>
    <w:basedOn w:val="DefaultParagraphFont"/>
    <w:link w:val="Heading3"/>
    <w:uiPriority w:val="9"/>
    <w:rsid w:val="0014668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46688"/>
    <w:rPr>
      <w:color w:val="6FA41D"/>
      <w:u w:val="single"/>
    </w:rPr>
  </w:style>
  <w:style w:type="paragraph" w:styleId="BodyText">
    <w:name w:val="Body Text"/>
    <w:basedOn w:val="Normal"/>
    <w:link w:val="BodyTextChar"/>
    <w:semiHidden/>
    <w:rsid w:val="00F1144B"/>
    <w:pPr>
      <w:spacing w:after="0" w:line="240" w:lineRule="auto"/>
    </w:pPr>
    <w:rPr>
      <w:rFonts w:ascii="Frutiger 57Cn" w:eastAsia="Times" w:hAnsi="Frutiger 57Cn" w:cs="Times New Roman"/>
      <w:szCs w:val="20"/>
    </w:rPr>
  </w:style>
  <w:style w:type="character" w:customStyle="1" w:styleId="BodyTextChar">
    <w:name w:val="Body Text Char"/>
    <w:basedOn w:val="DefaultParagraphFont"/>
    <w:link w:val="BodyText"/>
    <w:semiHidden/>
    <w:rsid w:val="00F1144B"/>
    <w:rPr>
      <w:rFonts w:ascii="Frutiger 57Cn" w:eastAsia="Times" w:hAnsi="Frutiger 57Cn" w:cs="Times New Roman"/>
      <w:szCs w:val="20"/>
    </w:rPr>
  </w:style>
  <w:style w:type="table" w:styleId="TableGrid">
    <w:name w:val="Table Grid"/>
    <w:basedOn w:val="TableNormal"/>
    <w:uiPriority w:val="59"/>
    <w:rsid w:val="00AE7F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80374"/>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66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67BD"/>
    <w:pPr>
      <w:spacing w:after="0" w:line="240" w:lineRule="auto"/>
    </w:pPr>
  </w:style>
  <w:style w:type="paragraph" w:styleId="ListParagraph">
    <w:name w:val="List Paragraph"/>
    <w:basedOn w:val="Normal"/>
    <w:uiPriority w:val="34"/>
    <w:qFormat/>
    <w:rsid w:val="000A67BD"/>
    <w:pPr>
      <w:ind w:left="720"/>
      <w:contextualSpacing/>
    </w:pPr>
    <w:rPr>
      <w:rFonts w:ascii="Calibri" w:eastAsia="Calibri" w:hAnsi="Calibri" w:cs="Times New Roman"/>
    </w:rPr>
  </w:style>
  <w:style w:type="paragraph" w:styleId="Header">
    <w:name w:val="header"/>
    <w:basedOn w:val="Normal"/>
    <w:link w:val="HeaderChar"/>
    <w:uiPriority w:val="99"/>
    <w:unhideWhenUsed/>
    <w:rsid w:val="00014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517"/>
  </w:style>
  <w:style w:type="paragraph" w:styleId="Footer">
    <w:name w:val="footer"/>
    <w:basedOn w:val="Normal"/>
    <w:link w:val="FooterChar"/>
    <w:uiPriority w:val="99"/>
    <w:unhideWhenUsed/>
    <w:rsid w:val="00014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517"/>
  </w:style>
  <w:style w:type="paragraph" w:styleId="BalloonText">
    <w:name w:val="Balloon Text"/>
    <w:basedOn w:val="Normal"/>
    <w:link w:val="BalloonTextChar"/>
    <w:uiPriority w:val="99"/>
    <w:semiHidden/>
    <w:unhideWhenUsed/>
    <w:rsid w:val="00E75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D31"/>
    <w:rPr>
      <w:rFonts w:ascii="Tahoma" w:hAnsi="Tahoma" w:cs="Tahoma"/>
      <w:sz w:val="16"/>
      <w:szCs w:val="16"/>
    </w:rPr>
  </w:style>
  <w:style w:type="character" w:customStyle="1" w:styleId="Heading3Char">
    <w:name w:val="Heading 3 Char"/>
    <w:basedOn w:val="DefaultParagraphFont"/>
    <w:link w:val="Heading3"/>
    <w:uiPriority w:val="9"/>
    <w:rsid w:val="0014668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46688"/>
    <w:rPr>
      <w:color w:val="6FA41D"/>
      <w:u w:val="single"/>
    </w:rPr>
  </w:style>
  <w:style w:type="paragraph" w:styleId="BodyText">
    <w:name w:val="Body Text"/>
    <w:basedOn w:val="Normal"/>
    <w:link w:val="BodyTextChar"/>
    <w:semiHidden/>
    <w:rsid w:val="00F1144B"/>
    <w:pPr>
      <w:spacing w:after="0" w:line="240" w:lineRule="auto"/>
    </w:pPr>
    <w:rPr>
      <w:rFonts w:ascii="Frutiger 57Cn" w:eastAsia="Times" w:hAnsi="Frutiger 57Cn" w:cs="Times New Roman"/>
      <w:szCs w:val="20"/>
    </w:rPr>
  </w:style>
  <w:style w:type="character" w:customStyle="1" w:styleId="BodyTextChar">
    <w:name w:val="Body Text Char"/>
    <w:basedOn w:val="DefaultParagraphFont"/>
    <w:link w:val="BodyText"/>
    <w:semiHidden/>
    <w:rsid w:val="00F1144B"/>
    <w:rPr>
      <w:rFonts w:ascii="Frutiger 57Cn" w:eastAsia="Times" w:hAnsi="Frutiger 57Cn" w:cs="Times New Roman"/>
      <w:szCs w:val="20"/>
    </w:rPr>
  </w:style>
  <w:style w:type="table" w:styleId="TableGrid">
    <w:name w:val="Table Grid"/>
    <w:basedOn w:val="TableNormal"/>
    <w:uiPriority w:val="59"/>
    <w:rsid w:val="00AE7F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80374"/>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493943">
      <w:bodyDiv w:val="1"/>
      <w:marLeft w:val="0"/>
      <w:marRight w:val="0"/>
      <w:marTop w:val="0"/>
      <w:marBottom w:val="0"/>
      <w:divBdr>
        <w:top w:val="none" w:sz="0" w:space="0" w:color="auto"/>
        <w:left w:val="none" w:sz="0" w:space="0" w:color="auto"/>
        <w:bottom w:val="none" w:sz="0" w:space="0" w:color="auto"/>
        <w:right w:val="none" w:sz="0" w:space="0" w:color="auto"/>
      </w:divBdr>
    </w:div>
    <w:div w:id="1132478360">
      <w:bodyDiv w:val="1"/>
      <w:marLeft w:val="0"/>
      <w:marRight w:val="0"/>
      <w:marTop w:val="0"/>
      <w:marBottom w:val="0"/>
      <w:divBdr>
        <w:top w:val="none" w:sz="0" w:space="0" w:color="auto"/>
        <w:left w:val="none" w:sz="0" w:space="0" w:color="auto"/>
        <w:bottom w:val="none" w:sz="0" w:space="0" w:color="auto"/>
        <w:right w:val="none" w:sz="0" w:space="0" w:color="auto"/>
      </w:divBdr>
      <w:divsChild>
        <w:div w:id="1362969793">
          <w:marLeft w:val="0"/>
          <w:marRight w:val="0"/>
          <w:marTop w:val="0"/>
          <w:marBottom w:val="0"/>
          <w:divBdr>
            <w:top w:val="none" w:sz="0" w:space="0" w:color="auto"/>
            <w:left w:val="none" w:sz="0" w:space="0" w:color="auto"/>
            <w:bottom w:val="none" w:sz="0" w:space="0" w:color="auto"/>
            <w:right w:val="none" w:sz="0" w:space="0" w:color="auto"/>
          </w:divBdr>
          <w:divsChild>
            <w:div w:id="1428959391">
              <w:marLeft w:val="0"/>
              <w:marRight w:val="0"/>
              <w:marTop w:val="0"/>
              <w:marBottom w:val="0"/>
              <w:divBdr>
                <w:top w:val="none" w:sz="0" w:space="0" w:color="auto"/>
                <w:left w:val="none" w:sz="0" w:space="0" w:color="auto"/>
                <w:bottom w:val="none" w:sz="0" w:space="0" w:color="auto"/>
                <w:right w:val="none" w:sz="0" w:space="0" w:color="auto"/>
              </w:divBdr>
              <w:divsChild>
                <w:div w:id="7133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94808">
      <w:bodyDiv w:val="1"/>
      <w:marLeft w:val="0"/>
      <w:marRight w:val="0"/>
      <w:marTop w:val="0"/>
      <w:marBottom w:val="0"/>
      <w:divBdr>
        <w:top w:val="none" w:sz="0" w:space="0" w:color="auto"/>
        <w:left w:val="none" w:sz="0" w:space="0" w:color="auto"/>
        <w:bottom w:val="none" w:sz="0" w:space="0" w:color="auto"/>
        <w:right w:val="none" w:sz="0" w:space="0" w:color="auto"/>
      </w:divBdr>
    </w:div>
    <w:div w:id="209474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C89DD-4CAB-4A06-A578-8E1420A4E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6</Pages>
  <Words>1835</Words>
  <Characters>10464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Claggett, Sally</dc:creator>
  <cp:keywords/>
  <dc:description/>
  <cp:lastModifiedBy>Claggett, Sally</cp:lastModifiedBy>
  <cp:revision>4</cp:revision>
  <cp:lastPrinted>2012-03-22T12:28:00Z</cp:lastPrinted>
  <dcterms:created xsi:type="dcterms:W3CDTF">2012-11-26T23:36:00Z</dcterms:created>
  <dcterms:modified xsi:type="dcterms:W3CDTF">2012-11-27T14:01:00Z</dcterms:modified>
</cp:coreProperties>
</file>