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6D" w:rsidRDefault="00CA782F" w:rsidP="00CA782F">
      <w:pPr>
        <w:contextualSpacing/>
      </w:pPr>
      <w:r>
        <w:t>Management Board Decisions and Actions</w:t>
      </w:r>
    </w:p>
    <w:p w:rsidR="00CA782F" w:rsidRDefault="00CA782F" w:rsidP="00CA782F">
      <w:pPr>
        <w:contextualSpacing/>
      </w:pPr>
      <w:r>
        <w:t>Goals Document</w:t>
      </w:r>
    </w:p>
    <w:p w:rsidR="00CA782F" w:rsidRDefault="00CA782F" w:rsidP="00CA782F">
      <w:pPr>
        <w:contextualSpacing/>
      </w:pPr>
      <w:r>
        <w:t>January 10, 2013</w:t>
      </w:r>
    </w:p>
    <w:p w:rsidR="00CA782F" w:rsidRDefault="00CA782F" w:rsidP="00CA782F">
      <w:pPr>
        <w:contextualSpacing/>
      </w:pPr>
    </w:p>
    <w:p w:rsidR="00CA782F" w:rsidRDefault="00CA782F" w:rsidP="00CA782F">
      <w:pPr>
        <w:pStyle w:val="ListParagraph"/>
        <w:numPr>
          <w:ilvl w:val="0"/>
          <w:numId w:val="1"/>
        </w:numPr>
        <w:jc w:val="left"/>
      </w:pPr>
      <w:r>
        <w:t>For the PSC develop an introduction to the goals document to explain the context and history of the document.</w:t>
      </w:r>
    </w:p>
    <w:p w:rsidR="00CA782F" w:rsidRDefault="00CA782F" w:rsidP="00CA782F">
      <w:pPr>
        <w:pStyle w:val="ListParagraph"/>
        <w:numPr>
          <w:ilvl w:val="0"/>
          <w:numId w:val="1"/>
        </w:numPr>
        <w:jc w:val="left"/>
      </w:pPr>
      <w:r>
        <w:t xml:space="preserve">Fisheries GIT should reconsider the third outcome since it is not really an outcome but a strategy.  An outcome should be measurable and specific (e.g. which specific fisheries and where?  Just tidal or </w:t>
      </w:r>
      <w:proofErr w:type="spellStart"/>
      <w:r>
        <w:t>nontidal</w:t>
      </w:r>
      <w:proofErr w:type="spellEnd"/>
      <w:r>
        <w:t xml:space="preserve"> as well?)</w:t>
      </w:r>
    </w:p>
    <w:p w:rsidR="00CA782F" w:rsidRDefault="00CA782F" w:rsidP="00CA782F">
      <w:pPr>
        <w:pStyle w:val="ListParagraph"/>
        <w:numPr>
          <w:ilvl w:val="0"/>
          <w:numId w:val="1"/>
        </w:numPr>
        <w:jc w:val="left"/>
      </w:pPr>
      <w:r>
        <w:t xml:space="preserve">Habitat </w:t>
      </w:r>
    </w:p>
    <w:p w:rsidR="00CA782F" w:rsidRDefault="00CA782F" w:rsidP="00CA782F">
      <w:pPr>
        <w:pStyle w:val="ListParagraph"/>
        <w:numPr>
          <w:ilvl w:val="1"/>
          <w:numId w:val="1"/>
        </w:numPr>
        <w:jc w:val="left"/>
      </w:pPr>
      <w:r>
        <w:t xml:space="preserve">Sally </w:t>
      </w:r>
      <w:proofErr w:type="spellStart"/>
      <w:r>
        <w:t>Claggett</w:t>
      </w:r>
      <w:proofErr w:type="spellEnd"/>
      <w:r>
        <w:t xml:space="preserve"> should offer agreed to language to expand the forest buffers outcome into a Forest outcome.</w:t>
      </w:r>
    </w:p>
    <w:p w:rsidR="00CA782F" w:rsidRDefault="00CA782F" w:rsidP="00CA782F">
      <w:pPr>
        <w:pStyle w:val="ListParagraph"/>
        <w:numPr>
          <w:ilvl w:val="1"/>
          <w:numId w:val="1"/>
        </w:numPr>
        <w:jc w:val="left"/>
      </w:pPr>
      <w:r>
        <w:t xml:space="preserve">PA recommended revised language for the fish passage outcome for the Fish Passage workgroup to consider.  </w:t>
      </w:r>
    </w:p>
    <w:p w:rsidR="00CA782F" w:rsidRDefault="00CA782F" w:rsidP="00CA782F">
      <w:pPr>
        <w:pStyle w:val="ListParagraph"/>
        <w:numPr>
          <w:ilvl w:val="1"/>
          <w:numId w:val="1"/>
        </w:numPr>
        <w:jc w:val="left"/>
      </w:pPr>
      <w:r>
        <w:t xml:space="preserve">PA was concerned that the Stream IBI outcome was not an appropriate outcome.  They felt that </w:t>
      </w:r>
      <w:proofErr w:type="gramStart"/>
      <w:r>
        <w:t>It</w:t>
      </w:r>
      <w:proofErr w:type="gramEnd"/>
      <w:r>
        <w:t xml:space="preserve"> should remain as an indicator, with no outcome associated with it.</w:t>
      </w:r>
    </w:p>
    <w:p w:rsidR="00CA782F" w:rsidRDefault="00CA782F" w:rsidP="00CA782F">
      <w:pPr>
        <w:pStyle w:val="ListParagraph"/>
        <w:numPr>
          <w:ilvl w:val="1"/>
          <w:numId w:val="1"/>
        </w:numPr>
        <w:jc w:val="left"/>
      </w:pPr>
      <w:r>
        <w:t>Lee Karr h, SAV Workgroup chair, would like to give the Management Board a presentation on SAV at a near future meeting</w:t>
      </w:r>
    </w:p>
    <w:p w:rsidR="00CA782F" w:rsidRDefault="00CA782F" w:rsidP="00CA782F">
      <w:pPr>
        <w:pStyle w:val="ListParagraph"/>
        <w:numPr>
          <w:ilvl w:val="0"/>
          <w:numId w:val="1"/>
        </w:numPr>
        <w:jc w:val="left"/>
      </w:pPr>
      <w:r>
        <w:t>Water Quality</w:t>
      </w:r>
    </w:p>
    <w:p w:rsidR="00CA782F" w:rsidRDefault="00CA782F" w:rsidP="00CA782F">
      <w:pPr>
        <w:pStyle w:val="ListParagraph"/>
        <w:numPr>
          <w:ilvl w:val="1"/>
          <w:numId w:val="1"/>
        </w:numPr>
        <w:jc w:val="left"/>
      </w:pPr>
      <w:r>
        <w:t>Consider a Toxics Contaminant outcome (</w:t>
      </w:r>
      <w:r w:rsidR="000C289A">
        <w:t>perhaps endocrine disruptors, working with Sustainable Fisheries GIT)</w:t>
      </w:r>
    </w:p>
    <w:p w:rsidR="000C289A" w:rsidRDefault="000C289A" w:rsidP="00CA782F">
      <w:pPr>
        <w:pStyle w:val="ListParagraph"/>
        <w:numPr>
          <w:ilvl w:val="1"/>
          <w:numId w:val="1"/>
        </w:numPr>
        <w:jc w:val="left"/>
      </w:pPr>
      <w:r>
        <w:t>Consider a water quality outcome (e.g. 60% of segments meeting water quality standards by 2025).</w:t>
      </w:r>
    </w:p>
    <w:p w:rsidR="000C289A" w:rsidRDefault="000C289A" w:rsidP="00CA782F">
      <w:pPr>
        <w:pStyle w:val="ListParagraph"/>
        <w:numPr>
          <w:ilvl w:val="1"/>
          <w:numId w:val="1"/>
        </w:numPr>
        <w:jc w:val="left"/>
      </w:pPr>
      <w:r>
        <w:t>Consider the wording of the 2017 outcome, whether it is “60% of practices in place” or “60% of reductions”</w:t>
      </w:r>
    </w:p>
    <w:p w:rsidR="000C289A" w:rsidRDefault="000C289A" w:rsidP="00CA782F">
      <w:pPr>
        <w:pStyle w:val="ListParagraph"/>
        <w:numPr>
          <w:ilvl w:val="1"/>
          <w:numId w:val="1"/>
        </w:numPr>
        <w:jc w:val="left"/>
      </w:pPr>
      <w:r>
        <w:t>Consider an outcome for agriculture, beginning with the EO outcome for agriculture.</w:t>
      </w:r>
    </w:p>
    <w:p w:rsidR="000C289A" w:rsidRDefault="000C289A" w:rsidP="000C289A">
      <w:pPr>
        <w:pStyle w:val="ListParagraph"/>
        <w:numPr>
          <w:ilvl w:val="0"/>
          <w:numId w:val="1"/>
        </w:numPr>
        <w:jc w:val="left"/>
      </w:pPr>
      <w:r>
        <w:t>Healthy Watersheds</w:t>
      </w:r>
    </w:p>
    <w:p w:rsidR="000C289A" w:rsidRDefault="000C289A" w:rsidP="000C289A">
      <w:pPr>
        <w:pStyle w:val="ListParagraph"/>
        <w:numPr>
          <w:ilvl w:val="1"/>
          <w:numId w:val="1"/>
        </w:numPr>
        <w:jc w:val="left"/>
      </w:pPr>
      <w:r>
        <w:t xml:space="preserve">For the </w:t>
      </w:r>
      <w:proofErr w:type="spellStart"/>
      <w:proofErr w:type="gramStart"/>
      <w:r>
        <w:t>powerpoint</w:t>
      </w:r>
      <w:proofErr w:type="spellEnd"/>
      <w:proofErr w:type="gramEnd"/>
      <w:r>
        <w:t xml:space="preserve"> presentation, the EO outcome most related to this goal is the stream IBI outcome.</w:t>
      </w:r>
    </w:p>
    <w:p w:rsidR="000C289A" w:rsidRDefault="000C289A" w:rsidP="000C289A">
      <w:pPr>
        <w:pStyle w:val="ListParagraph"/>
        <w:numPr>
          <w:ilvl w:val="0"/>
          <w:numId w:val="1"/>
        </w:numPr>
        <w:jc w:val="left"/>
      </w:pPr>
      <w:r>
        <w:t>Stewardship</w:t>
      </w:r>
    </w:p>
    <w:p w:rsidR="000C289A" w:rsidRDefault="000C289A" w:rsidP="000C289A">
      <w:pPr>
        <w:pStyle w:val="ListParagraph"/>
        <w:numPr>
          <w:ilvl w:val="1"/>
          <w:numId w:val="1"/>
        </w:numPr>
        <w:jc w:val="left"/>
      </w:pPr>
      <w:r>
        <w:t>Consider whether the overarching goal for stewardship be moved to a preamble rather than as a separate goal</w:t>
      </w:r>
    </w:p>
    <w:p w:rsidR="000C289A" w:rsidRDefault="000C289A" w:rsidP="000C289A">
      <w:pPr>
        <w:pStyle w:val="ListParagraph"/>
        <w:numPr>
          <w:ilvl w:val="1"/>
          <w:numId w:val="1"/>
        </w:numPr>
        <w:jc w:val="left"/>
      </w:pPr>
      <w:r>
        <w:t>Education outcome is intended to be developed this spring</w:t>
      </w:r>
    </w:p>
    <w:p w:rsidR="000C289A" w:rsidRDefault="000C289A" w:rsidP="000C289A">
      <w:pPr>
        <w:pStyle w:val="ListParagraph"/>
        <w:numPr>
          <w:ilvl w:val="0"/>
          <w:numId w:val="1"/>
        </w:numPr>
        <w:jc w:val="left"/>
      </w:pPr>
      <w:r>
        <w:t>Leadership and Management</w:t>
      </w:r>
    </w:p>
    <w:p w:rsidR="000C289A" w:rsidRDefault="000C289A" w:rsidP="000C289A">
      <w:pPr>
        <w:pStyle w:val="ListParagraph"/>
        <w:numPr>
          <w:ilvl w:val="1"/>
          <w:numId w:val="1"/>
        </w:numPr>
        <w:jc w:val="left"/>
      </w:pPr>
      <w:r>
        <w:t xml:space="preserve">Consider moving goal into the preamble, and adding the word “coordinate” before “management” </w:t>
      </w:r>
    </w:p>
    <w:p w:rsidR="000C289A" w:rsidRDefault="000C289A" w:rsidP="000C289A">
      <w:pPr>
        <w:pStyle w:val="ListParagraph"/>
        <w:numPr>
          <w:ilvl w:val="0"/>
          <w:numId w:val="1"/>
        </w:numPr>
        <w:jc w:val="left"/>
      </w:pPr>
      <w:r>
        <w:t>Gaps</w:t>
      </w:r>
    </w:p>
    <w:p w:rsidR="000C289A" w:rsidRDefault="000C289A" w:rsidP="000C289A">
      <w:pPr>
        <w:pStyle w:val="ListParagraph"/>
        <w:numPr>
          <w:ilvl w:val="1"/>
          <w:numId w:val="1"/>
        </w:numPr>
        <w:jc w:val="left"/>
      </w:pPr>
      <w:r>
        <w:t>Climate Change – refer to MD EO on Climate change</w:t>
      </w:r>
    </w:p>
    <w:p w:rsidR="000C289A" w:rsidRDefault="000C289A" w:rsidP="000C289A">
      <w:pPr>
        <w:pStyle w:val="ListParagraph"/>
        <w:numPr>
          <w:ilvl w:val="1"/>
          <w:numId w:val="1"/>
        </w:numPr>
        <w:jc w:val="left"/>
      </w:pPr>
      <w:r>
        <w:t>Adaptive management – to be considered with governance issues</w:t>
      </w:r>
    </w:p>
    <w:p w:rsidR="000C289A" w:rsidRDefault="000C289A" w:rsidP="000C289A">
      <w:pPr>
        <w:pStyle w:val="ListParagraph"/>
        <w:numPr>
          <w:ilvl w:val="1"/>
          <w:numId w:val="1"/>
        </w:numPr>
        <w:jc w:val="left"/>
      </w:pPr>
      <w:r>
        <w:t>Toxic contaminants</w:t>
      </w:r>
    </w:p>
    <w:p w:rsidR="000C289A" w:rsidRDefault="000C289A" w:rsidP="000C289A">
      <w:pPr>
        <w:pStyle w:val="ListParagraph"/>
        <w:numPr>
          <w:ilvl w:val="0"/>
          <w:numId w:val="1"/>
        </w:numPr>
        <w:jc w:val="left"/>
      </w:pPr>
      <w:r>
        <w:t>Key considerations for governance</w:t>
      </w:r>
    </w:p>
    <w:p w:rsidR="000C289A" w:rsidRDefault="000C289A" w:rsidP="000C289A">
      <w:pPr>
        <w:pStyle w:val="ListParagraph"/>
        <w:numPr>
          <w:ilvl w:val="1"/>
          <w:numId w:val="1"/>
        </w:numPr>
        <w:jc w:val="left"/>
      </w:pPr>
      <w:r>
        <w:lastRenderedPageBreak/>
        <w:t>Who signs on to what/how?</w:t>
      </w:r>
    </w:p>
    <w:p w:rsidR="000C289A" w:rsidRDefault="000C289A" w:rsidP="000C289A">
      <w:pPr>
        <w:pStyle w:val="ListParagraph"/>
        <w:numPr>
          <w:ilvl w:val="1"/>
          <w:numId w:val="1"/>
        </w:numPr>
        <w:jc w:val="left"/>
      </w:pPr>
      <w:r>
        <w:t>Adaptive management</w:t>
      </w:r>
    </w:p>
    <w:p w:rsidR="000C289A" w:rsidRDefault="000C289A" w:rsidP="000C289A">
      <w:pPr>
        <w:pStyle w:val="ListParagraph"/>
        <w:numPr>
          <w:ilvl w:val="1"/>
          <w:numId w:val="1"/>
        </w:numPr>
        <w:jc w:val="left"/>
      </w:pPr>
      <w:r>
        <w:t>Consider ways that the partnership can react in an ongoing way to emerging issues/</w:t>
      </w:r>
    </w:p>
    <w:sectPr w:rsidR="000C289A" w:rsidSect="0001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162AA"/>
    <w:multiLevelType w:val="hybridMultilevel"/>
    <w:tmpl w:val="D044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82F"/>
    <w:rsid w:val="0001426D"/>
    <w:rsid w:val="000C289A"/>
    <w:rsid w:val="00CA782F"/>
    <w:rsid w:val="00E8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8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cbisland</dc:creator>
  <cp:lastModifiedBy>cbisland</cp:lastModifiedBy>
  <cp:revision>1</cp:revision>
  <dcterms:created xsi:type="dcterms:W3CDTF">2013-01-15T13:03:00Z</dcterms:created>
  <dcterms:modified xsi:type="dcterms:W3CDTF">2013-01-15T13:23:00Z</dcterms:modified>
</cp:coreProperties>
</file>