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07D" w:rsidRDefault="00FA307D">
      <w:pPr>
        <w:jc w:val="center"/>
        <w:rPr>
          <w:b/>
        </w:rPr>
      </w:pPr>
      <w:smartTag w:uri="urn:schemas-microsoft-com:office:smarttags" w:element="place">
        <w:r>
          <w:rPr>
            <w:b/>
          </w:rPr>
          <w:t>Chesapeake Bay</w:t>
        </w:r>
      </w:smartTag>
      <w:r>
        <w:rPr>
          <w:b/>
        </w:rPr>
        <w:t xml:space="preserve"> Program Indicator Framework</w:t>
      </w:r>
    </w:p>
    <w:p w:rsidR="00FA307D" w:rsidRDefault="00FA307D">
      <w:pPr>
        <w:jc w:val="center"/>
      </w:pPr>
      <w:r>
        <w:t>Reporting Level Indicators</w:t>
      </w:r>
    </w:p>
    <w:p w:rsidR="00FA307D" w:rsidRDefault="00FA307D">
      <w:pPr>
        <w:jc w:val="center"/>
      </w:pPr>
      <w:r>
        <w:t>Indicator and Data Survey</w:t>
      </w:r>
    </w:p>
    <w:p w:rsidR="00FA307D" w:rsidRDefault="00FA307D">
      <w:pPr>
        <w:rPr>
          <w:b/>
          <w:u w:val="single"/>
        </w:rPr>
      </w:pPr>
    </w:p>
    <w:p w:rsidR="00FA307D" w:rsidRDefault="00FA307D">
      <w:pPr>
        <w:pStyle w:val="Heading1"/>
      </w:pPr>
      <w:r>
        <w:t>A.  Category/Name/Source/Contact</w:t>
      </w:r>
    </w:p>
    <w:p w:rsidR="00FA307D" w:rsidRDefault="00FA307D"/>
    <w:p w:rsidR="00FA307D" w:rsidRDefault="00FA307D">
      <w:r>
        <w:t>(1) Category of Indicator</w:t>
      </w:r>
    </w:p>
    <w:p w:rsidR="00FA307D" w:rsidRDefault="00FA307D">
      <w:pPr>
        <w:ind w:firstLine="720"/>
      </w:pPr>
      <w:r>
        <w:t>_</w:t>
      </w:r>
      <w:r>
        <w:rPr>
          <w:color w:val="0000FF"/>
        </w:rPr>
        <w:t>x</w:t>
      </w:r>
      <w:r>
        <w:t xml:space="preserve">_ </w:t>
      </w:r>
      <w:smartTag w:uri="urn:schemas-microsoft-com:office:smarttags" w:element="place">
        <w:smartTag w:uri="urn:schemas-microsoft-com:office:smarttags" w:element="PlaceName">
          <w:r>
            <w:t>Factors</w:t>
          </w:r>
        </w:smartTag>
        <w:r>
          <w:t xml:space="preserve"> </w:t>
        </w:r>
        <w:smartTag w:uri="urn:schemas-microsoft-com:office:smarttags" w:element="PlaceName">
          <w:r>
            <w:t>Impacting</w:t>
          </w:r>
        </w:smartTag>
        <w:r>
          <w:t xml:space="preserve"> </w:t>
        </w:r>
        <w:smartTag w:uri="urn:schemas-microsoft-com:office:smarttags" w:element="PlaceType">
          <w:r>
            <w:t>Bay</w:t>
          </w:r>
        </w:smartTag>
      </w:smartTag>
      <w:r>
        <w:t xml:space="preserve"> and Watershed Health</w:t>
      </w:r>
    </w:p>
    <w:p w:rsidR="00FA307D" w:rsidRDefault="00FA307D">
      <w:r>
        <w:tab/>
        <w:t>___ Restoration and Protection Efforts</w:t>
      </w:r>
    </w:p>
    <w:p w:rsidR="00FA307D" w:rsidRDefault="00FA307D">
      <w:r>
        <w:tab/>
        <w:t>___ Watershed Health</w:t>
      </w:r>
    </w:p>
    <w:p w:rsidR="00FA307D" w:rsidRDefault="00FA307D">
      <w:r>
        <w:tab/>
      </w:r>
      <w:smartTag w:uri="urn:schemas-microsoft-com:office:smarttags" w:element="place">
        <w:smartTag w:uri="urn:schemas-microsoft-com:office:smarttags" w:element="PlaceName">
          <w:r>
            <w:t>___</w:t>
          </w:r>
        </w:smartTag>
        <w:r>
          <w:t xml:space="preserve"> </w:t>
        </w:r>
        <w:smartTag w:uri="urn:schemas-microsoft-com:office:smarttags" w:element="PlaceType">
          <w:r>
            <w:t>Bay</w:t>
          </w:r>
        </w:smartTag>
      </w:smartTag>
      <w:r>
        <w:t xml:space="preserve"> Health</w:t>
      </w:r>
    </w:p>
    <w:p w:rsidR="00FA307D" w:rsidRDefault="00FA307D">
      <w:r>
        <w:tab/>
      </w:r>
    </w:p>
    <w:p w:rsidR="00FA307D" w:rsidRPr="001419F2" w:rsidRDefault="00FA307D">
      <w:pPr>
        <w:rPr>
          <w:b/>
          <w:bCs/>
          <w:color w:val="0000FF"/>
        </w:rPr>
      </w:pPr>
      <w:r>
        <w:t xml:space="preserve">(2) Name of Indicator: </w:t>
      </w:r>
      <w:smartTag w:uri="urn:schemas-microsoft-com:office:smarttags" w:element="place">
        <w:smartTag w:uri="urn:schemas-microsoft-com:office:smarttags" w:element="PlaceType">
          <w:r w:rsidR="001419F2" w:rsidRPr="001419F2">
            <w:rPr>
              <w:b/>
              <w:bCs/>
              <w:color w:val="0000FF"/>
            </w:rPr>
            <w:t>Bay</w:t>
          </w:r>
        </w:smartTag>
        <w:r w:rsidR="001419F2" w:rsidRPr="001419F2">
          <w:rPr>
            <w:b/>
            <w:bCs/>
            <w:color w:val="0000FF"/>
          </w:rPr>
          <w:t xml:space="preserve"> </w:t>
        </w:r>
        <w:smartTag w:uri="urn:schemas-microsoft-com:office:smarttags" w:element="PlaceName">
          <w:r w:rsidR="001419F2" w:rsidRPr="001419F2">
            <w:rPr>
              <w:b/>
              <w:bCs/>
              <w:color w:val="0000FF"/>
            </w:rPr>
            <w:t>Watershed</w:t>
          </w:r>
        </w:smartTag>
        <w:r w:rsidR="001419F2" w:rsidRPr="001419F2">
          <w:rPr>
            <w:b/>
            <w:bCs/>
            <w:color w:val="0000FF"/>
          </w:rPr>
          <w:t xml:space="preserve"> </w:t>
        </w:r>
        <w:smartTag w:uri="urn:schemas-microsoft-com:office:smarttags" w:element="PlaceType">
          <w:r w:rsidR="001419F2" w:rsidRPr="001419F2">
            <w:rPr>
              <w:b/>
              <w:bCs/>
              <w:color w:val="0000FF"/>
            </w:rPr>
            <w:t>Forest</w:t>
          </w:r>
        </w:smartTag>
      </w:smartTag>
      <w:r w:rsidR="001419F2" w:rsidRPr="001419F2">
        <w:rPr>
          <w:b/>
          <w:bCs/>
          <w:color w:val="0000FF"/>
        </w:rPr>
        <w:t xml:space="preserve"> Cover</w:t>
      </w:r>
    </w:p>
    <w:p w:rsidR="00FA307D" w:rsidRDefault="00FA307D"/>
    <w:p w:rsidR="00FA307D" w:rsidRDefault="00FA307D">
      <w:r>
        <w:t xml:space="preserve">(3) Data Set Description:  </w:t>
      </w:r>
    </w:p>
    <w:p w:rsidR="00FA307D" w:rsidRDefault="00FA307D"/>
    <w:p w:rsidR="00FA307D" w:rsidRDefault="00FA307D">
      <w:pPr>
        <w:numPr>
          <w:ilvl w:val="0"/>
          <w:numId w:val="3"/>
        </w:numPr>
      </w:pPr>
      <w:r>
        <w:t xml:space="preserve">For what purpose(s) were the data collected? (e.g., tracking, research, or long-term monitoring.) -  </w:t>
      </w:r>
      <w:r>
        <w:rPr>
          <w:color w:val="0000FF"/>
        </w:rPr>
        <w:t>Long-term monitoring.</w:t>
      </w:r>
    </w:p>
    <w:p w:rsidR="00766196" w:rsidRDefault="00FA307D" w:rsidP="00766196">
      <w:pPr>
        <w:numPr>
          <w:ilvl w:val="0"/>
          <w:numId w:val="3"/>
        </w:numPr>
      </w:pPr>
      <w:r>
        <w:t xml:space="preserve">Which parameters were measured directly? </w:t>
      </w:r>
      <w:r w:rsidR="002D17CF">
        <w:rPr>
          <w:color w:val="0000FF"/>
        </w:rPr>
        <w:t>N/A</w:t>
      </w:r>
      <w:r>
        <w:rPr>
          <w:color w:val="0000FF"/>
        </w:rPr>
        <w:t>.</w:t>
      </w:r>
      <w:r>
        <w:t xml:space="preserve"> </w:t>
      </w:r>
    </w:p>
    <w:p w:rsidR="002251F7" w:rsidRDefault="00FA307D" w:rsidP="002251F7">
      <w:pPr>
        <w:numPr>
          <w:ilvl w:val="0"/>
          <w:numId w:val="3"/>
        </w:numPr>
      </w:pPr>
      <w:r>
        <w:t xml:space="preserve">Which were obtained by calculation? </w:t>
      </w:r>
      <w:r w:rsidR="00766196" w:rsidRPr="00766196">
        <w:rPr>
          <w:color w:val="0000FF"/>
        </w:rPr>
        <w:t xml:space="preserve">Estimates of </w:t>
      </w:r>
      <w:r w:rsidR="006A2ACB">
        <w:rPr>
          <w:color w:val="0000FF"/>
        </w:rPr>
        <w:t xml:space="preserve">Chesapeake Bay </w:t>
      </w:r>
      <w:r w:rsidR="00766196" w:rsidRPr="00766196">
        <w:rPr>
          <w:color w:val="0000FF"/>
        </w:rPr>
        <w:t>watershed forest cover were developed for 1650, 1750, 1800, 1830, 1850, 1880, 1900, 1930, 1953, 1963, 1970, 1977 ,1980, 1990 and 2003 (</w:t>
      </w:r>
      <w:r w:rsidR="00766196" w:rsidRPr="00766196">
        <w:rPr>
          <w:i/>
          <w:color w:val="0000FF"/>
        </w:rPr>
        <w:t>The State of Chesapeake Forests</w:t>
      </w:r>
      <w:r w:rsidR="00766196" w:rsidRPr="00766196">
        <w:rPr>
          <w:color w:val="0000FF"/>
        </w:rPr>
        <w:t>, 2006, pp 14-17</w:t>
      </w:r>
      <w:r w:rsidR="008B5394">
        <w:rPr>
          <w:color w:val="0000FF"/>
        </w:rPr>
        <w:t xml:space="preserve">, </w:t>
      </w:r>
      <w:hyperlink r:id="rId9" w:history="1">
        <w:r w:rsidR="002251F7" w:rsidRPr="004209B8">
          <w:rPr>
            <w:rStyle w:val="Hyperlink"/>
          </w:rPr>
          <w:t>http://www.na.fs.fed.us/watershed/socf.shtm</w:t>
        </w:r>
      </w:hyperlink>
      <w:r w:rsidR="00766196" w:rsidRPr="00766196">
        <w:rPr>
          <w:color w:val="0000FF"/>
        </w:rPr>
        <w:t>)</w:t>
      </w:r>
      <w:r w:rsidR="002251F7">
        <w:rPr>
          <w:color w:val="0000FF"/>
        </w:rPr>
        <w:t>, and 20</w:t>
      </w:r>
      <w:r w:rsidR="0093778B">
        <w:rPr>
          <w:color w:val="0000FF"/>
        </w:rPr>
        <w:t>11</w:t>
      </w:r>
      <w:r w:rsidR="002251F7">
        <w:rPr>
          <w:color w:val="0000FF"/>
        </w:rPr>
        <w:t xml:space="preserve"> USFS Forest Indicator Analysis (FIA) </w:t>
      </w:r>
      <w:r w:rsidR="0093778B">
        <w:rPr>
          <w:color w:val="0000FF"/>
        </w:rPr>
        <w:t xml:space="preserve">analysis </w:t>
      </w:r>
      <w:r w:rsidR="00C75E49">
        <w:rPr>
          <w:color w:val="0000FF"/>
        </w:rPr>
        <w:t xml:space="preserve">using </w:t>
      </w:r>
      <w:proofErr w:type="spellStart"/>
      <w:r w:rsidR="00C75E49">
        <w:rPr>
          <w:color w:val="0000FF"/>
        </w:rPr>
        <w:t>EVALIDator</w:t>
      </w:r>
      <w:proofErr w:type="spellEnd"/>
      <w:r w:rsidR="00C75E49">
        <w:rPr>
          <w:color w:val="0000FF"/>
        </w:rPr>
        <w:t xml:space="preserve"> tool and performed</w:t>
      </w:r>
      <w:r w:rsidR="0093778B">
        <w:rPr>
          <w:color w:val="0000FF"/>
        </w:rPr>
        <w:t xml:space="preserve"> for Chesapeake Bay </w:t>
      </w:r>
      <w:r w:rsidR="00C75E49">
        <w:rPr>
          <w:color w:val="0000FF"/>
        </w:rPr>
        <w:t xml:space="preserve">watershed </w:t>
      </w:r>
      <w:r w:rsidR="0093778B">
        <w:rPr>
          <w:color w:val="0000FF"/>
        </w:rPr>
        <w:t xml:space="preserve">(Tonya Lister, personal </w:t>
      </w:r>
      <w:proofErr w:type="spellStart"/>
      <w:r w:rsidR="0093778B">
        <w:rPr>
          <w:color w:val="0000FF"/>
        </w:rPr>
        <w:t>comm</w:t>
      </w:r>
      <w:proofErr w:type="spellEnd"/>
      <w:r w:rsidR="0093778B">
        <w:rPr>
          <w:color w:val="0000FF"/>
        </w:rPr>
        <w:t>)</w:t>
      </w:r>
      <w:r w:rsidR="002251F7">
        <w:rPr>
          <w:color w:val="0000FF"/>
        </w:rPr>
        <w:t>.</w:t>
      </w:r>
    </w:p>
    <w:p w:rsidR="00766196" w:rsidRDefault="00766196" w:rsidP="002251F7">
      <w:pPr>
        <w:ind w:left="720"/>
      </w:pPr>
    </w:p>
    <w:p w:rsidR="00C75E49" w:rsidRDefault="002D17CF" w:rsidP="002251F7">
      <w:r>
        <w:t xml:space="preserve">(4) Source(s) of Data: </w:t>
      </w:r>
    </w:p>
    <w:p w:rsidR="002251F7" w:rsidRDefault="00766196" w:rsidP="002251F7">
      <w:pPr>
        <w:rPr>
          <w:color w:val="0000FF"/>
        </w:rPr>
      </w:pPr>
      <w:r w:rsidRPr="00766196">
        <w:rPr>
          <w:i/>
          <w:color w:val="0000FF"/>
        </w:rPr>
        <w:t>The State of Chesapeake Forests</w:t>
      </w:r>
      <w:r w:rsidRPr="00766196">
        <w:rPr>
          <w:color w:val="0000FF"/>
        </w:rPr>
        <w:t>, 2006, pp 14-1</w:t>
      </w:r>
      <w:r w:rsidR="008B5394">
        <w:rPr>
          <w:color w:val="0000FF"/>
        </w:rPr>
        <w:t>7 (</w:t>
      </w:r>
      <w:hyperlink r:id="rId10" w:history="1">
        <w:r w:rsidR="008B5394" w:rsidRPr="0022087F">
          <w:rPr>
            <w:rStyle w:val="Hyperlink"/>
          </w:rPr>
          <w:t>http://www.na.fs.fed.us/watershed/socf.shtm</w:t>
        </w:r>
      </w:hyperlink>
      <w:r w:rsidR="008B5394">
        <w:rPr>
          <w:color w:val="0000FF"/>
        </w:rPr>
        <w:t>)</w:t>
      </w:r>
      <w:r w:rsidR="002251F7">
        <w:rPr>
          <w:color w:val="0000FF"/>
        </w:rPr>
        <w:t xml:space="preserve"> and FIA </w:t>
      </w:r>
    </w:p>
    <w:p w:rsidR="00C75E49" w:rsidRPr="00C75E49" w:rsidRDefault="00C75E49" w:rsidP="002251F7">
      <w:pPr>
        <w:rPr>
          <w:color w:val="0000FF"/>
        </w:rPr>
      </w:pPr>
    </w:p>
    <w:p w:rsidR="002251F7" w:rsidRPr="00C75E49" w:rsidRDefault="002251F7" w:rsidP="002251F7">
      <w:pPr>
        <w:rPr>
          <w:color w:val="0000FF"/>
        </w:rPr>
      </w:pPr>
      <w:r w:rsidRPr="00C75E49">
        <w:rPr>
          <w:color w:val="0000FF"/>
        </w:rPr>
        <w:t>Miles, P.D</w:t>
      </w:r>
      <w:proofErr w:type="gramStart"/>
      <w:r w:rsidRPr="00C75E49">
        <w:rPr>
          <w:color w:val="0000FF"/>
        </w:rPr>
        <w:t>.(</w:t>
      </w:r>
      <w:proofErr w:type="gramEnd"/>
      <w:r w:rsidRPr="00C75E49">
        <w:rPr>
          <w:color w:val="0000FF"/>
        </w:rPr>
        <w:t xml:space="preserve">2011). </w:t>
      </w:r>
      <w:proofErr w:type="spellStart"/>
      <w:r w:rsidRPr="00C75E49">
        <w:rPr>
          <w:color w:val="0000FF"/>
        </w:rPr>
        <w:t>EVALIDatorPC</w:t>
      </w:r>
      <w:proofErr w:type="spellEnd"/>
      <w:r w:rsidRPr="00C75E49">
        <w:rPr>
          <w:color w:val="0000FF"/>
        </w:rPr>
        <w:t xml:space="preserve"> (Version 5.01.02) [Software]. Newtown Square, PA: U.S. Department of Agriculture, Forest Service, Northern Research Station. Available from </w:t>
      </w:r>
      <w:hyperlink r:id="rId11" w:history="1">
        <w:r w:rsidRPr="00C75E49">
          <w:rPr>
            <w:rStyle w:val="Hyperlink"/>
          </w:rPr>
          <w:t>http://apps.fs.fed.us/fiadb-downloads/datamart.html</w:t>
        </w:r>
      </w:hyperlink>
    </w:p>
    <w:p w:rsidR="008B5394" w:rsidRDefault="008B5394" w:rsidP="00B12350">
      <w:pPr>
        <w:rPr>
          <w:szCs w:val="18"/>
        </w:rPr>
      </w:pPr>
    </w:p>
    <w:p w:rsidR="00FA307D" w:rsidRDefault="00FA307D" w:rsidP="00B12350">
      <w:pPr>
        <w:rPr>
          <w:color w:val="0000FF"/>
        </w:rPr>
      </w:pPr>
      <w:r>
        <w:rPr>
          <w:szCs w:val="18"/>
        </w:rPr>
        <w:t>Is the complete data set accessible, including metadata, data-dictionaries and embedded definitions?</w:t>
      </w:r>
      <w:r>
        <w:rPr>
          <w:color w:val="0000FF"/>
          <w:szCs w:val="18"/>
        </w:rPr>
        <w:t xml:space="preserve"> </w:t>
      </w:r>
      <w:r>
        <w:rPr>
          <w:szCs w:val="18"/>
        </w:rPr>
        <w:t>If yes, please indicate where complete dataset can be obtained.</w:t>
      </w:r>
      <w:r>
        <w:rPr>
          <w:color w:val="0000FF"/>
          <w:szCs w:val="18"/>
        </w:rPr>
        <w:t xml:space="preserve"> </w:t>
      </w:r>
      <w:r w:rsidR="00B12350" w:rsidRPr="00766196">
        <w:rPr>
          <w:i/>
          <w:color w:val="0000FF"/>
        </w:rPr>
        <w:t>The State of Chesapeake Forests</w:t>
      </w:r>
      <w:r w:rsidR="00B12350" w:rsidRPr="00766196">
        <w:rPr>
          <w:color w:val="0000FF"/>
        </w:rPr>
        <w:t>, 2006</w:t>
      </w:r>
      <w:r w:rsidR="00B12350">
        <w:rPr>
          <w:color w:val="0000FF"/>
        </w:rPr>
        <w:t>, Appendix A (</w:t>
      </w:r>
      <w:hyperlink r:id="rId12" w:history="1">
        <w:r w:rsidR="00B12350" w:rsidRPr="0022087F">
          <w:rPr>
            <w:rStyle w:val="Hyperlink"/>
          </w:rPr>
          <w:t>http://www.na.fs.fed.us/watershed/pdf/socf/Appendix%20A_Detailed%20Watershed%20Data.pdf</w:t>
        </w:r>
      </w:hyperlink>
      <w:r w:rsidR="00B12350">
        <w:rPr>
          <w:color w:val="0000FF"/>
        </w:rPr>
        <w:t>) and Appendix B (</w:t>
      </w:r>
      <w:hyperlink r:id="rId13" w:history="1">
        <w:r w:rsidR="002251F7" w:rsidRPr="004209B8">
          <w:rPr>
            <w:rStyle w:val="Hyperlink"/>
          </w:rPr>
          <w:t>http://www.na.fs.fed.us/watershed/pdf/socf/Appendix%20B_Detailed%20County%20Data.pdf</w:t>
        </w:r>
      </w:hyperlink>
      <w:r w:rsidR="00B12350">
        <w:rPr>
          <w:color w:val="0000FF"/>
        </w:rPr>
        <w:t>)</w:t>
      </w:r>
    </w:p>
    <w:p w:rsidR="002251F7" w:rsidRDefault="0093778B" w:rsidP="00B12350">
      <w:pPr>
        <w:rPr>
          <w:color w:val="0000FF"/>
        </w:rPr>
      </w:pPr>
      <w:r>
        <w:rPr>
          <w:color w:val="0000FF"/>
        </w:rPr>
        <w:t xml:space="preserve">General information on </w:t>
      </w:r>
      <w:r w:rsidR="002251F7">
        <w:rPr>
          <w:color w:val="0000FF"/>
        </w:rPr>
        <w:t xml:space="preserve">FIA </w:t>
      </w:r>
      <w:r>
        <w:rPr>
          <w:color w:val="0000FF"/>
        </w:rPr>
        <w:t>and forest inventory online tool (</w:t>
      </w:r>
      <w:r w:rsidRPr="0093778B">
        <w:rPr>
          <w:color w:val="0000FF"/>
        </w:rPr>
        <w:t>http://www.fia.fs.fed.us/</w:t>
      </w:r>
      <w:r>
        <w:rPr>
          <w:color w:val="0000FF"/>
        </w:rPr>
        <w:t>)</w:t>
      </w:r>
    </w:p>
    <w:p w:rsidR="00FA307D" w:rsidRDefault="00FA307D">
      <w:pPr>
        <w:pStyle w:val="Header"/>
        <w:tabs>
          <w:tab w:val="clear" w:pos="4320"/>
          <w:tab w:val="clear" w:pos="8640"/>
        </w:tabs>
      </w:pPr>
    </w:p>
    <w:p w:rsidR="00FA307D" w:rsidRPr="008234CC" w:rsidRDefault="00FA307D" w:rsidP="008234CC">
      <w:pPr>
        <w:autoSpaceDE w:val="0"/>
        <w:autoSpaceDN w:val="0"/>
        <w:adjustRightInd w:val="0"/>
        <w:spacing w:line="240" w:lineRule="atLeast"/>
        <w:rPr>
          <w:rFonts w:ascii="Arial" w:hAnsi="Arial" w:cs="Arial"/>
          <w:color w:val="000000"/>
          <w:sz w:val="28"/>
          <w:szCs w:val="28"/>
        </w:rPr>
      </w:pPr>
      <w:r>
        <w:t xml:space="preserve">(5) Custodian of Source Data (and Indicator, if different): </w:t>
      </w:r>
      <w:r w:rsidR="00271510">
        <w:rPr>
          <w:color w:val="0000FF"/>
        </w:rPr>
        <w:t>Sally Claggett 800-YOURBAY ext 706</w:t>
      </w:r>
    </w:p>
    <w:p w:rsidR="00FA307D" w:rsidRDefault="00FA307D"/>
    <w:p w:rsidR="00FA307D" w:rsidRDefault="00FA307D">
      <w:pPr>
        <w:rPr>
          <w:color w:val="0000FF"/>
        </w:rPr>
      </w:pPr>
      <w:r>
        <w:lastRenderedPageBreak/>
        <w:t xml:space="preserve">(6) CBPO Contact: </w:t>
      </w:r>
      <w:r w:rsidR="001419F2">
        <w:rPr>
          <w:color w:val="0000FF"/>
        </w:rPr>
        <w:t>Sally Claggett 800-YOURBAY ext 706</w:t>
      </w:r>
    </w:p>
    <w:p w:rsidR="00FA307D" w:rsidRDefault="00FA307D">
      <w:pPr>
        <w:pStyle w:val="Header"/>
        <w:tabs>
          <w:tab w:val="clear" w:pos="4320"/>
          <w:tab w:val="clear" w:pos="8640"/>
        </w:tabs>
      </w:pPr>
    </w:p>
    <w:p w:rsidR="00FA307D" w:rsidRDefault="00FA307D">
      <w:pPr>
        <w:autoSpaceDE w:val="0"/>
        <w:autoSpaceDN w:val="0"/>
        <w:adjustRightInd w:val="0"/>
        <w:spacing w:before="240" w:line="240" w:lineRule="atLeast"/>
        <w:rPr>
          <w:b/>
          <w:bCs/>
          <w:color w:val="000000"/>
          <w:szCs w:val="20"/>
          <w:u w:val="single"/>
        </w:rPr>
      </w:pPr>
      <w:r>
        <w:rPr>
          <w:b/>
          <w:bCs/>
          <w:color w:val="000000"/>
          <w:szCs w:val="20"/>
          <w:u w:val="single"/>
        </w:rPr>
        <w:t>B.  Communication Questions (complete either part 1, 2, or 3)</w:t>
      </w:r>
    </w:p>
    <w:p w:rsidR="00FA307D" w:rsidRDefault="00FA307D">
      <w:pPr>
        <w:autoSpaceDE w:val="0"/>
        <w:autoSpaceDN w:val="0"/>
        <w:adjustRightInd w:val="0"/>
        <w:spacing w:before="240" w:line="240" w:lineRule="atLeast"/>
        <w:rPr>
          <w:color w:val="000000"/>
          <w:szCs w:val="20"/>
        </w:rPr>
      </w:pPr>
      <w:r>
        <w:rPr>
          <w:b/>
          <w:bCs/>
          <w:color w:val="000000"/>
          <w:szCs w:val="20"/>
        </w:rPr>
        <w:t xml:space="preserve">3.  </w:t>
      </w:r>
      <w:smartTag w:uri="urn:schemas-microsoft-com:office:smarttags" w:element="place">
        <w:smartTag w:uri="urn:schemas-microsoft-com:office:smarttags" w:element="PlaceName">
          <w:r>
            <w:rPr>
              <w:b/>
              <w:bCs/>
            </w:rPr>
            <w:t>Factors</w:t>
          </w:r>
        </w:smartTag>
        <w:r>
          <w:rPr>
            <w:b/>
            <w:bCs/>
          </w:rPr>
          <w:t xml:space="preserve"> </w:t>
        </w:r>
        <w:smartTag w:uri="urn:schemas-microsoft-com:office:smarttags" w:element="PlaceName">
          <w:r>
            <w:rPr>
              <w:b/>
              <w:bCs/>
            </w:rPr>
            <w:t>Impacting</w:t>
          </w:r>
        </w:smartTag>
        <w:r>
          <w:rPr>
            <w:b/>
            <w:bCs/>
          </w:rPr>
          <w:t xml:space="preserve"> </w:t>
        </w:r>
        <w:smartTag w:uri="urn:schemas-microsoft-com:office:smarttags" w:element="PlaceType">
          <w:r>
            <w:rPr>
              <w:b/>
              <w:bCs/>
            </w:rPr>
            <w:t>Bay</w:t>
          </w:r>
        </w:smartTag>
      </w:smartTag>
      <w:r>
        <w:rPr>
          <w:b/>
          <w:bCs/>
        </w:rPr>
        <w:t xml:space="preserve"> and Watershed Health indicators only</w:t>
      </w:r>
    </w:p>
    <w:p w:rsidR="00DB0CEF" w:rsidRPr="00A60819" w:rsidRDefault="00FA307D">
      <w:pPr>
        <w:autoSpaceDE w:val="0"/>
        <w:autoSpaceDN w:val="0"/>
        <w:adjustRightInd w:val="0"/>
        <w:spacing w:before="240" w:line="240" w:lineRule="atLeast"/>
        <w:rPr>
          <w:color w:val="000000"/>
          <w:szCs w:val="20"/>
        </w:rPr>
      </w:pPr>
      <w:r>
        <w:rPr>
          <w:color w:val="000000"/>
          <w:szCs w:val="20"/>
        </w:rPr>
        <w:t>(7c) What is the long-term trend?  (since start of data collection</w:t>
      </w:r>
      <w:r w:rsidR="00200D91">
        <w:rPr>
          <w:color w:val="000000"/>
          <w:szCs w:val="20"/>
        </w:rPr>
        <w:t xml:space="preserve">) </w:t>
      </w:r>
      <w:r w:rsidR="00A60819">
        <w:rPr>
          <w:color w:val="000000"/>
          <w:szCs w:val="20"/>
        </w:rPr>
        <w:t xml:space="preserve"> </w:t>
      </w:r>
      <w:r w:rsidR="00026D44" w:rsidRPr="00026D44">
        <w:rPr>
          <w:color w:val="0000FF"/>
          <w:szCs w:val="20"/>
        </w:rPr>
        <w:t xml:space="preserve">In the 1600s, about 95 percent of the </w:t>
      </w:r>
      <w:smartTag w:uri="urn:schemas-microsoft-com:office:smarttags" w:element="place">
        <w:r w:rsidR="00026D44" w:rsidRPr="00026D44">
          <w:rPr>
            <w:color w:val="0000FF"/>
            <w:szCs w:val="20"/>
          </w:rPr>
          <w:t>Chesapeake Bay</w:t>
        </w:r>
      </w:smartTag>
      <w:r w:rsidR="00026D44" w:rsidRPr="00026D44">
        <w:rPr>
          <w:color w:val="0000FF"/>
          <w:szCs w:val="20"/>
        </w:rPr>
        <w:t xml:space="preserve"> watershed was forested.  Forests now cover only </w:t>
      </w:r>
      <w:r w:rsidR="002251F7">
        <w:rPr>
          <w:color w:val="0000FF"/>
          <w:szCs w:val="20"/>
        </w:rPr>
        <w:t>55</w:t>
      </w:r>
      <w:r w:rsidR="00026D44" w:rsidRPr="00026D44">
        <w:rPr>
          <w:color w:val="0000FF"/>
          <w:szCs w:val="20"/>
        </w:rPr>
        <w:t xml:space="preserve"> percent, or 24 million acres.</w:t>
      </w:r>
    </w:p>
    <w:p w:rsidR="005C4BE6" w:rsidRPr="00A60819" w:rsidRDefault="00FA307D">
      <w:pPr>
        <w:autoSpaceDE w:val="0"/>
        <w:autoSpaceDN w:val="0"/>
        <w:adjustRightInd w:val="0"/>
        <w:spacing w:before="240" w:line="240" w:lineRule="atLeast"/>
        <w:rPr>
          <w:color w:val="000000"/>
          <w:szCs w:val="20"/>
        </w:rPr>
      </w:pPr>
      <w:r>
        <w:rPr>
          <w:color w:val="000000"/>
          <w:szCs w:val="20"/>
        </w:rPr>
        <w:t>(8c) What is the short-term trend? (</w:t>
      </w:r>
      <w:r w:rsidR="00C06647">
        <w:rPr>
          <w:color w:val="000000"/>
          <w:szCs w:val="20"/>
        </w:rPr>
        <w:t>10-</w:t>
      </w:r>
      <w:r>
        <w:rPr>
          <w:color w:val="000000"/>
          <w:szCs w:val="20"/>
        </w:rPr>
        <w:t>year trend)</w:t>
      </w:r>
      <w:r w:rsidR="00A60819">
        <w:rPr>
          <w:color w:val="000000"/>
          <w:szCs w:val="20"/>
        </w:rPr>
        <w:t xml:space="preserve"> </w:t>
      </w:r>
      <w:r w:rsidR="002251F7">
        <w:rPr>
          <w:color w:val="0000FF"/>
          <w:szCs w:val="20"/>
        </w:rPr>
        <w:t>Between the years of 1990-200</w:t>
      </w:r>
      <w:r w:rsidR="000A2E3D">
        <w:rPr>
          <w:color w:val="0000FF"/>
          <w:szCs w:val="20"/>
        </w:rPr>
        <w:t>6</w:t>
      </w:r>
      <w:r w:rsidR="002251F7">
        <w:rPr>
          <w:color w:val="0000FF"/>
          <w:szCs w:val="20"/>
        </w:rPr>
        <w:t>, the Bay watershed lost</w:t>
      </w:r>
      <w:r w:rsidR="005C4BE6" w:rsidRPr="005C4BE6">
        <w:rPr>
          <w:color w:val="0000FF"/>
          <w:szCs w:val="20"/>
        </w:rPr>
        <w:t xml:space="preserve"> forestland at the rate </w:t>
      </w:r>
      <w:proofErr w:type="gramStart"/>
      <w:r w:rsidR="005C4BE6" w:rsidRPr="005C4BE6">
        <w:rPr>
          <w:color w:val="0000FF"/>
          <w:szCs w:val="20"/>
        </w:rPr>
        <w:t xml:space="preserve">of </w:t>
      </w:r>
      <w:r w:rsidR="00925F5A">
        <w:rPr>
          <w:color w:val="0000FF"/>
          <w:szCs w:val="20"/>
        </w:rPr>
        <w:t xml:space="preserve"> approximately</w:t>
      </w:r>
      <w:proofErr w:type="gramEnd"/>
      <w:r w:rsidR="00925F5A">
        <w:rPr>
          <w:color w:val="0000FF"/>
          <w:szCs w:val="20"/>
        </w:rPr>
        <w:t xml:space="preserve"> </w:t>
      </w:r>
      <w:r w:rsidR="005C4BE6" w:rsidRPr="005C4BE6">
        <w:rPr>
          <w:color w:val="0000FF"/>
          <w:szCs w:val="20"/>
        </w:rPr>
        <w:t xml:space="preserve">100 acres each day. </w:t>
      </w:r>
      <w:r w:rsidR="002251F7">
        <w:rPr>
          <w:color w:val="0000FF"/>
          <w:szCs w:val="20"/>
        </w:rPr>
        <w:t xml:space="preserve"> Since then, the loss of forests may have decreased </w:t>
      </w:r>
      <w:r w:rsidR="0093778B">
        <w:rPr>
          <w:color w:val="0000FF"/>
          <w:szCs w:val="20"/>
        </w:rPr>
        <w:t xml:space="preserve">because the </w:t>
      </w:r>
      <w:r w:rsidR="000A2E3D">
        <w:rPr>
          <w:color w:val="0000FF"/>
          <w:szCs w:val="20"/>
        </w:rPr>
        <w:t>slump</w:t>
      </w:r>
      <w:r w:rsidR="0093778B">
        <w:rPr>
          <w:color w:val="0000FF"/>
          <w:szCs w:val="20"/>
        </w:rPr>
        <w:t xml:space="preserve"> in the economy</w:t>
      </w:r>
      <w:r w:rsidR="000A2E3D">
        <w:rPr>
          <w:color w:val="0000FF"/>
          <w:szCs w:val="20"/>
        </w:rPr>
        <w:t xml:space="preserve"> meant land was being developed at a slower rate</w:t>
      </w:r>
      <w:r w:rsidR="0093778B">
        <w:rPr>
          <w:color w:val="0000FF"/>
          <w:szCs w:val="20"/>
        </w:rPr>
        <w:t xml:space="preserve"> </w:t>
      </w:r>
      <w:r w:rsidR="002251F7">
        <w:rPr>
          <w:color w:val="0000FF"/>
          <w:szCs w:val="20"/>
        </w:rPr>
        <w:t>(current estimates for 2005 on, is that 70 acres of forest per day are lost, but it will take several more years to determine a true rate of loss) but is still unsustainable.</w:t>
      </w:r>
    </w:p>
    <w:p w:rsidR="00FA307D" w:rsidRPr="00A60819" w:rsidRDefault="00FA307D">
      <w:pPr>
        <w:autoSpaceDE w:val="0"/>
        <w:autoSpaceDN w:val="0"/>
        <w:adjustRightInd w:val="0"/>
        <w:spacing w:before="240" w:line="240" w:lineRule="atLeast"/>
        <w:rPr>
          <w:color w:val="000000"/>
          <w:szCs w:val="20"/>
        </w:rPr>
      </w:pPr>
      <w:r>
        <w:rPr>
          <w:color w:val="000000"/>
          <w:szCs w:val="20"/>
        </w:rPr>
        <w:t>(9c) What is the current status?</w:t>
      </w:r>
      <w:r w:rsidR="00A60819">
        <w:rPr>
          <w:color w:val="000000"/>
          <w:szCs w:val="20"/>
        </w:rPr>
        <w:t xml:space="preserve"> </w:t>
      </w:r>
      <w:r w:rsidR="002251F7">
        <w:rPr>
          <w:color w:val="0000FF"/>
          <w:szCs w:val="20"/>
        </w:rPr>
        <w:t xml:space="preserve">Forests </w:t>
      </w:r>
      <w:r w:rsidR="000A2E3D">
        <w:rPr>
          <w:color w:val="0000FF"/>
          <w:szCs w:val="20"/>
        </w:rPr>
        <w:t xml:space="preserve">continue to be lost at an exceeding fast pace.  They </w:t>
      </w:r>
      <w:r w:rsidR="002251F7">
        <w:rPr>
          <w:color w:val="0000FF"/>
          <w:szCs w:val="20"/>
        </w:rPr>
        <w:t>now cover only 55</w:t>
      </w:r>
      <w:r w:rsidR="007734ED" w:rsidRPr="007734ED">
        <w:rPr>
          <w:color w:val="0000FF"/>
          <w:szCs w:val="20"/>
        </w:rPr>
        <w:t xml:space="preserve"> percent, or 24 million acres</w:t>
      </w:r>
      <w:r w:rsidR="00CE7E4E">
        <w:rPr>
          <w:color w:val="0000FF"/>
          <w:szCs w:val="20"/>
        </w:rPr>
        <w:t>.</w:t>
      </w:r>
      <w:r w:rsidR="0093778B">
        <w:rPr>
          <w:color w:val="0000FF"/>
          <w:szCs w:val="20"/>
        </w:rPr>
        <w:t xml:space="preserve">  </w:t>
      </w:r>
      <w:r w:rsidR="000A2E3D">
        <w:rPr>
          <w:color w:val="0000FF"/>
          <w:szCs w:val="20"/>
        </w:rPr>
        <w:t>The rate of f</w:t>
      </w:r>
      <w:r w:rsidR="0093778B">
        <w:rPr>
          <w:color w:val="0000FF"/>
          <w:szCs w:val="20"/>
        </w:rPr>
        <w:t xml:space="preserve">orest loss could increase </w:t>
      </w:r>
      <w:r w:rsidR="000A2E3D">
        <w:rPr>
          <w:color w:val="0000FF"/>
          <w:szCs w:val="20"/>
        </w:rPr>
        <w:t>again in the future if developers are incentivized, or the rate could slow if more localities enact protective zoning.</w:t>
      </w:r>
    </w:p>
    <w:p w:rsidR="00FA307D" w:rsidRDefault="00FA307D">
      <w:pPr>
        <w:autoSpaceDE w:val="0"/>
        <w:autoSpaceDN w:val="0"/>
        <w:adjustRightInd w:val="0"/>
        <w:spacing w:before="240" w:line="240" w:lineRule="atLeast"/>
        <w:rPr>
          <w:color w:val="000000"/>
          <w:szCs w:val="20"/>
        </w:rPr>
      </w:pPr>
      <w:r>
        <w:rPr>
          <w:color w:val="000000"/>
          <w:szCs w:val="20"/>
        </w:rPr>
        <w:t xml:space="preserve">(10c) </w:t>
      </w:r>
      <w:proofErr w:type="gramStart"/>
      <w:r>
        <w:rPr>
          <w:color w:val="000000"/>
          <w:szCs w:val="20"/>
        </w:rPr>
        <w:t>What</w:t>
      </w:r>
      <w:proofErr w:type="gramEnd"/>
      <w:r>
        <w:rPr>
          <w:color w:val="000000"/>
          <w:szCs w:val="20"/>
        </w:rPr>
        <w:t xml:space="preserve"> does this indicator tell us?</w:t>
      </w:r>
    </w:p>
    <w:p w:rsidR="00575FAE" w:rsidRDefault="00157947" w:rsidP="00D13F92">
      <w:pPr>
        <w:numPr>
          <w:ilvl w:val="0"/>
          <w:numId w:val="11"/>
        </w:numPr>
        <w:autoSpaceDE w:val="0"/>
        <w:autoSpaceDN w:val="0"/>
        <w:adjustRightInd w:val="0"/>
        <w:spacing w:before="240" w:line="240" w:lineRule="atLeast"/>
        <w:rPr>
          <w:color w:val="0000FF"/>
          <w:szCs w:val="20"/>
        </w:rPr>
      </w:pPr>
      <w:r>
        <w:rPr>
          <w:color w:val="0000FF"/>
          <w:szCs w:val="20"/>
        </w:rPr>
        <w:t>Nearly all forest</w:t>
      </w:r>
      <w:r w:rsidR="00575FAE" w:rsidRPr="00DB0CEF">
        <w:rPr>
          <w:color w:val="0000FF"/>
          <w:szCs w:val="20"/>
        </w:rPr>
        <w:t xml:space="preserve"> land in the basin has been cut at one time or another. Isolated remnants of 'virgin' forest (never cut) exist in very small quantities.  From 1750 to 1890 most land in the watershed was cleared for farming, timber and fuel. </w:t>
      </w:r>
      <w:r w:rsidR="00E86AFA">
        <w:rPr>
          <w:color w:val="0000FF"/>
          <w:szCs w:val="20"/>
        </w:rPr>
        <w:t>Many of these forests were allowed to grow back.  Forest loss, in the past 30 years is</w:t>
      </w:r>
      <w:r w:rsidR="00575FAE" w:rsidRPr="00DB0CEF">
        <w:rPr>
          <w:color w:val="0000FF"/>
          <w:szCs w:val="20"/>
        </w:rPr>
        <w:t xml:space="preserve"> due </w:t>
      </w:r>
      <w:r w:rsidR="00E86AFA">
        <w:rPr>
          <w:color w:val="0000FF"/>
          <w:szCs w:val="20"/>
        </w:rPr>
        <w:t xml:space="preserve">primarily </w:t>
      </w:r>
      <w:r w:rsidR="00575FAE" w:rsidRPr="00DB0CEF">
        <w:rPr>
          <w:color w:val="0000FF"/>
          <w:szCs w:val="20"/>
        </w:rPr>
        <w:t>to urban sprawl</w:t>
      </w:r>
      <w:r w:rsidR="00E86AFA">
        <w:rPr>
          <w:color w:val="0000FF"/>
          <w:szCs w:val="20"/>
        </w:rPr>
        <w:t xml:space="preserve">.  This loss </w:t>
      </w:r>
      <w:r>
        <w:rPr>
          <w:color w:val="0000FF"/>
          <w:szCs w:val="20"/>
        </w:rPr>
        <w:t>is considered permanent deforestation.</w:t>
      </w:r>
    </w:p>
    <w:p w:rsidR="0070247E" w:rsidRDefault="005C4BE6" w:rsidP="00D13F92">
      <w:pPr>
        <w:numPr>
          <w:ilvl w:val="0"/>
          <w:numId w:val="11"/>
        </w:numPr>
        <w:autoSpaceDE w:val="0"/>
        <w:autoSpaceDN w:val="0"/>
        <w:adjustRightInd w:val="0"/>
        <w:spacing w:before="240" w:line="240" w:lineRule="atLeast"/>
        <w:rPr>
          <w:color w:val="0000FF"/>
          <w:szCs w:val="20"/>
        </w:rPr>
      </w:pPr>
      <w:r w:rsidRPr="005C4BE6">
        <w:rPr>
          <w:color w:val="0000FF"/>
          <w:szCs w:val="20"/>
        </w:rPr>
        <w:t xml:space="preserve">More than 750,000 acres—equivalent to 20 Washington, DCs— have been developed since the early 1980s, and the Bay watershed </w:t>
      </w:r>
      <w:r w:rsidR="00157947">
        <w:rPr>
          <w:color w:val="0000FF"/>
          <w:szCs w:val="20"/>
        </w:rPr>
        <w:t>was losing</w:t>
      </w:r>
      <w:r w:rsidRPr="005C4BE6">
        <w:rPr>
          <w:color w:val="0000FF"/>
          <w:szCs w:val="20"/>
        </w:rPr>
        <w:t xml:space="preserve"> forestland at the rate of 100 acres each day</w:t>
      </w:r>
      <w:r w:rsidR="00157947">
        <w:rPr>
          <w:color w:val="0000FF"/>
          <w:szCs w:val="20"/>
        </w:rPr>
        <w:t>.  Current rate and trends for fo</w:t>
      </w:r>
      <w:r w:rsidR="000A2E3D">
        <w:rPr>
          <w:color w:val="0000FF"/>
          <w:szCs w:val="20"/>
        </w:rPr>
        <w:t>rest loss are not yet available, but estimates are that loss has slowed about 30% in the last several years.</w:t>
      </w:r>
    </w:p>
    <w:p w:rsidR="00157947" w:rsidRDefault="00D13F92" w:rsidP="00D13F92">
      <w:pPr>
        <w:numPr>
          <w:ilvl w:val="0"/>
          <w:numId w:val="11"/>
        </w:numPr>
        <w:autoSpaceDE w:val="0"/>
        <w:autoSpaceDN w:val="0"/>
        <w:adjustRightInd w:val="0"/>
        <w:spacing w:before="240" w:line="240" w:lineRule="atLeast"/>
        <w:rPr>
          <w:color w:val="0000FF"/>
          <w:szCs w:val="20"/>
        </w:rPr>
      </w:pPr>
      <w:r w:rsidRPr="00D13F92">
        <w:rPr>
          <w:color w:val="0000FF"/>
          <w:szCs w:val="20"/>
        </w:rPr>
        <w:t xml:space="preserve">Some areas facing rapid growth or supporting intense agricultural uses have lost 80 percent of their forest cover.  Areas closest to the Bay have seen </w:t>
      </w:r>
      <w:r w:rsidR="00157947">
        <w:rPr>
          <w:color w:val="0000FF"/>
          <w:szCs w:val="20"/>
        </w:rPr>
        <w:t>a</w:t>
      </w:r>
      <w:r w:rsidRPr="00D13F92">
        <w:rPr>
          <w:color w:val="0000FF"/>
          <w:szCs w:val="20"/>
        </w:rPr>
        <w:t xml:space="preserve"> rapid </w:t>
      </w:r>
      <w:r w:rsidR="00157947">
        <w:rPr>
          <w:color w:val="0000FF"/>
          <w:szCs w:val="20"/>
        </w:rPr>
        <w:t xml:space="preserve">rate </w:t>
      </w:r>
      <w:r w:rsidR="00E86AFA">
        <w:rPr>
          <w:color w:val="0000FF"/>
          <w:szCs w:val="20"/>
        </w:rPr>
        <w:t xml:space="preserve">of </w:t>
      </w:r>
      <w:r w:rsidRPr="00D13F92">
        <w:rPr>
          <w:color w:val="0000FF"/>
          <w:szCs w:val="20"/>
        </w:rPr>
        <w:t>forest loss</w:t>
      </w:r>
      <w:r w:rsidR="00157947">
        <w:rPr>
          <w:color w:val="0000FF"/>
          <w:szCs w:val="20"/>
        </w:rPr>
        <w:t xml:space="preserve"> as these areas are prime</w:t>
      </w:r>
      <w:r w:rsidR="00E86AFA">
        <w:rPr>
          <w:color w:val="0000FF"/>
          <w:szCs w:val="20"/>
        </w:rPr>
        <w:t xml:space="preserve"> areas</w:t>
      </w:r>
      <w:r w:rsidR="00157947">
        <w:rPr>
          <w:color w:val="0000FF"/>
          <w:szCs w:val="20"/>
        </w:rPr>
        <w:t xml:space="preserve"> for development</w:t>
      </w:r>
      <w:r w:rsidRPr="00D13F92">
        <w:rPr>
          <w:color w:val="0000FF"/>
          <w:szCs w:val="20"/>
        </w:rPr>
        <w:t xml:space="preserve">. </w:t>
      </w:r>
    </w:p>
    <w:p w:rsidR="00D13F92" w:rsidRPr="00D13F92" w:rsidRDefault="00E86AFA" w:rsidP="00D13F92">
      <w:pPr>
        <w:numPr>
          <w:ilvl w:val="0"/>
          <w:numId w:val="11"/>
        </w:numPr>
        <w:autoSpaceDE w:val="0"/>
        <w:autoSpaceDN w:val="0"/>
        <w:adjustRightInd w:val="0"/>
        <w:spacing w:before="240" w:line="240" w:lineRule="atLeast"/>
        <w:rPr>
          <w:color w:val="0000FF"/>
          <w:szCs w:val="20"/>
        </w:rPr>
      </w:pPr>
      <w:r>
        <w:rPr>
          <w:color w:val="0000FF"/>
          <w:szCs w:val="20"/>
        </w:rPr>
        <w:t>Forest loss and</w:t>
      </w:r>
      <w:r w:rsidR="00157947">
        <w:rPr>
          <w:color w:val="0000FF"/>
          <w:szCs w:val="20"/>
        </w:rPr>
        <w:t xml:space="preserve"> f</w:t>
      </w:r>
      <w:r w:rsidR="00D13F92" w:rsidRPr="00D13F92">
        <w:rPr>
          <w:color w:val="0000FF"/>
          <w:szCs w:val="20"/>
        </w:rPr>
        <w:t>ragmentation, created by urban sprawl</w:t>
      </w:r>
      <w:r>
        <w:rPr>
          <w:color w:val="0000FF"/>
          <w:szCs w:val="20"/>
        </w:rPr>
        <w:t>, roads,</w:t>
      </w:r>
      <w:r w:rsidR="00D13F92" w:rsidRPr="00D13F92">
        <w:rPr>
          <w:color w:val="0000FF"/>
          <w:szCs w:val="20"/>
        </w:rPr>
        <w:t xml:space="preserve"> and agriculture, </w:t>
      </w:r>
      <w:r>
        <w:rPr>
          <w:color w:val="0000FF"/>
          <w:szCs w:val="20"/>
        </w:rPr>
        <w:t>affects</w:t>
      </w:r>
      <w:r w:rsidR="00D13F92" w:rsidRPr="00D13F92">
        <w:rPr>
          <w:color w:val="0000FF"/>
          <w:szCs w:val="20"/>
        </w:rPr>
        <w:t xml:space="preserve"> stream health, habitat quality and economic viability of </w:t>
      </w:r>
      <w:r>
        <w:rPr>
          <w:color w:val="0000FF"/>
          <w:szCs w:val="20"/>
        </w:rPr>
        <w:t xml:space="preserve">the remaining patches of </w:t>
      </w:r>
      <w:r w:rsidR="00D13F92" w:rsidRPr="00D13F92">
        <w:rPr>
          <w:color w:val="0000FF"/>
          <w:szCs w:val="20"/>
        </w:rPr>
        <w:t>forest.</w:t>
      </w:r>
    </w:p>
    <w:p w:rsidR="00FA307D" w:rsidRDefault="0070247E" w:rsidP="0070247E">
      <w:pPr>
        <w:autoSpaceDE w:val="0"/>
        <w:autoSpaceDN w:val="0"/>
        <w:adjustRightInd w:val="0"/>
        <w:spacing w:before="240" w:line="240" w:lineRule="atLeast"/>
        <w:rPr>
          <w:color w:val="000000"/>
          <w:szCs w:val="20"/>
        </w:rPr>
      </w:pPr>
      <w:r w:rsidRPr="0070247E">
        <w:rPr>
          <w:color w:val="0000FF"/>
          <w:szCs w:val="20"/>
        </w:rPr>
        <w:t xml:space="preserve"> </w:t>
      </w:r>
      <w:r w:rsidR="00FA307D">
        <w:rPr>
          <w:color w:val="000000"/>
          <w:szCs w:val="20"/>
        </w:rPr>
        <w:t>(11c) Why is it important to report this information?</w:t>
      </w:r>
    </w:p>
    <w:p w:rsidR="00E551FD" w:rsidRPr="00E551FD" w:rsidRDefault="00E551FD" w:rsidP="00E551FD">
      <w:pPr>
        <w:numPr>
          <w:ilvl w:val="0"/>
          <w:numId w:val="10"/>
        </w:numPr>
        <w:rPr>
          <w:bCs/>
          <w:color w:val="0000FF"/>
        </w:rPr>
      </w:pPr>
      <w:r w:rsidRPr="00E551FD">
        <w:rPr>
          <w:bCs/>
          <w:color w:val="0000FF"/>
        </w:rPr>
        <w:t xml:space="preserve">As forests and wetlands are destroyed to make room for roads and buildings, their </w:t>
      </w:r>
      <w:r w:rsidR="00E86AFA">
        <w:rPr>
          <w:bCs/>
          <w:color w:val="0000FF"/>
        </w:rPr>
        <w:t>ability to hold back and process pollutants and provide habitat</w:t>
      </w:r>
      <w:r w:rsidRPr="00E551FD">
        <w:rPr>
          <w:bCs/>
          <w:color w:val="0000FF"/>
        </w:rPr>
        <w:t xml:space="preserve"> are lost as well.</w:t>
      </w:r>
    </w:p>
    <w:p w:rsidR="00E551FD" w:rsidRPr="00E551FD" w:rsidRDefault="00E551FD" w:rsidP="00E551FD">
      <w:pPr>
        <w:numPr>
          <w:ilvl w:val="0"/>
          <w:numId w:val="10"/>
        </w:numPr>
        <w:rPr>
          <w:bCs/>
          <w:color w:val="0000FF"/>
        </w:rPr>
      </w:pPr>
      <w:r w:rsidRPr="00E551FD">
        <w:rPr>
          <w:bCs/>
          <w:color w:val="0000FF"/>
        </w:rPr>
        <w:lastRenderedPageBreak/>
        <w:t>Forests protect and filter drinking water for 75 percent of the Bay watershed’s residents and provide valuable ecological services and economic benefits including carbon sequestration, flood control, wildlife habitat and forest products.</w:t>
      </w:r>
    </w:p>
    <w:p w:rsidR="00FA307D" w:rsidRPr="00E551FD" w:rsidRDefault="00E551FD" w:rsidP="00E551FD">
      <w:pPr>
        <w:numPr>
          <w:ilvl w:val="0"/>
          <w:numId w:val="10"/>
        </w:numPr>
        <w:rPr>
          <w:bCs/>
          <w:color w:val="0000FF"/>
        </w:rPr>
      </w:pPr>
      <w:r w:rsidRPr="00E551FD">
        <w:rPr>
          <w:bCs/>
          <w:color w:val="0000FF"/>
        </w:rPr>
        <w:t xml:space="preserve">Retaining and expanding forests in the </w:t>
      </w:r>
      <w:smartTag w:uri="urn:schemas-microsoft-com:office:smarttags" w:element="place">
        <w:r w:rsidRPr="00E551FD">
          <w:rPr>
            <w:bCs/>
            <w:color w:val="0000FF"/>
          </w:rPr>
          <w:t>Chesapeake Bay</w:t>
        </w:r>
      </w:smartTag>
      <w:r w:rsidRPr="00E551FD">
        <w:rPr>
          <w:bCs/>
          <w:color w:val="0000FF"/>
        </w:rPr>
        <w:t xml:space="preserve"> watershed is critical to our success in restoring the </w:t>
      </w:r>
      <w:smartTag w:uri="urn:schemas-microsoft-com:office:smarttags" w:element="place">
        <w:r w:rsidRPr="00E551FD">
          <w:rPr>
            <w:bCs/>
            <w:color w:val="0000FF"/>
          </w:rPr>
          <w:t>Chesapeake Bay</w:t>
        </w:r>
      </w:smartTag>
      <w:r w:rsidRPr="00E551FD">
        <w:rPr>
          <w:bCs/>
          <w:color w:val="0000FF"/>
        </w:rPr>
        <w:t>.  Forests are the most beneficial land use for protecting water quality, due to their ability to capture, filter and retain water, as well as absorb pollution from the air.  In fact, our waters</w:t>
      </w:r>
      <w:r w:rsidR="00B60C88">
        <w:rPr>
          <w:bCs/>
          <w:color w:val="0000FF"/>
        </w:rPr>
        <w:t>hed forests can process and/or retain</w:t>
      </w:r>
      <w:r w:rsidRPr="00E551FD">
        <w:rPr>
          <w:bCs/>
          <w:color w:val="0000FF"/>
        </w:rPr>
        <w:t xml:space="preserve"> up to 85 percent of the nitrogen they receive from air emission sources such as motor vehicles and electric utilities.  Conversely, a reduction in forest area leads to a disproportionate increase in nitrogen loads to our waterways.</w:t>
      </w:r>
    </w:p>
    <w:p w:rsidR="000A2E3D" w:rsidRPr="00DC7223" w:rsidRDefault="00FA307D" w:rsidP="00842F09">
      <w:pPr>
        <w:autoSpaceDE w:val="0"/>
        <w:autoSpaceDN w:val="0"/>
        <w:adjustRightInd w:val="0"/>
        <w:spacing w:before="240" w:line="240" w:lineRule="atLeast"/>
        <w:rPr>
          <w:color w:val="0000FF"/>
        </w:rPr>
      </w:pPr>
      <w:r>
        <w:rPr>
          <w:color w:val="000000"/>
          <w:szCs w:val="20"/>
        </w:rPr>
        <w:t xml:space="preserve">(12c) What detail and/or diagnostic </w:t>
      </w:r>
      <w:r w:rsidRPr="00DC7223">
        <w:rPr>
          <w:color w:val="000000"/>
          <w:szCs w:val="20"/>
        </w:rPr>
        <w:t>indicators are related to this reporting level indicator?</w:t>
      </w:r>
      <w:r w:rsidR="00842F09" w:rsidRPr="00DC7223">
        <w:rPr>
          <w:color w:val="000000"/>
          <w:szCs w:val="20"/>
        </w:rPr>
        <w:t xml:space="preserve"> </w:t>
      </w:r>
      <w:r w:rsidR="002F18AC" w:rsidRPr="00DC7223">
        <w:rPr>
          <w:color w:val="0000FF"/>
        </w:rPr>
        <w:t>Bay Watershed Riparian Forest Buffer Cover</w:t>
      </w:r>
      <w:r w:rsidR="000A2E3D" w:rsidRPr="00DC7223">
        <w:rPr>
          <w:color w:val="0000FF"/>
        </w:rPr>
        <w:t>; Water Quality indicator</w:t>
      </w:r>
    </w:p>
    <w:p w:rsidR="00CC6EC4" w:rsidRPr="00DC7223" w:rsidRDefault="00CC6EC4" w:rsidP="00CC6EC4">
      <w:pPr>
        <w:autoSpaceDE w:val="0"/>
        <w:autoSpaceDN w:val="0"/>
        <w:adjustRightInd w:val="0"/>
        <w:spacing w:before="240" w:line="240" w:lineRule="atLeast"/>
        <w:rPr>
          <w:b/>
          <w:bCs/>
        </w:rPr>
      </w:pPr>
      <w:r w:rsidRPr="00DC7223">
        <w:rPr>
          <w:b/>
          <w:bCs/>
          <w:color w:val="000000"/>
        </w:rPr>
        <w:t xml:space="preserve">4.  </w:t>
      </w:r>
      <w:r w:rsidRPr="00DC7223">
        <w:rPr>
          <w:b/>
          <w:bCs/>
        </w:rPr>
        <w:t xml:space="preserve">All indicators </w:t>
      </w:r>
      <w:r w:rsidRPr="00DC7223">
        <w:rPr>
          <w:bCs/>
          <w:color w:val="1952AF"/>
        </w:rPr>
        <w:t>(</w:t>
      </w:r>
      <w:r w:rsidRPr="00DC7223">
        <w:rPr>
          <w:color w:val="1952AF"/>
        </w:rPr>
        <w:t>Answers to be written like you’re talking to either your grandmother or a 10 year old.  Analogies welcome!)</w:t>
      </w:r>
    </w:p>
    <w:p w:rsidR="00CC6EC4" w:rsidRPr="00DC7223" w:rsidRDefault="00CC6EC4" w:rsidP="00CC6EC4">
      <w:pPr>
        <w:autoSpaceDE w:val="0"/>
        <w:autoSpaceDN w:val="0"/>
        <w:adjustRightInd w:val="0"/>
        <w:spacing w:before="240" w:line="240" w:lineRule="atLeast"/>
        <w:rPr>
          <w:bCs/>
        </w:rPr>
      </w:pPr>
      <w:r w:rsidRPr="00DC7223">
        <w:rPr>
          <w:color w:val="000000"/>
        </w:rPr>
        <w:t xml:space="preserve">(7d) </w:t>
      </w:r>
      <w:proofErr w:type="gramStart"/>
      <w:r w:rsidRPr="00DC7223">
        <w:rPr>
          <w:bCs/>
        </w:rPr>
        <w:t>What</w:t>
      </w:r>
      <w:proofErr w:type="gramEnd"/>
      <w:r w:rsidRPr="00DC7223">
        <w:rPr>
          <w:bCs/>
        </w:rPr>
        <w:t xml:space="preserve"> did the most recent data show compared to the previous year? </w:t>
      </w:r>
      <w:r w:rsidR="00812126" w:rsidRPr="00DC7223">
        <w:rPr>
          <w:color w:val="0000FF"/>
        </w:rPr>
        <w:t xml:space="preserve"> Since the previous recording of 58% forest cover in 2003, the amount of forests in the watershed has decreased.  The two sources of information are both from </w:t>
      </w:r>
      <w:proofErr w:type="gramStart"/>
      <w:r w:rsidR="00812126" w:rsidRPr="00DC7223">
        <w:rPr>
          <w:color w:val="0000FF"/>
        </w:rPr>
        <w:t>FIA,</w:t>
      </w:r>
      <w:proofErr w:type="gramEnd"/>
      <w:r w:rsidR="00812126" w:rsidRPr="00DC7223">
        <w:rPr>
          <w:color w:val="0000FF"/>
        </w:rPr>
        <w:t xml:space="preserve"> however, the data was collected in different ways.  Because of this, we </w:t>
      </w:r>
      <w:proofErr w:type="spellStart"/>
      <w:r w:rsidR="00812126" w:rsidRPr="00DC7223">
        <w:rPr>
          <w:color w:val="0000FF"/>
        </w:rPr>
        <w:t>can not</w:t>
      </w:r>
      <w:proofErr w:type="spellEnd"/>
      <w:r w:rsidR="00812126" w:rsidRPr="00DC7223">
        <w:rPr>
          <w:color w:val="0000FF"/>
        </w:rPr>
        <w:t xml:space="preserve"> make a direct comparison between the numbers (can’t say that 3% of the watershed’s forests were lost between 2003 and 20090.</w:t>
      </w:r>
    </w:p>
    <w:p w:rsidR="00CC6EC4" w:rsidRPr="00DC7223" w:rsidRDefault="00CC6EC4" w:rsidP="00CC6EC4">
      <w:pPr>
        <w:autoSpaceDE w:val="0"/>
        <w:autoSpaceDN w:val="0"/>
        <w:adjustRightInd w:val="0"/>
        <w:spacing w:before="240" w:line="240" w:lineRule="atLeast"/>
      </w:pPr>
      <w:r w:rsidRPr="00DC7223">
        <w:rPr>
          <w:color w:val="000000"/>
        </w:rPr>
        <w:t xml:space="preserve">(8d) </w:t>
      </w:r>
      <w:proofErr w:type="gramStart"/>
      <w:r w:rsidRPr="00DC7223">
        <w:t>If</w:t>
      </w:r>
      <w:proofErr w:type="gramEnd"/>
      <w:r w:rsidRPr="00DC7223">
        <w:t xml:space="preserve"> this was a significant increase/decrease:</w:t>
      </w:r>
    </w:p>
    <w:p w:rsidR="00CC6EC4" w:rsidRPr="00DC7223" w:rsidRDefault="00CC6EC4" w:rsidP="00CC6EC4">
      <w:pPr>
        <w:numPr>
          <w:ilvl w:val="0"/>
          <w:numId w:val="13"/>
        </w:numPr>
        <w:autoSpaceDE w:val="0"/>
        <w:autoSpaceDN w:val="0"/>
        <w:adjustRightInd w:val="0"/>
        <w:spacing w:before="240" w:line="240" w:lineRule="atLeast"/>
      </w:pPr>
      <w:r w:rsidRPr="00DC7223">
        <w:t xml:space="preserve">To what do you attribute it? </w:t>
      </w:r>
      <w:r w:rsidR="00812126" w:rsidRPr="00DC7223">
        <w:rPr>
          <w:color w:val="0000FF"/>
        </w:rPr>
        <w:t>Decrease in forest cover is primarily due to development.</w:t>
      </w:r>
    </w:p>
    <w:p w:rsidR="00CC6EC4" w:rsidRPr="00DC7223" w:rsidRDefault="00CC6EC4" w:rsidP="00CC6EC4">
      <w:pPr>
        <w:numPr>
          <w:ilvl w:val="0"/>
          <w:numId w:val="13"/>
        </w:numPr>
        <w:autoSpaceDE w:val="0"/>
        <w:autoSpaceDN w:val="0"/>
        <w:adjustRightInd w:val="0"/>
        <w:spacing w:before="240" w:line="240" w:lineRule="atLeast"/>
      </w:pPr>
      <w:r w:rsidRPr="00DC7223">
        <w:t xml:space="preserve">Is this educated speculation or actual cause? </w:t>
      </w:r>
      <w:r w:rsidR="00812126" w:rsidRPr="00DC7223">
        <w:rPr>
          <w:color w:val="0000FF"/>
        </w:rPr>
        <w:t>There are data that show this is actually happening.</w:t>
      </w:r>
    </w:p>
    <w:p w:rsidR="00CC6EC4" w:rsidRPr="00DC7223" w:rsidRDefault="00CC6EC4" w:rsidP="00812126">
      <w:pPr>
        <w:autoSpaceDE w:val="0"/>
        <w:autoSpaceDN w:val="0"/>
        <w:adjustRightInd w:val="0"/>
        <w:rPr>
          <w:rFonts w:ascii="ZapfCalligraphic801BT-Bold" w:hAnsi="ZapfCalligraphic801BT-Bold" w:cs="ZapfCalligraphic801BT-Bold"/>
          <w:bCs/>
          <w:color w:val="231F20"/>
        </w:rPr>
      </w:pPr>
      <w:r w:rsidRPr="00DC7223">
        <w:rPr>
          <w:color w:val="000000"/>
        </w:rPr>
        <w:t xml:space="preserve">(9d) </w:t>
      </w:r>
      <w:proofErr w:type="gramStart"/>
      <w:r w:rsidRPr="00DC7223">
        <w:t>What</w:t>
      </w:r>
      <w:proofErr w:type="gramEnd"/>
      <w:r w:rsidRPr="00DC7223">
        <w:t xml:space="preserve"> is the goal, target, threshold or expected outcome for this indicator? </w:t>
      </w:r>
      <w:r w:rsidR="00812126" w:rsidRPr="00DC7223">
        <w:t xml:space="preserve"> In 2007, the Chesapeake Executive Council set an intention to “</w:t>
      </w:r>
      <w:r w:rsidR="00812126" w:rsidRPr="00DC7223">
        <w:rPr>
          <w:rFonts w:ascii="ZapfCalligraphic801BT-Bold" w:hAnsi="ZapfCalligraphic801BT-Bold" w:cs="ZapfCalligraphic801BT-Bold"/>
          <w:bCs/>
          <w:color w:val="231F20"/>
        </w:rPr>
        <w:t>maximize the area of forest by</w:t>
      </w:r>
      <w:r w:rsidR="00812126" w:rsidRPr="00DC7223">
        <w:rPr>
          <w:rFonts w:ascii="ZapfCalligraphic801BT-Bold" w:hAnsi="ZapfCalligraphic801BT-Bold" w:cs="ZapfCalligraphic801BT-Bold"/>
          <w:bCs/>
          <w:color w:val="231F20"/>
        </w:rPr>
        <w:t xml:space="preserve"> discouraging conversion of the </w:t>
      </w:r>
      <w:r w:rsidR="00812126" w:rsidRPr="00DC7223">
        <w:rPr>
          <w:rFonts w:ascii="ZapfCalligraphic801BT-Bold" w:hAnsi="ZapfCalligraphic801BT-Bold" w:cs="ZapfCalligraphic801BT-Bold"/>
          <w:bCs/>
          <w:color w:val="231F20"/>
        </w:rPr>
        <w:t>most valuable forests and giving priority to forests in land conservation programs. Further, we</w:t>
      </w:r>
      <w:r w:rsidR="00812126" w:rsidRPr="00DC7223">
        <w:rPr>
          <w:rFonts w:ascii="ZapfCalligraphic801BT-Bold" w:hAnsi="ZapfCalligraphic801BT-Bold" w:cs="ZapfCalligraphic801BT-Bold"/>
          <w:bCs/>
          <w:color w:val="231F20"/>
        </w:rPr>
        <w:t xml:space="preserve"> </w:t>
      </w:r>
      <w:r w:rsidR="00812126" w:rsidRPr="00DC7223">
        <w:rPr>
          <w:rFonts w:ascii="ZapfCalligraphic801BT-Bold" w:hAnsi="ZapfCalligraphic801BT-Bold" w:cs="ZapfCalligraphic801BT-Bold"/>
          <w:bCs/>
          <w:color w:val="231F20"/>
        </w:rPr>
        <w:t>recognize the importance of working forests and will ensure that public policies and market</w:t>
      </w:r>
      <w:r w:rsidR="00812126" w:rsidRPr="00DC7223">
        <w:rPr>
          <w:rFonts w:ascii="ZapfCalligraphic801BT-Bold" w:hAnsi="ZapfCalligraphic801BT-Bold" w:cs="ZapfCalligraphic801BT-Bold"/>
          <w:bCs/>
          <w:color w:val="231F20"/>
        </w:rPr>
        <w:t>-</w:t>
      </w:r>
      <w:r w:rsidR="00812126" w:rsidRPr="00DC7223">
        <w:rPr>
          <w:rFonts w:ascii="ZapfCalligraphic801BT-Bold" w:hAnsi="ZapfCalligraphic801BT-Bold" w:cs="ZapfCalligraphic801BT-Bold"/>
          <w:bCs/>
          <w:color w:val="231F20"/>
        </w:rPr>
        <w:t>based</w:t>
      </w:r>
      <w:r w:rsidR="00812126" w:rsidRPr="00DC7223">
        <w:rPr>
          <w:rFonts w:ascii="ZapfCalligraphic801BT-Bold" w:hAnsi="ZapfCalligraphic801BT-Bold" w:cs="ZapfCalligraphic801BT-Bold"/>
          <w:bCs/>
          <w:color w:val="231F20"/>
        </w:rPr>
        <w:t xml:space="preserve"> </w:t>
      </w:r>
      <w:r w:rsidR="00812126" w:rsidRPr="00DC7223">
        <w:rPr>
          <w:rFonts w:ascii="ZapfCalligraphic801BT-Bold" w:hAnsi="ZapfCalligraphic801BT-Bold" w:cs="ZapfCalligraphic801BT-Bold"/>
          <w:bCs/>
          <w:color w:val="231F20"/>
        </w:rPr>
        <w:t>incentives help families retain and manage these forests sustainably</w:t>
      </w:r>
      <w:r w:rsidR="00812126" w:rsidRPr="00DC7223">
        <w:rPr>
          <w:rFonts w:ascii="ZapfCalligraphic801BT-Bold" w:hAnsi="ZapfCalligraphic801BT-Bold" w:cs="ZapfCalligraphic801BT-Bold"/>
          <w:bCs/>
          <w:color w:val="231F20"/>
        </w:rPr>
        <w:t>” (</w:t>
      </w:r>
      <w:hyperlink r:id="rId14" w:history="1">
        <w:r w:rsidR="00812126" w:rsidRPr="00DC7223">
          <w:rPr>
            <w:rStyle w:val="Hyperlink"/>
            <w:rFonts w:ascii="ZapfCalligraphic801BT-Bold" w:hAnsi="ZapfCalligraphic801BT-Bold" w:cs="ZapfCalligraphic801BT-Bold"/>
            <w:bCs/>
          </w:rPr>
          <w:t>Forest Conservation Directive</w:t>
        </w:r>
      </w:hyperlink>
      <w:r w:rsidR="00812126" w:rsidRPr="00DC7223">
        <w:rPr>
          <w:rFonts w:ascii="ZapfCalligraphic801BT-Bold" w:hAnsi="ZapfCalligraphic801BT-Bold" w:cs="ZapfCalligraphic801BT-Bold"/>
          <w:bCs/>
          <w:color w:val="231F20"/>
        </w:rPr>
        <w:t>)</w:t>
      </w:r>
      <w:r w:rsidR="001B7D18" w:rsidRPr="00DC7223">
        <w:rPr>
          <w:rFonts w:ascii="ZapfCalligraphic801BT-Bold" w:hAnsi="ZapfCalligraphic801BT-Bold" w:cs="ZapfCalligraphic801BT-Bold"/>
          <w:bCs/>
          <w:color w:val="231F20"/>
        </w:rPr>
        <w:t>.</w:t>
      </w:r>
      <w:r w:rsidR="00812126" w:rsidRPr="00DC7223">
        <w:rPr>
          <w:rFonts w:ascii="ZapfCalligraphic801BT-Bold" w:hAnsi="ZapfCalligraphic801BT-Bold" w:cs="ZapfCalligraphic801BT-Bold"/>
          <w:bCs/>
          <w:color w:val="231F20"/>
        </w:rPr>
        <w:t xml:space="preserve"> </w:t>
      </w:r>
      <w:r w:rsidR="00812126" w:rsidRPr="00DC7223">
        <w:rPr>
          <w:color w:val="0000FF"/>
        </w:rPr>
        <w:t>Therefore, the unofficial goal is to lose as few forests as possible. Maryland</w:t>
      </w:r>
      <w:r w:rsidR="001B7D18" w:rsidRPr="00DC7223">
        <w:rPr>
          <w:color w:val="0000FF"/>
        </w:rPr>
        <w:t>, for instance,</w:t>
      </w:r>
      <w:r w:rsidR="00812126" w:rsidRPr="00DC7223">
        <w:rPr>
          <w:color w:val="0000FF"/>
        </w:rPr>
        <w:t xml:space="preserve"> has a policy for No Net Loss of Forests.  </w:t>
      </w:r>
      <w:r w:rsidR="001B7D18" w:rsidRPr="00DC7223">
        <w:rPr>
          <w:color w:val="0000FF"/>
        </w:rPr>
        <w:t>As stated earlier, 70% forest cover is a good target for healthy watersheds.</w:t>
      </w:r>
    </w:p>
    <w:p w:rsidR="00CC6EC4" w:rsidRPr="00DC7223" w:rsidRDefault="00CC6EC4" w:rsidP="00CC6EC4">
      <w:pPr>
        <w:autoSpaceDE w:val="0"/>
        <w:autoSpaceDN w:val="0"/>
        <w:adjustRightInd w:val="0"/>
        <w:spacing w:before="240" w:line="240" w:lineRule="atLeast"/>
      </w:pPr>
      <w:r w:rsidRPr="00DC7223">
        <w:rPr>
          <w:color w:val="000000"/>
        </w:rPr>
        <w:t xml:space="preserve">(10d) </w:t>
      </w:r>
      <w:proofErr w:type="gramStart"/>
      <w:r w:rsidRPr="00DC7223">
        <w:t>Was</w:t>
      </w:r>
      <w:proofErr w:type="gramEnd"/>
      <w:r w:rsidRPr="00DC7223">
        <w:t xml:space="preserve"> a new goal, target, threshold or expected outcome established since last reporting? </w:t>
      </w:r>
      <w:r w:rsidR="001B7D18" w:rsidRPr="00DC7223">
        <w:rPr>
          <w:color w:val="0000FF"/>
        </w:rPr>
        <w:t>No</w:t>
      </w:r>
    </w:p>
    <w:p w:rsidR="00CC6EC4" w:rsidRPr="00DC7223" w:rsidRDefault="00CC6EC4" w:rsidP="00CC6EC4">
      <w:pPr>
        <w:autoSpaceDE w:val="0"/>
        <w:autoSpaceDN w:val="0"/>
        <w:adjustRightInd w:val="0"/>
        <w:spacing w:before="240" w:line="240" w:lineRule="atLeast"/>
      </w:pPr>
      <w:r w:rsidRPr="00DC7223">
        <w:rPr>
          <w:color w:val="000000"/>
        </w:rPr>
        <w:t xml:space="preserve">(11d) </w:t>
      </w:r>
      <w:proofErr w:type="gramStart"/>
      <w:r w:rsidRPr="00DC7223">
        <w:t>Did</w:t>
      </w:r>
      <w:proofErr w:type="gramEnd"/>
      <w:r w:rsidRPr="00DC7223">
        <w:t xml:space="preserve"> the methodology of data collection or analysis change from previous year(s)? </w:t>
      </w:r>
      <w:r w:rsidR="001B7D18" w:rsidRPr="00DC7223">
        <w:rPr>
          <w:color w:val="0000FF"/>
        </w:rPr>
        <w:t xml:space="preserve">Yes    </w:t>
      </w:r>
      <w:r w:rsidRPr="00DC7223">
        <w:t xml:space="preserve">Why and how? </w:t>
      </w:r>
      <w:r w:rsidR="001B7D18" w:rsidRPr="00DC7223">
        <w:rPr>
          <w:color w:val="0000FF"/>
        </w:rPr>
        <w:t xml:space="preserve">In 2003 and earlier years, the analysis from FIA determined that the forest cover was 58%.  Since that time, FIA data started to be collected on an annual </w:t>
      </w:r>
      <w:r w:rsidR="001B7D18" w:rsidRPr="00DC7223">
        <w:rPr>
          <w:color w:val="0000FF"/>
        </w:rPr>
        <w:lastRenderedPageBreak/>
        <w:t xml:space="preserve">basis, versus every 5 years.  </w:t>
      </w:r>
      <w:r w:rsidR="00DC7223" w:rsidRPr="00DC7223">
        <w:rPr>
          <w:color w:val="0000FF"/>
        </w:rPr>
        <w:t>In both 2003 and 2011,</w:t>
      </w:r>
      <w:r w:rsidR="001B7D18" w:rsidRPr="00DC7223">
        <w:rPr>
          <w:color w:val="0000FF"/>
        </w:rPr>
        <w:t xml:space="preserve"> </w:t>
      </w:r>
      <w:r w:rsidR="00DC7223" w:rsidRPr="00DC7223">
        <w:rPr>
          <w:color w:val="0000FF"/>
        </w:rPr>
        <w:t xml:space="preserve">researchers and statisticians were at least 68% confident in the data.  </w:t>
      </w:r>
      <w:r w:rsidR="001B7D18" w:rsidRPr="00DC7223">
        <w:rPr>
          <w:color w:val="0000FF"/>
        </w:rPr>
        <w:t xml:space="preserve">However, when </w:t>
      </w:r>
      <w:r w:rsidR="00DC7223" w:rsidRPr="00DC7223">
        <w:rPr>
          <w:color w:val="0000FF"/>
        </w:rPr>
        <w:t>comparing these numbers in</w:t>
      </w:r>
      <w:r w:rsidR="001B7D18" w:rsidRPr="00DC7223">
        <w:rPr>
          <w:color w:val="0000FF"/>
        </w:rPr>
        <w:t xml:space="preserve"> a change analysis, the error bars go up significantly</w:t>
      </w:r>
      <w:r w:rsidR="00DC7223">
        <w:rPr>
          <w:color w:val="0000FF"/>
        </w:rPr>
        <w:t xml:space="preserve"> and there is less confidence</w:t>
      </w:r>
      <w:bookmarkStart w:id="0" w:name="_GoBack"/>
      <w:bookmarkEnd w:id="0"/>
      <w:r w:rsidR="00DC7223" w:rsidRPr="00DC7223">
        <w:rPr>
          <w:color w:val="0000FF"/>
        </w:rPr>
        <w:t>.</w:t>
      </w:r>
      <w:r w:rsidR="001B7D18" w:rsidRPr="00DC7223">
        <w:rPr>
          <w:color w:val="0000FF"/>
        </w:rPr>
        <w:t xml:space="preserve"> </w:t>
      </w:r>
      <w:r w:rsidR="00DC7223" w:rsidRPr="00DC7223">
        <w:rPr>
          <w:color w:val="0000FF"/>
        </w:rPr>
        <w:t>There</w:t>
      </w:r>
      <w:r w:rsidR="001B7D18" w:rsidRPr="00DC7223">
        <w:rPr>
          <w:color w:val="0000FF"/>
        </w:rPr>
        <w:t xml:space="preserve"> is </w:t>
      </w:r>
      <w:r w:rsidR="00DC7223" w:rsidRPr="00DC7223">
        <w:rPr>
          <w:color w:val="0000FF"/>
        </w:rPr>
        <w:t>such an</w:t>
      </w:r>
      <w:r w:rsidR="001B7D18" w:rsidRPr="00DC7223">
        <w:rPr>
          <w:color w:val="0000FF"/>
        </w:rPr>
        <w:t xml:space="preserve"> uncertainty in </w:t>
      </w:r>
      <w:r w:rsidR="00DC7223" w:rsidRPr="00DC7223">
        <w:rPr>
          <w:color w:val="0000FF"/>
        </w:rPr>
        <w:t>determining</w:t>
      </w:r>
      <w:r w:rsidR="001B7D18" w:rsidRPr="00DC7223">
        <w:rPr>
          <w:color w:val="0000FF"/>
        </w:rPr>
        <w:t xml:space="preserve"> an amount of </w:t>
      </w:r>
      <w:proofErr w:type="gramStart"/>
      <w:r w:rsidR="001B7D18" w:rsidRPr="00DC7223">
        <w:rPr>
          <w:color w:val="0000FF"/>
        </w:rPr>
        <w:t>change</w:t>
      </w:r>
      <w:r w:rsidR="00DC7223" w:rsidRPr="00DC7223">
        <w:rPr>
          <w:color w:val="0000FF"/>
        </w:rPr>
        <w:t>, that</w:t>
      </w:r>
      <w:proofErr w:type="gramEnd"/>
      <w:r w:rsidR="00DC7223" w:rsidRPr="00DC7223">
        <w:rPr>
          <w:color w:val="0000FF"/>
        </w:rPr>
        <w:t xml:space="preserve"> statisticians </w:t>
      </w:r>
      <w:proofErr w:type="spellStart"/>
      <w:r w:rsidR="00DC7223" w:rsidRPr="00DC7223">
        <w:rPr>
          <w:color w:val="0000FF"/>
        </w:rPr>
        <w:t>can not</w:t>
      </w:r>
      <w:proofErr w:type="spellEnd"/>
      <w:r w:rsidR="00DC7223" w:rsidRPr="00DC7223">
        <w:rPr>
          <w:color w:val="0000FF"/>
        </w:rPr>
        <w:t xml:space="preserve"> say with any confidence what the trend in forest loss is using these data.</w:t>
      </w:r>
    </w:p>
    <w:p w:rsidR="00CC6EC4" w:rsidRPr="00DC7223" w:rsidRDefault="00CC6EC4" w:rsidP="00CC6EC4">
      <w:pPr>
        <w:numPr>
          <w:ilvl w:val="0"/>
          <w:numId w:val="14"/>
        </w:numPr>
        <w:autoSpaceDE w:val="0"/>
        <w:autoSpaceDN w:val="0"/>
        <w:adjustRightInd w:val="0"/>
        <w:spacing w:before="240" w:line="240" w:lineRule="atLeast"/>
      </w:pPr>
      <w:r w:rsidRPr="00DC7223">
        <w:t xml:space="preserve">If so, how will this improve your/our future work? </w:t>
      </w:r>
      <w:r w:rsidR="001B7D18" w:rsidRPr="00DC7223">
        <w:rPr>
          <w:color w:val="0000FF"/>
        </w:rPr>
        <w:t xml:space="preserve">Going forward, the data </w:t>
      </w:r>
      <w:r w:rsidR="00DC7223" w:rsidRPr="00DC7223">
        <w:rPr>
          <w:color w:val="0000FF"/>
        </w:rPr>
        <w:t xml:space="preserve">points </w:t>
      </w:r>
      <w:r w:rsidR="00DC7223">
        <w:rPr>
          <w:color w:val="0000FF"/>
        </w:rPr>
        <w:t>in FIA</w:t>
      </w:r>
      <w:r w:rsidR="00DC7223" w:rsidRPr="00DC7223">
        <w:rPr>
          <w:color w:val="0000FF"/>
        </w:rPr>
        <w:t xml:space="preserve"> </w:t>
      </w:r>
      <w:r w:rsidR="001B7D18" w:rsidRPr="00DC7223">
        <w:rPr>
          <w:color w:val="0000FF"/>
        </w:rPr>
        <w:t>will be more easily compared.</w:t>
      </w:r>
    </w:p>
    <w:p w:rsidR="00FA307D" w:rsidRPr="00DC7223" w:rsidRDefault="00FA307D"/>
    <w:p w:rsidR="00FA307D" w:rsidRPr="00DC7223" w:rsidRDefault="00FA307D">
      <w:pPr>
        <w:rPr>
          <w:b/>
          <w:u w:val="single"/>
        </w:rPr>
      </w:pPr>
      <w:r w:rsidRPr="00DC7223">
        <w:rPr>
          <w:b/>
          <w:u w:val="single"/>
        </w:rPr>
        <w:t>C.  Temporal Considerations</w:t>
      </w:r>
    </w:p>
    <w:p w:rsidR="00FA307D" w:rsidRPr="00DC7223" w:rsidRDefault="00FA307D"/>
    <w:p w:rsidR="00C47962" w:rsidRPr="00A60819" w:rsidRDefault="00FA307D" w:rsidP="00A60819">
      <w:pPr>
        <w:rPr>
          <w:color w:val="0000FF"/>
        </w:rPr>
      </w:pPr>
      <w:r w:rsidRPr="00DC7223">
        <w:t xml:space="preserve">(13) Data Collection Date(s): </w:t>
      </w:r>
      <w:r w:rsidR="0044426F" w:rsidRPr="00DC7223">
        <w:rPr>
          <w:color w:val="0000FF"/>
          <w:szCs w:val="20"/>
        </w:rPr>
        <w:t xml:space="preserve">Estimates of watershed forest </w:t>
      </w:r>
      <w:r w:rsidR="009A50DE" w:rsidRPr="00DC7223">
        <w:rPr>
          <w:color w:val="0000FF"/>
          <w:szCs w:val="20"/>
        </w:rPr>
        <w:t>cover were developed</w:t>
      </w:r>
      <w:r w:rsidR="0044426F" w:rsidRPr="00DC7223">
        <w:rPr>
          <w:color w:val="0000FF"/>
          <w:szCs w:val="20"/>
        </w:rPr>
        <w:t xml:space="preserve"> for 1650, 1750, </w:t>
      </w:r>
      <w:r w:rsidR="0052111E" w:rsidRPr="00DC7223">
        <w:rPr>
          <w:color w:val="0000FF"/>
          <w:szCs w:val="20"/>
        </w:rPr>
        <w:t xml:space="preserve">1800, 1830, 1850, 1880, 1900, </w:t>
      </w:r>
      <w:r w:rsidR="00877049" w:rsidRPr="00DC7223">
        <w:rPr>
          <w:color w:val="0000FF"/>
          <w:szCs w:val="20"/>
        </w:rPr>
        <w:t>1930</w:t>
      </w:r>
      <w:r w:rsidR="005212A5" w:rsidRPr="00DC7223">
        <w:rPr>
          <w:color w:val="0000FF"/>
          <w:szCs w:val="20"/>
        </w:rPr>
        <w:t>,</w:t>
      </w:r>
      <w:r w:rsidR="00877049" w:rsidRPr="00DC7223">
        <w:rPr>
          <w:color w:val="0000FF"/>
          <w:szCs w:val="20"/>
        </w:rPr>
        <w:t xml:space="preserve"> 1953, </w:t>
      </w:r>
      <w:r w:rsidR="004D0431" w:rsidRPr="00DC7223">
        <w:rPr>
          <w:color w:val="0000FF"/>
          <w:szCs w:val="20"/>
        </w:rPr>
        <w:t>1963, 1970</w:t>
      </w:r>
      <w:r w:rsidR="006B5C64" w:rsidRPr="00DC7223">
        <w:rPr>
          <w:color w:val="0000FF"/>
          <w:szCs w:val="20"/>
        </w:rPr>
        <w:t>, 1977</w:t>
      </w:r>
      <w:r w:rsidR="004D0431" w:rsidRPr="00DC7223">
        <w:rPr>
          <w:color w:val="0000FF"/>
          <w:szCs w:val="20"/>
        </w:rPr>
        <w:t xml:space="preserve"> </w:t>
      </w:r>
      <w:r w:rsidR="005212A5" w:rsidRPr="00DC7223">
        <w:rPr>
          <w:color w:val="0000FF"/>
          <w:szCs w:val="20"/>
        </w:rPr>
        <w:t>,1980,</w:t>
      </w:r>
      <w:r w:rsidR="00766196" w:rsidRPr="00DC7223">
        <w:rPr>
          <w:color w:val="0000FF"/>
          <w:szCs w:val="20"/>
        </w:rPr>
        <w:t xml:space="preserve"> </w:t>
      </w:r>
      <w:r w:rsidR="005212A5" w:rsidRPr="00DC7223">
        <w:rPr>
          <w:color w:val="0000FF"/>
          <w:szCs w:val="20"/>
        </w:rPr>
        <w:t>1990</w:t>
      </w:r>
      <w:r w:rsidR="000A2E3D" w:rsidRPr="00DC7223">
        <w:rPr>
          <w:color w:val="0000FF"/>
          <w:szCs w:val="20"/>
        </w:rPr>
        <w:t>,</w:t>
      </w:r>
      <w:r w:rsidR="000A2E3D">
        <w:rPr>
          <w:color w:val="0000FF"/>
          <w:szCs w:val="20"/>
        </w:rPr>
        <w:t xml:space="preserve"> </w:t>
      </w:r>
      <w:r w:rsidR="00C47962">
        <w:rPr>
          <w:color w:val="0000FF"/>
          <w:szCs w:val="20"/>
        </w:rPr>
        <w:t>2003</w:t>
      </w:r>
      <w:r w:rsidR="00C47962" w:rsidRPr="00C47962">
        <w:rPr>
          <w:color w:val="0000FF"/>
          <w:szCs w:val="20"/>
        </w:rPr>
        <w:t xml:space="preserve"> </w:t>
      </w:r>
      <w:r w:rsidR="00C47962">
        <w:rPr>
          <w:color w:val="0000FF"/>
          <w:szCs w:val="20"/>
        </w:rPr>
        <w:t>(</w:t>
      </w:r>
      <w:r w:rsidR="00C47962" w:rsidRPr="00C47962">
        <w:rPr>
          <w:i/>
          <w:color w:val="0000FF"/>
          <w:szCs w:val="20"/>
        </w:rPr>
        <w:t>The State of Chesapeake Forests</w:t>
      </w:r>
      <w:r w:rsidR="00C47962" w:rsidRPr="00C47962">
        <w:rPr>
          <w:color w:val="0000FF"/>
          <w:szCs w:val="20"/>
        </w:rPr>
        <w:t>, 2006</w:t>
      </w:r>
      <w:r w:rsidR="005212A5">
        <w:rPr>
          <w:color w:val="0000FF"/>
          <w:szCs w:val="20"/>
        </w:rPr>
        <w:t>, pp 14-17</w:t>
      </w:r>
      <w:r w:rsidR="000A2E3D">
        <w:rPr>
          <w:color w:val="0000FF"/>
          <w:szCs w:val="20"/>
        </w:rPr>
        <w:t>), and 2011 (FIA data collection and analysis).</w:t>
      </w:r>
    </w:p>
    <w:p w:rsidR="00FA307D" w:rsidRDefault="00FA307D"/>
    <w:p w:rsidR="00FA307D" w:rsidRDefault="00FA307D">
      <w:r>
        <w:t>(14) Planned Update Frequency (e.g. - annual, bi-annual):</w:t>
      </w:r>
      <w:r w:rsidR="00925F5A">
        <w:t xml:space="preserve"> every 5 years</w:t>
      </w:r>
    </w:p>
    <w:p w:rsidR="00A60819" w:rsidRDefault="00FA307D" w:rsidP="003C3D87">
      <w:pPr>
        <w:autoSpaceDE w:val="0"/>
        <w:autoSpaceDN w:val="0"/>
        <w:adjustRightInd w:val="0"/>
        <w:spacing w:before="240" w:line="240" w:lineRule="atLeast"/>
        <w:ind w:left="720"/>
        <w:rPr>
          <w:color w:val="0000FF"/>
          <w:szCs w:val="20"/>
        </w:rPr>
      </w:pPr>
      <w:r>
        <w:t>(a) Source Data:</w:t>
      </w:r>
      <w:r w:rsidR="00AD2CA8" w:rsidRPr="00AD2CA8">
        <w:rPr>
          <w:color w:val="0000FF"/>
          <w:szCs w:val="20"/>
        </w:rPr>
        <w:t xml:space="preserve"> </w:t>
      </w:r>
      <w:r w:rsidR="000A2E3D">
        <w:rPr>
          <w:color w:val="0000FF"/>
          <w:szCs w:val="20"/>
        </w:rPr>
        <w:t xml:space="preserve">FIA </w:t>
      </w:r>
    </w:p>
    <w:p w:rsidR="00AD2CA8" w:rsidRDefault="00FA307D" w:rsidP="003C3D87">
      <w:pPr>
        <w:autoSpaceDE w:val="0"/>
        <w:autoSpaceDN w:val="0"/>
        <w:adjustRightInd w:val="0"/>
        <w:spacing w:before="240" w:line="240" w:lineRule="atLeast"/>
        <w:ind w:left="720"/>
        <w:rPr>
          <w:color w:val="0000FF"/>
          <w:szCs w:val="20"/>
        </w:rPr>
      </w:pPr>
      <w:r>
        <w:t xml:space="preserve">(b) Indicator: </w:t>
      </w:r>
      <w:r w:rsidR="00925F5A">
        <w:t xml:space="preserve"> forest cover</w:t>
      </w:r>
    </w:p>
    <w:p w:rsidR="00FA307D" w:rsidRDefault="00FA307D"/>
    <w:p w:rsidR="00FA307D" w:rsidRDefault="00FA307D">
      <w:r>
        <w:t xml:space="preserve">(15) For annual reporting, month spatial data is available for reporting: </w:t>
      </w:r>
      <w:r w:rsidR="00AD2CA8">
        <w:rPr>
          <w:color w:val="0000FF"/>
        </w:rPr>
        <w:t>N/A</w:t>
      </w:r>
    </w:p>
    <w:p w:rsidR="00FA307D" w:rsidRDefault="00FA307D"/>
    <w:p w:rsidR="00FA307D" w:rsidRDefault="00FA307D"/>
    <w:p w:rsidR="00FA307D" w:rsidRDefault="00FA307D">
      <w:pPr>
        <w:rPr>
          <w:b/>
          <w:u w:val="single"/>
        </w:rPr>
      </w:pPr>
      <w:r>
        <w:rPr>
          <w:b/>
          <w:u w:val="single"/>
        </w:rPr>
        <w:t>D.  Spatial Considerations</w:t>
      </w:r>
    </w:p>
    <w:p w:rsidR="00FA307D" w:rsidRDefault="00FA307D"/>
    <w:p w:rsidR="00FA307D" w:rsidRPr="00B12ECF" w:rsidRDefault="00FA307D">
      <w:pPr>
        <w:rPr>
          <w:color w:val="0000FF"/>
        </w:rPr>
      </w:pPr>
      <w:r>
        <w:t xml:space="preserve">(16) Type of Geography of Source Data (point, line polygon, other): </w:t>
      </w:r>
      <w:r w:rsidR="000A2E3D">
        <w:rPr>
          <w:color w:val="0000FF"/>
        </w:rPr>
        <w:t>On-the-ground data collection from fixed plots</w:t>
      </w:r>
    </w:p>
    <w:p w:rsidR="00FA307D" w:rsidRDefault="00FA307D"/>
    <w:p w:rsidR="00FA307D" w:rsidRDefault="00FA307D">
      <w:r>
        <w:t>(17) Acceptable Level of Spatial Aggregation (e.g. - county, state, major basin, tributary basin, HUC):</w:t>
      </w:r>
    </w:p>
    <w:p w:rsidR="00FA307D" w:rsidRDefault="000A2E3D">
      <w:pPr>
        <w:rPr>
          <w:color w:val="0000FF"/>
        </w:rPr>
      </w:pPr>
      <w:r>
        <w:rPr>
          <w:color w:val="0000FF"/>
        </w:rPr>
        <w:t xml:space="preserve">All of the above, but in some cases, </w:t>
      </w:r>
      <w:r w:rsidR="00C75E49">
        <w:rPr>
          <w:color w:val="0000FF"/>
        </w:rPr>
        <w:t>county-level aggregation may not be possible (</w:t>
      </w:r>
      <w:r>
        <w:rPr>
          <w:color w:val="0000FF"/>
        </w:rPr>
        <w:t>there may be too little data to obtain accurate information for the county level</w:t>
      </w:r>
      <w:r w:rsidR="00C75E49">
        <w:rPr>
          <w:color w:val="0000FF"/>
        </w:rPr>
        <w:t>)</w:t>
      </w:r>
    </w:p>
    <w:p w:rsidR="00FA307D" w:rsidRDefault="00FA307D"/>
    <w:p w:rsidR="00FA307D" w:rsidRDefault="00FA307D">
      <w:r>
        <w:t xml:space="preserve"> (18) Are there geographic areas with missing data?  If so, where?</w:t>
      </w:r>
    </w:p>
    <w:p w:rsidR="00FA307D" w:rsidRDefault="00457443">
      <w:r>
        <w:rPr>
          <w:color w:val="0000FF"/>
        </w:rPr>
        <w:t>N/A</w:t>
      </w:r>
    </w:p>
    <w:p w:rsidR="00FA307D" w:rsidRDefault="00FA307D"/>
    <w:p w:rsidR="00FA307D" w:rsidRDefault="00FA307D">
      <w:r>
        <w:t>(19) The spatial extent of this indicator best described as:</w:t>
      </w:r>
    </w:p>
    <w:p w:rsidR="00FA307D" w:rsidRDefault="00FA307D">
      <w:pPr>
        <w:ind w:firstLine="720"/>
      </w:pPr>
      <w:r>
        <w:t xml:space="preserve">(a) </w:t>
      </w:r>
      <w:smartTag w:uri="urn:schemas-microsoft-com:office:smarttags" w:element="place">
        <w:r>
          <w:t>Chesapeake Bay</w:t>
        </w:r>
      </w:smartTag>
      <w:r>
        <w:t xml:space="preserve"> (estuary)</w:t>
      </w:r>
    </w:p>
    <w:p w:rsidR="00FA307D" w:rsidRDefault="00FA307D">
      <w:pPr>
        <w:ind w:firstLine="720"/>
      </w:pPr>
      <w:r>
        <w:t xml:space="preserve">(b) </w:t>
      </w:r>
      <w:smartTag w:uri="urn:schemas-microsoft-com:office:smarttags" w:element="place">
        <w:r>
          <w:rPr>
            <w:color w:val="0000FF"/>
          </w:rPr>
          <w:t>Chesapeake Bay</w:t>
        </w:r>
      </w:smartTag>
      <w:r>
        <w:rPr>
          <w:color w:val="0000FF"/>
        </w:rPr>
        <w:t xml:space="preserve"> Watershed</w:t>
      </w:r>
    </w:p>
    <w:p w:rsidR="00FA307D" w:rsidRDefault="00FA307D">
      <w:pPr>
        <w:ind w:firstLine="720"/>
      </w:pPr>
      <w:r>
        <w:t>(c) Other (please describe): _______________________</w:t>
      </w:r>
      <w:r>
        <w:tab/>
      </w:r>
    </w:p>
    <w:p w:rsidR="00FA307D" w:rsidRDefault="00FA307D"/>
    <w:p w:rsidR="002B5D1A" w:rsidRPr="00DB1A8E" w:rsidRDefault="00FA307D">
      <w:r>
        <w:t>Please submit any appropriate examples of how this information has been mapped or otherwise portrayed geographically in the past.</w:t>
      </w:r>
      <w:r w:rsidR="00DB1A8E">
        <w:t xml:space="preserve"> </w:t>
      </w:r>
      <w:r w:rsidR="00AE4BDD">
        <w:rPr>
          <w:color w:val="0000FF"/>
          <w:szCs w:val="20"/>
        </w:rPr>
        <w:t>Several</w:t>
      </w:r>
      <w:r w:rsidR="006176B0">
        <w:rPr>
          <w:color w:val="0000FF"/>
          <w:szCs w:val="20"/>
        </w:rPr>
        <w:t xml:space="preserve"> maps</w:t>
      </w:r>
      <w:r w:rsidR="00AE4BDD" w:rsidRPr="00AE4BDD">
        <w:rPr>
          <w:color w:val="0000FF"/>
          <w:szCs w:val="20"/>
        </w:rPr>
        <w:t xml:space="preserve"> are featured in </w:t>
      </w:r>
      <w:r w:rsidR="00AE4BDD" w:rsidRPr="005E6ECD">
        <w:rPr>
          <w:i/>
          <w:color w:val="0000FF"/>
          <w:szCs w:val="20"/>
        </w:rPr>
        <w:t>The State of Chesapeake Forests</w:t>
      </w:r>
      <w:r w:rsidR="00AE4BDD" w:rsidRPr="005E6ECD">
        <w:rPr>
          <w:color w:val="0000FF"/>
          <w:szCs w:val="20"/>
        </w:rPr>
        <w:t>, 2006</w:t>
      </w:r>
      <w:r w:rsidR="00AE4BDD" w:rsidRPr="005E6ECD">
        <w:rPr>
          <w:color w:val="0000FF"/>
        </w:rPr>
        <w:t xml:space="preserve"> </w:t>
      </w:r>
      <w:hyperlink r:id="rId15" w:history="1">
        <w:r w:rsidR="00AE4BDD" w:rsidRPr="0022087F">
          <w:rPr>
            <w:rStyle w:val="Hyperlink"/>
          </w:rPr>
          <w:t>http://www.na.fs.fed.us/watershed/socf.shtm</w:t>
        </w:r>
      </w:hyperlink>
    </w:p>
    <w:p w:rsidR="00FA307D" w:rsidRDefault="00FA307D"/>
    <w:p w:rsidR="00FA307D" w:rsidRPr="00A60819" w:rsidRDefault="00FA307D">
      <w:r>
        <w:lastRenderedPageBreak/>
        <w:t>(20) Can appropriate diagnostic indicators be represented geographically?</w:t>
      </w:r>
      <w:r w:rsidR="00A60819">
        <w:t xml:space="preserve"> </w:t>
      </w:r>
      <w:r w:rsidR="002B5D1A">
        <w:rPr>
          <w:color w:val="0000FF"/>
        </w:rPr>
        <w:t>yes</w:t>
      </w:r>
    </w:p>
    <w:p w:rsidR="00FA307D" w:rsidRDefault="00FA307D"/>
    <w:p w:rsidR="00FA307D" w:rsidRDefault="00FA307D">
      <w:pPr>
        <w:rPr>
          <w:b/>
          <w:u w:val="single"/>
        </w:rPr>
      </w:pPr>
      <w:r>
        <w:rPr>
          <w:b/>
          <w:u w:val="single"/>
        </w:rPr>
        <w:t>E.  Data Analysis and Interpretation: (</w:t>
      </w:r>
      <w:r>
        <w:rPr>
          <w:color w:val="000000"/>
          <w:szCs w:val="18"/>
        </w:rPr>
        <w:t>Please provide appropriate references and location of documentation if hard to find.)</w:t>
      </w:r>
    </w:p>
    <w:p w:rsidR="00FA307D" w:rsidRDefault="00FA307D">
      <w:r>
        <w:t xml:space="preserve"> </w:t>
      </w:r>
    </w:p>
    <w:p w:rsidR="00FA307D" w:rsidRPr="00B8345D" w:rsidRDefault="00FA307D">
      <w:r>
        <w:t>(21)</w:t>
      </w:r>
      <w:r>
        <w:rPr>
          <w:color w:val="000000"/>
          <w:szCs w:val="18"/>
        </w:rPr>
        <w:t xml:space="preserve"> Is the conceptual model used to transform these measurements into an indicator widely accepted as a scientifically sound representation of the phenomenon it indicates?  </w:t>
      </w:r>
      <w:r>
        <w:t xml:space="preserve">(i.e., how well do the data represent the phenomenon?)  </w:t>
      </w:r>
      <w:r w:rsidR="00B8345D">
        <w:t xml:space="preserve"> </w:t>
      </w:r>
      <w:r w:rsidR="00925F5A">
        <w:rPr>
          <w:color w:val="0000FF"/>
        </w:rPr>
        <w:t>Yes, good indicator for forest cover.  Partial indicator for forest health.</w:t>
      </w:r>
    </w:p>
    <w:p w:rsidR="00FA307D" w:rsidRDefault="00FA307D"/>
    <w:p w:rsidR="00FA307D" w:rsidRPr="00B8345D" w:rsidRDefault="00FA307D" w:rsidP="00B8345D">
      <w:pPr>
        <w:rPr>
          <w:color w:val="993300"/>
        </w:rPr>
      </w:pPr>
      <w:r>
        <w:t xml:space="preserve">(22) What is the process by which the raw data is summarized for development and presentation of the indicator?   </w:t>
      </w:r>
      <w:r w:rsidR="00B8345D">
        <w:t xml:space="preserve"> </w:t>
      </w:r>
      <w:proofErr w:type="gramStart"/>
      <w:r w:rsidR="00C75E49">
        <w:rPr>
          <w:color w:val="0000FF"/>
        </w:rPr>
        <w:t>FIA process (</w:t>
      </w:r>
      <w:r w:rsidR="00C75E49" w:rsidRPr="00C75E49">
        <w:rPr>
          <w:color w:val="0000FF"/>
        </w:rPr>
        <w:t>http://www.fia.fs.fed.us/</w:t>
      </w:r>
      <w:r w:rsidR="00C75E49">
        <w:rPr>
          <w:color w:val="0000FF"/>
        </w:rPr>
        <w:t>).</w:t>
      </w:r>
      <w:proofErr w:type="gramEnd"/>
    </w:p>
    <w:p w:rsidR="00FA307D" w:rsidRDefault="00FA307D">
      <w:pPr>
        <w:pStyle w:val="Header"/>
        <w:tabs>
          <w:tab w:val="clear" w:pos="4320"/>
          <w:tab w:val="clear" w:pos="8640"/>
        </w:tabs>
      </w:pPr>
    </w:p>
    <w:p w:rsidR="00FA307D" w:rsidRDefault="00FA307D">
      <w:pPr>
        <w:pStyle w:val="Header"/>
        <w:tabs>
          <w:tab w:val="clear" w:pos="4320"/>
          <w:tab w:val="clear" w:pos="8640"/>
        </w:tabs>
      </w:pPr>
      <w:r>
        <w:tab/>
      </w:r>
    </w:p>
    <w:p w:rsidR="00FA307D" w:rsidRPr="00B8345D" w:rsidRDefault="00FA307D">
      <w:r>
        <w:t>(23) Are any tools required to generate the indicator data (e.g. - Interpolator, watershed model)</w:t>
      </w:r>
      <w:r w:rsidR="00B8345D">
        <w:t xml:space="preserve"> </w:t>
      </w:r>
      <w:proofErr w:type="gramStart"/>
      <w:r w:rsidR="00C75E49">
        <w:rPr>
          <w:color w:val="0000FF"/>
          <w:lang w:val="sv-SE"/>
        </w:rPr>
        <w:t>A</w:t>
      </w:r>
      <w:proofErr w:type="gramEnd"/>
      <w:r w:rsidR="00C75E49">
        <w:rPr>
          <w:color w:val="0000FF"/>
          <w:lang w:val="sv-SE"/>
        </w:rPr>
        <w:t xml:space="preserve"> tool is available on the FIA website by state.  To ”clip” the data to the watershed boundary, a shapefile of the watershed must be used in GIS.</w:t>
      </w:r>
    </w:p>
    <w:p w:rsidR="00FA307D" w:rsidRPr="002D17CF" w:rsidRDefault="00FA307D">
      <w:pPr>
        <w:pStyle w:val="Header"/>
        <w:tabs>
          <w:tab w:val="clear" w:pos="4320"/>
          <w:tab w:val="clear" w:pos="8640"/>
        </w:tabs>
        <w:autoSpaceDE w:val="0"/>
        <w:autoSpaceDN w:val="0"/>
        <w:adjustRightInd w:val="0"/>
        <w:rPr>
          <w:lang w:val="sv-SE"/>
        </w:rPr>
      </w:pPr>
    </w:p>
    <w:p w:rsidR="00A60819" w:rsidRPr="00925F5A" w:rsidRDefault="00FA307D" w:rsidP="00B8345D">
      <w:pPr>
        <w:autoSpaceDE w:val="0"/>
        <w:autoSpaceDN w:val="0"/>
        <w:adjustRightInd w:val="0"/>
        <w:rPr>
          <w:color w:val="0000FF"/>
        </w:rPr>
      </w:pPr>
      <w:r>
        <w:t xml:space="preserve">(24) </w:t>
      </w:r>
      <w:r>
        <w:rPr>
          <w:i/>
          <w:iCs/>
        </w:rPr>
        <w:t xml:space="preserve">Are the computations </w:t>
      </w:r>
      <w:r>
        <w:t xml:space="preserve">widely accepted as a scientifically sound? </w:t>
      </w:r>
      <w:r w:rsidR="00925F5A">
        <w:t xml:space="preserve"> </w:t>
      </w:r>
      <w:r w:rsidR="00C75E49">
        <w:rPr>
          <w:color w:val="0000FF"/>
        </w:rPr>
        <w:t>Yes.</w:t>
      </w:r>
    </w:p>
    <w:p w:rsidR="00FA307D" w:rsidRDefault="00FA307D">
      <w:pPr>
        <w:autoSpaceDE w:val="0"/>
        <w:autoSpaceDN w:val="0"/>
        <w:adjustRightInd w:val="0"/>
      </w:pPr>
    </w:p>
    <w:p w:rsidR="00147297" w:rsidRDefault="00FA307D">
      <w:pPr>
        <w:autoSpaceDE w:val="0"/>
        <w:autoSpaceDN w:val="0"/>
        <w:adjustRightInd w:val="0"/>
        <w:rPr>
          <w:szCs w:val="18"/>
        </w:rPr>
      </w:pPr>
      <w:r>
        <w:t xml:space="preserve">(25) </w:t>
      </w:r>
      <w:r>
        <w:rPr>
          <w:szCs w:val="18"/>
        </w:rPr>
        <w:t xml:space="preserve">Have appropriate statistical methods been used to generalize or portray data beyond the time or spatial locations where measurements were made (e.g., statistical survey inference, no generalization is possible)? </w:t>
      </w:r>
      <w:r w:rsidR="00B8345D">
        <w:rPr>
          <w:szCs w:val="18"/>
        </w:rPr>
        <w:t xml:space="preserve"> </w:t>
      </w:r>
    </w:p>
    <w:p w:rsidR="00147297" w:rsidRPr="00147297" w:rsidRDefault="00147297" w:rsidP="00147297">
      <w:pPr>
        <w:pStyle w:val="Heading1"/>
        <w:rPr>
          <w:b w:val="0"/>
          <w:color w:val="0000FF"/>
          <w:u w:val="none"/>
        </w:rPr>
      </w:pPr>
      <w:r w:rsidRPr="00147297">
        <w:rPr>
          <w:b w:val="0"/>
          <w:color w:val="0000FF"/>
          <w:szCs w:val="18"/>
          <w:u w:val="none"/>
        </w:rPr>
        <w:t xml:space="preserve">1) Historic interpretation of forest cover was taken from Grace Brush’s </w:t>
      </w:r>
      <w:proofErr w:type="spellStart"/>
      <w:r w:rsidRPr="00147297">
        <w:rPr>
          <w:b w:val="0"/>
          <w:color w:val="0000FF"/>
          <w:szCs w:val="18"/>
          <w:u w:val="none"/>
        </w:rPr>
        <w:t>palenology</w:t>
      </w:r>
      <w:proofErr w:type="spellEnd"/>
      <w:r w:rsidRPr="00147297">
        <w:rPr>
          <w:b w:val="0"/>
          <w:color w:val="0000FF"/>
          <w:szCs w:val="18"/>
          <w:u w:val="none"/>
        </w:rPr>
        <w:t xml:space="preserve"> work such as </w:t>
      </w:r>
      <w:r w:rsidRPr="00147297">
        <w:rPr>
          <w:b w:val="0"/>
          <w:i/>
          <w:color w:val="0000FF"/>
          <w:u w:val="none"/>
        </w:rPr>
        <w:t xml:space="preserve">Reconstruction of Late Glacial and </w:t>
      </w:r>
      <w:smartTag w:uri="urn:schemas-microsoft-com:office:smarttags" w:element="place">
        <w:smartTag w:uri="urn:schemas-microsoft-com:office:smarttags" w:element="PlaceName">
          <w:r w:rsidRPr="00147297">
            <w:rPr>
              <w:b w:val="0"/>
              <w:i/>
              <w:color w:val="0000FF"/>
              <w:u w:val="none"/>
            </w:rPr>
            <w:t>Holocene</w:t>
          </w:r>
        </w:smartTag>
        <w:r w:rsidRPr="00147297">
          <w:rPr>
            <w:b w:val="0"/>
            <w:i/>
            <w:color w:val="0000FF"/>
            <w:u w:val="none"/>
          </w:rPr>
          <w:t xml:space="preserve"> </w:t>
        </w:r>
        <w:smartTag w:uri="urn:schemas-microsoft-com:office:smarttags" w:element="PlaceType">
          <w:r w:rsidRPr="00147297">
            <w:rPr>
              <w:b w:val="0"/>
              <w:i/>
              <w:color w:val="0000FF"/>
              <w:u w:val="none"/>
            </w:rPr>
            <w:t>Forests</w:t>
          </w:r>
        </w:smartTag>
      </w:smartTag>
      <w:r w:rsidRPr="00147297">
        <w:rPr>
          <w:b w:val="0"/>
          <w:i/>
          <w:color w:val="0000FF"/>
          <w:u w:val="none"/>
        </w:rPr>
        <w:t xml:space="preserve"> in Middle Atlantic </w:t>
      </w:r>
      <w:smartTag w:uri="urn:schemas-microsoft-com:office:smarttags" w:element="country-region">
        <w:smartTag w:uri="urn:schemas-microsoft-com:office:smarttags" w:element="place">
          <w:r w:rsidRPr="00147297">
            <w:rPr>
              <w:b w:val="0"/>
              <w:i/>
              <w:color w:val="0000FF"/>
              <w:u w:val="none"/>
            </w:rPr>
            <w:t>United States</w:t>
          </w:r>
        </w:smartTag>
      </w:smartTag>
      <w:r w:rsidRPr="00147297">
        <w:rPr>
          <w:b w:val="0"/>
          <w:i/>
          <w:color w:val="0000FF"/>
          <w:u w:val="none"/>
        </w:rPr>
        <w:t>.</w:t>
      </w:r>
      <w:r w:rsidRPr="00147297">
        <w:rPr>
          <w:b w:val="0"/>
          <w:color w:val="0000FF"/>
          <w:u w:val="none"/>
        </w:rPr>
        <w:t xml:space="preserve"> </w:t>
      </w:r>
    </w:p>
    <w:p w:rsidR="00147297" w:rsidRDefault="00147297">
      <w:pPr>
        <w:autoSpaceDE w:val="0"/>
        <w:autoSpaceDN w:val="0"/>
        <w:adjustRightInd w:val="0"/>
        <w:rPr>
          <w:color w:val="0000FF"/>
          <w:szCs w:val="18"/>
        </w:rPr>
      </w:pPr>
      <w:r>
        <w:rPr>
          <w:color w:val="0000FF"/>
          <w:szCs w:val="18"/>
        </w:rPr>
        <w:t xml:space="preserve">2) </w:t>
      </w:r>
      <w:r w:rsidR="00C75E49">
        <w:rPr>
          <w:color w:val="0000FF"/>
          <w:szCs w:val="18"/>
        </w:rPr>
        <w:t xml:space="preserve">Yes.  </w:t>
      </w:r>
      <w:r w:rsidRPr="00147297">
        <w:rPr>
          <w:color w:val="0000FF"/>
          <w:szCs w:val="18"/>
        </w:rPr>
        <w:t>The</w:t>
      </w:r>
      <w:r>
        <w:rPr>
          <w:color w:val="0000FF"/>
          <w:szCs w:val="18"/>
        </w:rPr>
        <w:t xml:space="preserve"> past 40 years of</w:t>
      </w:r>
      <w:r w:rsidR="00925F5A">
        <w:rPr>
          <w:color w:val="0000FF"/>
          <w:szCs w:val="18"/>
        </w:rPr>
        <w:t xml:space="preserve"> data on forest cover were derived directly from Forest Inventory and Analysis, a research branch of the US Forest Service</w:t>
      </w:r>
      <w:r>
        <w:rPr>
          <w:color w:val="0000FF"/>
          <w:szCs w:val="18"/>
        </w:rPr>
        <w:t xml:space="preserve"> that uses fixed sampling plots on a grid</w:t>
      </w:r>
      <w:r w:rsidR="00925F5A">
        <w:rPr>
          <w:color w:val="0000FF"/>
          <w:szCs w:val="18"/>
        </w:rPr>
        <w:t xml:space="preserve">.  Appropriate statistical sampling was involved for the region, but somewhat specious at a resolution as fine as the county scale.  </w:t>
      </w:r>
    </w:p>
    <w:p w:rsidR="00FA307D" w:rsidRDefault="00FA307D">
      <w:pPr>
        <w:autoSpaceDE w:val="0"/>
        <w:autoSpaceDN w:val="0"/>
        <w:adjustRightInd w:val="0"/>
        <w:rPr>
          <w:color w:val="993300"/>
        </w:rPr>
      </w:pPr>
    </w:p>
    <w:p w:rsidR="00FA307D" w:rsidRPr="00147297" w:rsidRDefault="00FA307D" w:rsidP="00B8345D">
      <w:pPr>
        <w:rPr>
          <w:color w:val="0000FF"/>
          <w:szCs w:val="18"/>
        </w:rPr>
      </w:pPr>
      <w:r>
        <w:t xml:space="preserve">(26) </w:t>
      </w:r>
      <w:r>
        <w:rPr>
          <w:szCs w:val="18"/>
        </w:rPr>
        <w:t xml:space="preserve">Are there established reference points, thresholds or ranges of values for this indicator that unambiguously reflect the </w:t>
      </w:r>
      <w:r>
        <w:rPr>
          <w:szCs w:val="18"/>
          <w:u w:val="single"/>
        </w:rPr>
        <w:t>desired</w:t>
      </w:r>
      <w:r>
        <w:rPr>
          <w:szCs w:val="18"/>
        </w:rPr>
        <w:t xml:space="preserve"> state of the environment? (</w:t>
      </w:r>
      <w:proofErr w:type="gramStart"/>
      <w:r>
        <w:rPr>
          <w:szCs w:val="18"/>
        </w:rPr>
        <w:t>health/stressors</w:t>
      </w:r>
      <w:proofErr w:type="gramEnd"/>
      <w:r>
        <w:rPr>
          <w:szCs w:val="18"/>
        </w:rPr>
        <w:t xml:space="preserve"> only) </w:t>
      </w:r>
      <w:r w:rsidR="00147297">
        <w:rPr>
          <w:color w:val="000000"/>
          <w:szCs w:val="18"/>
        </w:rPr>
        <w:t xml:space="preserve">  </w:t>
      </w:r>
      <w:r w:rsidR="00C75E49">
        <w:rPr>
          <w:color w:val="0000FF"/>
          <w:szCs w:val="18"/>
        </w:rPr>
        <w:t xml:space="preserve">An estimate from the literature would have a healthy watershed in this region be at least 70% forested.  </w:t>
      </w:r>
    </w:p>
    <w:p w:rsidR="00FA307D" w:rsidRDefault="00FA307D">
      <w:pPr>
        <w:autoSpaceDE w:val="0"/>
        <w:autoSpaceDN w:val="0"/>
        <w:adjustRightInd w:val="0"/>
      </w:pPr>
    </w:p>
    <w:p w:rsidR="00FA307D" w:rsidRDefault="00FA307D">
      <w:pPr>
        <w:pStyle w:val="Header"/>
        <w:tabs>
          <w:tab w:val="clear" w:pos="4320"/>
          <w:tab w:val="clear" w:pos="8640"/>
        </w:tabs>
        <w:autoSpaceDE w:val="0"/>
        <w:autoSpaceDN w:val="0"/>
        <w:adjustRightInd w:val="0"/>
      </w:pPr>
    </w:p>
    <w:p w:rsidR="00FA307D" w:rsidRDefault="00FA307D">
      <w:pPr>
        <w:autoSpaceDE w:val="0"/>
        <w:autoSpaceDN w:val="0"/>
        <w:adjustRightInd w:val="0"/>
      </w:pPr>
      <w:r>
        <w:rPr>
          <w:b/>
          <w:u w:val="single"/>
        </w:rPr>
        <w:t>F.  Data Quality:  (</w:t>
      </w:r>
      <w:r>
        <w:rPr>
          <w:szCs w:val="18"/>
        </w:rPr>
        <w:t>Please provide appropriate references and location of documentation if hard to find.)</w:t>
      </w:r>
    </w:p>
    <w:p w:rsidR="00FA307D" w:rsidRDefault="00FA307D">
      <w:r>
        <w:t xml:space="preserve"> </w:t>
      </w:r>
    </w:p>
    <w:p w:rsidR="00FA307D" w:rsidRPr="00C75E49" w:rsidRDefault="00FA307D">
      <w:pPr>
        <w:rPr>
          <w:color w:val="1F497D" w:themeColor="text2"/>
        </w:rPr>
      </w:pPr>
      <w:r>
        <w:t xml:space="preserve">(27) Were the data </w:t>
      </w:r>
      <w:r w:rsidRPr="00C75E49">
        <w:rPr>
          <w:color w:val="0000FF"/>
        </w:rPr>
        <w:t>collected</w:t>
      </w:r>
      <w:r>
        <w:t xml:space="preserve"> according to an EPA-approved Quality Assurance Plan?  </w:t>
      </w:r>
      <w:r w:rsidR="00C75E49" w:rsidRPr="00C75E49">
        <w:rPr>
          <w:color w:val="0000FF"/>
        </w:rPr>
        <w:t>N/A</w:t>
      </w:r>
      <w:r w:rsidR="00C75E49">
        <w:rPr>
          <w:color w:val="0000FF"/>
        </w:rPr>
        <w:t>—Data were collected via an equally-robust method for inventorying forests that was developed by the US Forest Service.</w:t>
      </w:r>
    </w:p>
    <w:p w:rsidR="00FA307D" w:rsidRPr="00496450" w:rsidRDefault="00FA307D" w:rsidP="00496450">
      <w:pPr>
        <w:pStyle w:val="BodyTextIndent"/>
        <w:ind w:firstLine="540"/>
        <w:rPr>
          <w:b/>
          <w:bCs/>
          <w:color w:val="auto"/>
        </w:rPr>
      </w:pPr>
      <w:r>
        <w:rPr>
          <w:b/>
          <w:bCs/>
          <w:color w:val="auto"/>
        </w:rPr>
        <w:t>If no, complete questions 28a – 28d:</w:t>
      </w:r>
    </w:p>
    <w:p w:rsidR="00FA307D" w:rsidRDefault="00FA307D">
      <w:pPr>
        <w:pStyle w:val="BodyTextIndent"/>
        <w:ind w:firstLine="0"/>
        <w:rPr>
          <w:b/>
          <w:bCs/>
          <w:color w:val="0000FF"/>
        </w:rPr>
      </w:pPr>
    </w:p>
    <w:p w:rsidR="00FA307D" w:rsidRDefault="00FA307D">
      <w:pPr>
        <w:rPr>
          <w:szCs w:val="18"/>
        </w:rPr>
      </w:pPr>
      <w:r>
        <w:rPr>
          <w:szCs w:val="18"/>
        </w:rPr>
        <w:lastRenderedPageBreak/>
        <w:t>(28a) Are the sampling design, monitoring plan and/or tracking system used to collect the data over time and space based on sound scientific principles?</w:t>
      </w:r>
      <w:r w:rsidR="00496450">
        <w:rPr>
          <w:szCs w:val="18"/>
        </w:rPr>
        <w:t xml:space="preserve"> </w:t>
      </w:r>
    </w:p>
    <w:p w:rsidR="00FA307D" w:rsidRPr="00C75E49" w:rsidRDefault="00FA307D">
      <w:pPr>
        <w:rPr>
          <w:color w:val="0000FF"/>
          <w:szCs w:val="18"/>
        </w:rPr>
      </w:pPr>
      <w:r>
        <w:rPr>
          <w:szCs w:val="18"/>
        </w:rPr>
        <w:t xml:space="preserve">(28b) </w:t>
      </w:r>
      <w:proofErr w:type="gramStart"/>
      <w:r>
        <w:rPr>
          <w:szCs w:val="18"/>
        </w:rPr>
        <w:t>What</w:t>
      </w:r>
      <w:proofErr w:type="gramEnd"/>
      <w:r>
        <w:rPr>
          <w:szCs w:val="18"/>
        </w:rPr>
        <w:t xml:space="preserve"> documentation clearly and completely describes the underlying sampling an</w:t>
      </w:r>
      <w:r w:rsidR="00496450">
        <w:rPr>
          <w:szCs w:val="18"/>
        </w:rPr>
        <w:t>d analytical procedures used</w:t>
      </w:r>
      <w:r w:rsidR="00C75E49">
        <w:rPr>
          <w:szCs w:val="18"/>
        </w:rPr>
        <w:t>?</w:t>
      </w:r>
    </w:p>
    <w:p w:rsidR="00FA307D" w:rsidRDefault="00FA307D">
      <w:pPr>
        <w:rPr>
          <w:szCs w:val="18"/>
        </w:rPr>
      </w:pPr>
      <w:r>
        <w:rPr>
          <w:szCs w:val="18"/>
        </w:rPr>
        <w:t xml:space="preserve">(28c) Are the sampling and analytical procedures widely accepted as scientifically and technically valid? </w:t>
      </w:r>
      <w:r w:rsidR="00147297">
        <w:rPr>
          <w:color w:val="0000FF"/>
          <w:szCs w:val="18"/>
        </w:rPr>
        <w:t xml:space="preserve"> </w:t>
      </w:r>
    </w:p>
    <w:p w:rsidR="00FA307D" w:rsidRDefault="00FA307D">
      <w:pPr>
        <w:rPr>
          <w:szCs w:val="18"/>
        </w:rPr>
      </w:pPr>
      <w:r>
        <w:rPr>
          <w:szCs w:val="18"/>
        </w:rPr>
        <w:t xml:space="preserve">(28d) </w:t>
      </w:r>
      <w:proofErr w:type="gramStart"/>
      <w:r>
        <w:rPr>
          <w:szCs w:val="18"/>
        </w:rPr>
        <w:t>To</w:t>
      </w:r>
      <w:proofErr w:type="gramEnd"/>
      <w:r>
        <w:rPr>
          <w:szCs w:val="18"/>
        </w:rPr>
        <w:t xml:space="preserve"> what extent are the procedures for quality assurance and quality control of the data documented and accessible?</w:t>
      </w:r>
      <w:r w:rsidR="00496450">
        <w:t xml:space="preserve"> </w:t>
      </w:r>
    </w:p>
    <w:p w:rsidR="00C75E49" w:rsidRDefault="00C75E49" w:rsidP="00496450">
      <w:pPr>
        <w:rPr>
          <w:szCs w:val="18"/>
        </w:rPr>
      </w:pPr>
    </w:p>
    <w:p w:rsidR="00FA307D" w:rsidRPr="00496450" w:rsidRDefault="00FA307D" w:rsidP="00496450">
      <w:pPr>
        <w:rPr>
          <w:szCs w:val="18"/>
        </w:rPr>
      </w:pPr>
      <w:r>
        <w:rPr>
          <w:szCs w:val="18"/>
        </w:rPr>
        <w:t xml:space="preserve">(29) </w:t>
      </w:r>
      <w:r>
        <w:t>Are the descriptions of the study or survey design clear, complete and sufficient to enable the study or survey to be reproduced?</w:t>
      </w:r>
      <w:r>
        <w:rPr>
          <w:szCs w:val="18"/>
        </w:rPr>
        <w:t xml:space="preserve">  </w:t>
      </w:r>
      <w:r w:rsidR="00147297">
        <w:rPr>
          <w:color w:val="0000FF"/>
        </w:rPr>
        <w:t>Yes</w:t>
      </w:r>
    </w:p>
    <w:p w:rsidR="00FA307D" w:rsidRDefault="00FA307D">
      <w:pPr>
        <w:pStyle w:val="BodyText2"/>
        <w:rPr>
          <w:color w:val="auto"/>
        </w:rPr>
      </w:pPr>
    </w:p>
    <w:p w:rsidR="00FA307D" w:rsidRPr="00A9343D" w:rsidRDefault="00FA307D">
      <w:pPr>
        <w:pStyle w:val="BodyText2"/>
        <w:rPr>
          <w:color w:val="auto"/>
        </w:rPr>
      </w:pPr>
      <w:r>
        <w:rPr>
          <w:color w:val="auto"/>
        </w:rPr>
        <w:t>(30) Were the sampling and analysis methods performed consistently throughout the data record?</w:t>
      </w:r>
      <w:r w:rsidR="00A9343D">
        <w:rPr>
          <w:color w:val="auto"/>
        </w:rPr>
        <w:t xml:space="preserve"> </w:t>
      </w:r>
      <w:r w:rsidR="00147297">
        <w:rPr>
          <w:color w:val="0000FF"/>
        </w:rPr>
        <w:t>Yes</w:t>
      </w:r>
      <w:r>
        <w:rPr>
          <w:color w:val="0000FF"/>
        </w:rPr>
        <w:br/>
      </w:r>
    </w:p>
    <w:p w:rsidR="00FA307D" w:rsidRPr="00A9343D" w:rsidRDefault="00FA307D">
      <w:pPr>
        <w:pStyle w:val="BodyText2"/>
        <w:rPr>
          <w:color w:val="auto"/>
        </w:rPr>
      </w:pPr>
      <w:r>
        <w:rPr>
          <w:color w:val="auto"/>
        </w:rPr>
        <w:t>(31) If datasets from two or more agencies are merged, are their sampling designs and methods comparable?</w:t>
      </w:r>
      <w:r w:rsidR="00A9343D">
        <w:rPr>
          <w:color w:val="auto"/>
        </w:rPr>
        <w:t xml:space="preserve"> </w:t>
      </w:r>
      <w:r w:rsidR="00C75E49">
        <w:rPr>
          <w:color w:val="0000FF"/>
        </w:rPr>
        <w:t>N/A</w:t>
      </w:r>
    </w:p>
    <w:p w:rsidR="00FA307D" w:rsidRDefault="00FA307D">
      <w:pPr>
        <w:rPr>
          <w:szCs w:val="18"/>
        </w:rPr>
      </w:pPr>
    </w:p>
    <w:p w:rsidR="00FA307D" w:rsidRPr="00A9343D" w:rsidRDefault="00FA307D">
      <w:pPr>
        <w:rPr>
          <w:szCs w:val="18"/>
        </w:rPr>
      </w:pPr>
      <w:r>
        <w:rPr>
          <w:szCs w:val="18"/>
        </w:rPr>
        <w:t>(32) Are uncertainty measurements or estimates available for the indicator and/or the underlying data set?</w:t>
      </w:r>
      <w:r w:rsidR="00A9343D">
        <w:rPr>
          <w:szCs w:val="18"/>
        </w:rPr>
        <w:t xml:space="preserve"> </w:t>
      </w:r>
      <w:r w:rsidR="00147297">
        <w:rPr>
          <w:color w:val="0000FF"/>
          <w:szCs w:val="18"/>
        </w:rPr>
        <w:t>Yes</w:t>
      </w:r>
    </w:p>
    <w:p w:rsidR="00FA307D" w:rsidRDefault="00FA307D">
      <w:pPr>
        <w:rPr>
          <w:szCs w:val="18"/>
        </w:rPr>
      </w:pPr>
    </w:p>
    <w:p w:rsidR="00FA307D" w:rsidRPr="00A9343D" w:rsidRDefault="00147297">
      <w:pPr>
        <w:rPr>
          <w:szCs w:val="18"/>
        </w:rPr>
      </w:pPr>
      <w:r>
        <w:rPr>
          <w:szCs w:val="18"/>
        </w:rPr>
        <w:t xml:space="preserve">(33) </w:t>
      </w:r>
      <w:r w:rsidR="00FA307D">
        <w:rPr>
          <w:szCs w:val="18"/>
        </w:rPr>
        <w:t>Do the uncertainty and variability impact the conclusions that can be inferred from the data and the utility of the indicator?</w:t>
      </w:r>
      <w:r w:rsidR="00A9343D">
        <w:rPr>
          <w:szCs w:val="18"/>
        </w:rPr>
        <w:t xml:space="preserve"> </w:t>
      </w:r>
      <w:r>
        <w:rPr>
          <w:color w:val="0000FF"/>
          <w:szCs w:val="18"/>
        </w:rPr>
        <w:t>No</w:t>
      </w:r>
    </w:p>
    <w:p w:rsidR="00FA307D" w:rsidRDefault="00FA307D">
      <w:pPr>
        <w:rPr>
          <w:szCs w:val="18"/>
        </w:rPr>
      </w:pPr>
    </w:p>
    <w:p w:rsidR="00FA307D" w:rsidRPr="00A9343D" w:rsidRDefault="00FA307D" w:rsidP="00A9343D">
      <w:pPr>
        <w:rPr>
          <w:szCs w:val="18"/>
        </w:rPr>
      </w:pPr>
      <w:r>
        <w:rPr>
          <w:szCs w:val="18"/>
        </w:rPr>
        <w:t xml:space="preserve">(34) </w:t>
      </w:r>
      <w:r>
        <w:t>Are there noteworthy limitations or gaps in the data record?  Please explain.</w:t>
      </w:r>
      <w:r w:rsidR="00A9343D">
        <w:t xml:space="preserve"> </w:t>
      </w:r>
      <w:r w:rsidR="00C75E49">
        <w:rPr>
          <w:color w:val="0000FF"/>
        </w:rPr>
        <w:t xml:space="preserve"> Only with the historical and pre-historical </w:t>
      </w:r>
      <w:r w:rsidR="00147297">
        <w:rPr>
          <w:color w:val="0000FF"/>
        </w:rPr>
        <w:t>data as documented by Brush et al.</w:t>
      </w:r>
    </w:p>
    <w:p w:rsidR="00FA307D" w:rsidRDefault="00FA307D">
      <w:pPr>
        <w:pStyle w:val="BodyText2"/>
        <w:rPr>
          <w:strike/>
          <w:color w:val="auto"/>
        </w:rPr>
      </w:pPr>
    </w:p>
    <w:p w:rsidR="00FA307D" w:rsidRDefault="00FA307D">
      <w:pPr>
        <w:rPr>
          <w:b/>
          <w:szCs w:val="18"/>
          <w:u w:val="single"/>
        </w:rPr>
      </w:pPr>
      <w:r>
        <w:rPr>
          <w:b/>
          <w:szCs w:val="18"/>
          <w:u w:val="single"/>
        </w:rPr>
        <w:t>G.  Additional Information (optional)</w:t>
      </w:r>
    </w:p>
    <w:p w:rsidR="00FA307D" w:rsidRDefault="00FA307D">
      <w:r>
        <w:t>(35) Please provide any other information about this indicator you believe is necessary to aid communication and any prevent potential miss-representation.</w:t>
      </w:r>
    </w:p>
    <w:p w:rsidR="005E6ECD" w:rsidRPr="00FF1063" w:rsidRDefault="005E6ECD">
      <w:pPr>
        <w:rPr>
          <w:color w:val="0000FF"/>
        </w:rPr>
      </w:pPr>
      <w:r w:rsidRPr="00FF1063">
        <w:rPr>
          <w:color w:val="0000FF"/>
        </w:rPr>
        <w:t>References:</w:t>
      </w:r>
    </w:p>
    <w:p w:rsidR="00F4358F" w:rsidRDefault="00BE058A" w:rsidP="00BE058A">
      <w:pPr>
        <w:rPr>
          <w:color w:val="0000FF"/>
        </w:rPr>
      </w:pPr>
      <w:r w:rsidRPr="00BE058A">
        <w:rPr>
          <w:color w:val="0000FF"/>
          <w:szCs w:val="20"/>
        </w:rPr>
        <w:t xml:space="preserve">1. </w:t>
      </w:r>
      <w:r>
        <w:rPr>
          <w:i/>
          <w:color w:val="0000FF"/>
          <w:szCs w:val="20"/>
        </w:rPr>
        <w:t xml:space="preserve"> </w:t>
      </w:r>
      <w:r w:rsidR="005E6ECD" w:rsidRPr="005E6ECD">
        <w:rPr>
          <w:i/>
          <w:color w:val="0000FF"/>
          <w:szCs w:val="20"/>
        </w:rPr>
        <w:t xml:space="preserve">The State of </w:t>
      </w:r>
      <w:smartTag w:uri="urn:schemas-microsoft-com:office:smarttags" w:element="State">
        <w:smartTag w:uri="urn:schemas-microsoft-com:office:smarttags" w:element="place">
          <w:r w:rsidR="005E6ECD" w:rsidRPr="005E6ECD">
            <w:rPr>
              <w:i/>
              <w:color w:val="0000FF"/>
              <w:szCs w:val="20"/>
            </w:rPr>
            <w:t>Chesapeake Forests</w:t>
          </w:r>
        </w:smartTag>
      </w:smartTag>
      <w:r w:rsidR="005E6ECD" w:rsidRPr="005E6ECD">
        <w:rPr>
          <w:color w:val="0000FF"/>
          <w:szCs w:val="20"/>
        </w:rPr>
        <w:t>, 2006</w:t>
      </w:r>
      <w:r w:rsidR="005E6ECD" w:rsidRPr="005E6ECD">
        <w:rPr>
          <w:color w:val="0000FF"/>
        </w:rPr>
        <w:t xml:space="preserve"> </w:t>
      </w:r>
      <w:hyperlink r:id="rId16" w:history="1">
        <w:r w:rsidRPr="0022087F">
          <w:rPr>
            <w:rStyle w:val="Hyperlink"/>
          </w:rPr>
          <w:t>http://www.na.fs.fed.us/watershed/socf.shtm</w:t>
        </w:r>
      </w:hyperlink>
    </w:p>
    <w:p w:rsidR="00F4358F" w:rsidRDefault="00F4358F" w:rsidP="00BE058A">
      <w:pPr>
        <w:rPr>
          <w:color w:val="0000FF"/>
        </w:rPr>
      </w:pPr>
    </w:p>
    <w:p w:rsidR="00BE058A" w:rsidRPr="00BE058A" w:rsidRDefault="00BE058A" w:rsidP="00BE058A">
      <w:pPr>
        <w:rPr>
          <w:color w:val="0000FF"/>
        </w:rPr>
      </w:pPr>
      <w:r>
        <w:rPr>
          <w:color w:val="0000FF"/>
        </w:rPr>
        <w:t xml:space="preserve">2.  Bibliography from </w:t>
      </w:r>
      <w:r w:rsidRPr="005E6ECD">
        <w:rPr>
          <w:i/>
          <w:color w:val="0000FF"/>
          <w:szCs w:val="20"/>
        </w:rPr>
        <w:t>The State of Chesapeake Forest</w:t>
      </w:r>
      <w:r w:rsidR="001A382B">
        <w:rPr>
          <w:i/>
          <w:color w:val="0000FF"/>
          <w:szCs w:val="20"/>
        </w:rPr>
        <w:t>s</w:t>
      </w:r>
      <w:r>
        <w:rPr>
          <w:color w:val="0000FF"/>
        </w:rPr>
        <w:t xml:space="preserve">: </w:t>
      </w:r>
      <w:r w:rsidRPr="00BE058A">
        <w:rPr>
          <w:color w:val="0000FF"/>
        </w:rPr>
        <w:t>http://www.na.fs.fed.us/watershed/pdf/socf/Bibliography.pdf</w:t>
      </w:r>
    </w:p>
    <w:sectPr w:rsidR="00BE058A" w:rsidRPr="00BE058A" w:rsidSect="00EB0786">
      <w:headerReference w:type="default" r:id="rId17"/>
      <w:footerReference w:type="even" r:id="rId18"/>
      <w:footerReference w:type="defaul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906" w:rsidRDefault="00AE7906">
      <w:r>
        <w:separator/>
      </w:r>
    </w:p>
  </w:endnote>
  <w:endnote w:type="continuationSeparator" w:id="0">
    <w:p w:rsidR="00AE7906" w:rsidRDefault="00AE7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ZapfCalligraphic801BT-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82B" w:rsidRDefault="00EB0786">
    <w:pPr>
      <w:pStyle w:val="Footer"/>
      <w:framePr w:wrap="around" w:vAnchor="text" w:hAnchor="margin" w:xAlign="center" w:y="1"/>
      <w:rPr>
        <w:rStyle w:val="PageNumber"/>
      </w:rPr>
    </w:pPr>
    <w:r>
      <w:rPr>
        <w:rStyle w:val="PageNumber"/>
      </w:rPr>
      <w:fldChar w:fldCharType="begin"/>
    </w:r>
    <w:r w:rsidR="001A382B">
      <w:rPr>
        <w:rStyle w:val="PageNumber"/>
      </w:rPr>
      <w:instrText xml:space="preserve">PAGE  </w:instrText>
    </w:r>
    <w:r>
      <w:rPr>
        <w:rStyle w:val="PageNumber"/>
      </w:rPr>
      <w:fldChar w:fldCharType="end"/>
    </w:r>
  </w:p>
  <w:p w:rsidR="001A382B" w:rsidRDefault="001A382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82B" w:rsidRDefault="00EB0786">
    <w:pPr>
      <w:pStyle w:val="Footer"/>
      <w:framePr w:wrap="around" w:vAnchor="text" w:hAnchor="margin" w:xAlign="center" w:y="1"/>
      <w:rPr>
        <w:rStyle w:val="PageNumber"/>
      </w:rPr>
    </w:pPr>
    <w:r>
      <w:rPr>
        <w:rStyle w:val="PageNumber"/>
      </w:rPr>
      <w:fldChar w:fldCharType="begin"/>
    </w:r>
    <w:r w:rsidR="001A382B">
      <w:rPr>
        <w:rStyle w:val="PageNumber"/>
      </w:rPr>
      <w:instrText xml:space="preserve">PAGE  </w:instrText>
    </w:r>
    <w:r>
      <w:rPr>
        <w:rStyle w:val="PageNumber"/>
      </w:rPr>
      <w:fldChar w:fldCharType="separate"/>
    </w:r>
    <w:r w:rsidR="00DC7223">
      <w:rPr>
        <w:rStyle w:val="PageNumber"/>
        <w:noProof/>
      </w:rPr>
      <w:t>1</w:t>
    </w:r>
    <w:r>
      <w:rPr>
        <w:rStyle w:val="PageNumber"/>
      </w:rPr>
      <w:fldChar w:fldCharType="end"/>
    </w:r>
  </w:p>
  <w:p w:rsidR="001A382B" w:rsidRDefault="001A382B">
    <w:pPr>
      <w:pStyle w:val="Footer"/>
      <w:framePr w:wrap="around" w:vAnchor="text" w:hAnchor="margin" w:xAlign="right" w:y="1"/>
      <w:rPr>
        <w:rStyle w:val="PageNumber"/>
      </w:rPr>
    </w:pPr>
  </w:p>
  <w:p w:rsidR="001A382B" w:rsidRDefault="001A382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906" w:rsidRDefault="00AE7906">
      <w:r>
        <w:separator/>
      </w:r>
    </w:p>
  </w:footnote>
  <w:footnote w:type="continuationSeparator" w:id="0">
    <w:p w:rsidR="00AE7906" w:rsidRDefault="00AE79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82B" w:rsidRDefault="001A382B">
    <w:pPr>
      <w:pStyle w:val="Heade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48C3"/>
    <w:multiLevelType w:val="hybridMultilevel"/>
    <w:tmpl w:val="FA007238"/>
    <w:lvl w:ilvl="0" w:tplc="BA805F2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003743"/>
    <w:multiLevelType w:val="hybridMultilevel"/>
    <w:tmpl w:val="94CE1216"/>
    <w:lvl w:ilvl="0" w:tplc="2F927976">
      <w:start w:val="1"/>
      <w:numFmt w:val="bullet"/>
      <w:lvlText w:val="•"/>
      <w:lvlJc w:val="left"/>
      <w:pPr>
        <w:tabs>
          <w:tab w:val="num" w:pos="360"/>
        </w:tabs>
        <w:ind w:left="360" w:hanging="360"/>
      </w:pPr>
      <w:rPr>
        <w:rFonts w:ascii="Times New Roman" w:hAnsi="Times New Roman" w:hint="default"/>
      </w:rPr>
    </w:lvl>
    <w:lvl w:ilvl="1" w:tplc="2D1CDB20">
      <w:start w:val="142"/>
      <w:numFmt w:val="bullet"/>
      <w:lvlText w:val="•"/>
      <w:lvlJc w:val="left"/>
      <w:pPr>
        <w:tabs>
          <w:tab w:val="num" w:pos="1080"/>
        </w:tabs>
        <w:ind w:left="1080" w:hanging="360"/>
      </w:pPr>
      <w:rPr>
        <w:rFonts w:ascii="Times New Roman" w:hAnsi="Times New Roman" w:hint="default"/>
      </w:rPr>
    </w:lvl>
    <w:lvl w:ilvl="2" w:tplc="1624CC6E" w:tentative="1">
      <w:start w:val="1"/>
      <w:numFmt w:val="bullet"/>
      <w:lvlText w:val="•"/>
      <w:lvlJc w:val="left"/>
      <w:pPr>
        <w:tabs>
          <w:tab w:val="num" w:pos="1800"/>
        </w:tabs>
        <w:ind w:left="1800" w:hanging="360"/>
      </w:pPr>
      <w:rPr>
        <w:rFonts w:ascii="Times New Roman" w:hAnsi="Times New Roman" w:hint="default"/>
      </w:rPr>
    </w:lvl>
    <w:lvl w:ilvl="3" w:tplc="25605FDA" w:tentative="1">
      <w:start w:val="1"/>
      <w:numFmt w:val="bullet"/>
      <w:lvlText w:val="•"/>
      <w:lvlJc w:val="left"/>
      <w:pPr>
        <w:tabs>
          <w:tab w:val="num" w:pos="2520"/>
        </w:tabs>
        <w:ind w:left="2520" w:hanging="360"/>
      </w:pPr>
      <w:rPr>
        <w:rFonts w:ascii="Times New Roman" w:hAnsi="Times New Roman" w:hint="default"/>
      </w:rPr>
    </w:lvl>
    <w:lvl w:ilvl="4" w:tplc="90F80D96" w:tentative="1">
      <w:start w:val="1"/>
      <w:numFmt w:val="bullet"/>
      <w:lvlText w:val="•"/>
      <w:lvlJc w:val="left"/>
      <w:pPr>
        <w:tabs>
          <w:tab w:val="num" w:pos="3240"/>
        </w:tabs>
        <w:ind w:left="3240" w:hanging="360"/>
      </w:pPr>
      <w:rPr>
        <w:rFonts w:ascii="Times New Roman" w:hAnsi="Times New Roman" w:hint="default"/>
      </w:rPr>
    </w:lvl>
    <w:lvl w:ilvl="5" w:tplc="9B20C000" w:tentative="1">
      <w:start w:val="1"/>
      <w:numFmt w:val="bullet"/>
      <w:lvlText w:val="•"/>
      <w:lvlJc w:val="left"/>
      <w:pPr>
        <w:tabs>
          <w:tab w:val="num" w:pos="3960"/>
        </w:tabs>
        <w:ind w:left="3960" w:hanging="360"/>
      </w:pPr>
      <w:rPr>
        <w:rFonts w:ascii="Times New Roman" w:hAnsi="Times New Roman" w:hint="default"/>
      </w:rPr>
    </w:lvl>
    <w:lvl w:ilvl="6" w:tplc="635E9412" w:tentative="1">
      <w:start w:val="1"/>
      <w:numFmt w:val="bullet"/>
      <w:lvlText w:val="•"/>
      <w:lvlJc w:val="left"/>
      <w:pPr>
        <w:tabs>
          <w:tab w:val="num" w:pos="4680"/>
        </w:tabs>
        <w:ind w:left="4680" w:hanging="360"/>
      </w:pPr>
      <w:rPr>
        <w:rFonts w:ascii="Times New Roman" w:hAnsi="Times New Roman" w:hint="default"/>
      </w:rPr>
    </w:lvl>
    <w:lvl w:ilvl="7" w:tplc="F19EEE46" w:tentative="1">
      <w:start w:val="1"/>
      <w:numFmt w:val="bullet"/>
      <w:lvlText w:val="•"/>
      <w:lvlJc w:val="left"/>
      <w:pPr>
        <w:tabs>
          <w:tab w:val="num" w:pos="5400"/>
        </w:tabs>
        <w:ind w:left="5400" w:hanging="360"/>
      </w:pPr>
      <w:rPr>
        <w:rFonts w:ascii="Times New Roman" w:hAnsi="Times New Roman" w:hint="default"/>
      </w:rPr>
    </w:lvl>
    <w:lvl w:ilvl="8" w:tplc="A3F43BEC" w:tentative="1">
      <w:start w:val="1"/>
      <w:numFmt w:val="bullet"/>
      <w:lvlText w:val="•"/>
      <w:lvlJc w:val="left"/>
      <w:pPr>
        <w:tabs>
          <w:tab w:val="num" w:pos="6120"/>
        </w:tabs>
        <w:ind w:left="6120" w:hanging="360"/>
      </w:pPr>
      <w:rPr>
        <w:rFonts w:ascii="Times New Roman" w:hAnsi="Times New Roman" w:hint="default"/>
      </w:rPr>
    </w:lvl>
  </w:abstractNum>
  <w:abstractNum w:abstractNumId="2">
    <w:nsid w:val="0EFB69F3"/>
    <w:multiLevelType w:val="hybridMultilevel"/>
    <w:tmpl w:val="A76EA51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129F0D1F"/>
    <w:multiLevelType w:val="hybridMultilevel"/>
    <w:tmpl w:val="3224E0B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7233C10"/>
    <w:multiLevelType w:val="hybridMultilevel"/>
    <w:tmpl w:val="E4EE155E"/>
    <w:lvl w:ilvl="0" w:tplc="F7287C32">
      <w:start w:val="1"/>
      <w:numFmt w:val="bullet"/>
      <w:lvlText w:val="•"/>
      <w:lvlJc w:val="left"/>
      <w:pPr>
        <w:tabs>
          <w:tab w:val="num" w:pos="720"/>
        </w:tabs>
        <w:ind w:left="720" w:hanging="360"/>
      </w:pPr>
      <w:rPr>
        <w:rFonts w:ascii="Times New Roman" w:hAnsi="Times New Roman" w:hint="default"/>
      </w:rPr>
    </w:lvl>
    <w:lvl w:ilvl="1" w:tplc="F1422F7A" w:tentative="1">
      <w:start w:val="1"/>
      <w:numFmt w:val="bullet"/>
      <w:lvlText w:val="•"/>
      <w:lvlJc w:val="left"/>
      <w:pPr>
        <w:tabs>
          <w:tab w:val="num" w:pos="1440"/>
        </w:tabs>
        <w:ind w:left="1440" w:hanging="360"/>
      </w:pPr>
      <w:rPr>
        <w:rFonts w:ascii="Times New Roman" w:hAnsi="Times New Roman" w:hint="default"/>
      </w:rPr>
    </w:lvl>
    <w:lvl w:ilvl="2" w:tplc="AA92276C" w:tentative="1">
      <w:start w:val="1"/>
      <w:numFmt w:val="bullet"/>
      <w:lvlText w:val="•"/>
      <w:lvlJc w:val="left"/>
      <w:pPr>
        <w:tabs>
          <w:tab w:val="num" w:pos="2160"/>
        </w:tabs>
        <w:ind w:left="2160" w:hanging="360"/>
      </w:pPr>
      <w:rPr>
        <w:rFonts w:ascii="Times New Roman" w:hAnsi="Times New Roman" w:hint="default"/>
      </w:rPr>
    </w:lvl>
    <w:lvl w:ilvl="3" w:tplc="D34CA140" w:tentative="1">
      <w:start w:val="1"/>
      <w:numFmt w:val="bullet"/>
      <w:lvlText w:val="•"/>
      <w:lvlJc w:val="left"/>
      <w:pPr>
        <w:tabs>
          <w:tab w:val="num" w:pos="2880"/>
        </w:tabs>
        <w:ind w:left="2880" w:hanging="360"/>
      </w:pPr>
      <w:rPr>
        <w:rFonts w:ascii="Times New Roman" w:hAnsi="Times New Roman" w:hint="default"/>
      </w:rPr>
    </w:lvl>
    <w:lvl w:ilvl="4" w:tplc="7EEC8E16" w:tentative="1">
      <w:start w:val="1"/>
      <w:numFmt w:val="bullet"/>
      <w:lvlText w:val="•"/>
      <w:lvlJc w:val="left"/>
      <w:pPr>
        <w:tabs>
          <w:tab w:val="num" w:pos="3600"/>
        </w:tabs>
        <w:ind w:left="3600" w:hanging="360"/>
      </w:pPr>
      <w:rPr>
        <w:rFonts w:ascii="Times New Roman" w:hAnsi="Times New Roman" w:hint="default"/>
      </w:rPr>
    </w:lvl>
    <w:lvl w:ilvl="5" w:tplc="4EF0D3A2" w:tentative="1">
      <w:start w:val="1"/>
      <w:numFmt w:val="bullet"/>
      <w:lvlText w:val="•"/>
      <w:lvlJc w:val="left"/>
      <w:pPr>
        <w:tabs>
          <w:tab w:val="num" w:pos="4320"/>
        </w:tabs>
        <w:ind w:left="4320" w:hanging="360"/>
      </w:pPr>
      <w:rPr>
        <w:rFonts w:ascii="Times New Roman" w:hAnsi="Times New Roman" w:hint="default"/>
      </w:rPr>
    </w:lvl>
    <w:lvl w:ilvl="6" w:tplc="9C444452" w:tentative="1">
      <w:start w:val="1"/>
      <w:numFmt w:val="bullet"/>
      <w:lvlText w:val="•"/>
      <w:lvlJc w:val="left"/>
      <w:pPr>
        <w:tabs>
          <w:tab w:val="num" w:pos="5040"/>
        </w:tabs>
        <w:ind w:left="5040" w:hanging="360"/>
      </w:pPr>
      <w:rPr>
        <w:rFonts w:ascii="Times New Roman" w:hAnsi="Times New Roman" w:hint="default"/>
      </w:rPr>
    </w:lvl>
    <w:lvl w:ilvl="7" w:tplc="8DBA908A" w:tentative="1">
      <w:start w:val="1"/>
      <w:numFmt w:val="bullet"/>
      <w:lvlText w:val="•"/>
      <w:lvlJc w:val="left"/>
      <w:pPr>
        <w:tabs>
          <w:tab w:val="num" w:pos="5760"/>
        </w:tabs>
        <w:ind w:left="5760" w:hanging="360"/>
      </w:pPr>
      <w:rPr>
        <w:rFonts w:ascii="Times New Roman" w:hAnsi="Times New Roman" w:hint="default"/>
      </w:rPr>
    </w:lvl>
    <w:lvl w:ilvl="8" w:tplc="66F08686" w:tentative="1">
      <w:start w:val="1"/>
      <w:numFmt w:val="bullet"/>
      <w:lvlText w:val="•"/>
      <w:lvlJc w:val="left"/>
      <w:pPr>
        <w:tabs>
          <w:tab w:val="num" w:pos="6480"/>
        </w:tabs>
        <w:ind w:left="6480" w:hanging="360"/>
      </w:pPr>
      <w:rPr>
        <w:rFonts w:ascii="Times New Roman" w:hAnsi="Times New Roman" w:hint="default"/>
      </w:rPr>
    </w:lvl>
  </w:abstractNum>
  <w:abstractNum w:abstractNumId="5">
    <w:nsid w:val="28422E4C"/>
    <w:multiLevelType w:val="hybridMultilevel"/>
    <w:tmpl w:val="A342B1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B7D100B"/>
    <w:multiLevelType w:val="hybridMultilevel"/>
    <w:tmpl w:val="CA329A06"/>
    <w:lvl w:ilvl="0" w:tplc="3AA65276">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32325DF1"/>
    <w:multiLevelType w:val="hybridMultilevel"/>
    <w:tmpl w:val="53AA0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9D2046"/>
    <w:multiLevelType w:val="hybridMultilevel"/>
    <w:tmpl w:val="E3C8FAC6"/>
    <w:lvl w:ilvl="0" w:tplc="A2507932">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C7267FB"/>
    <w:multiLevelType w:val="hybridMultilevel"/>
    <w:tmpl w:val="B64AD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7DB3D35"/>
    <w:multiLevelType w:val="hybridMultilevel"/>
    <w:tmpl w:val="B80406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C754E34"/>
    <w:multiLevelType w:val="hybridMultilevel"/>
    <w:tmpl w:val="BC70CBE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70550D7"/>
    <w:multiLevelType w:val="hybridMultilevel"/>
    <w:tmpl w:val="1FBCE88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7AA318DF"/>
    <w:multiLevelType w:val="hybridMultilevel"/>
    <w:tmpl w:val="25D83442"/>
    <w:lvl w:ilvl="0" w:tplc="C0A6354C">
      <w:start w:val="29"/>
      <w:numFmt w:val="decimal"/>
      <w:lvlText w:val="(%1)"/>
      <w:lvlJc w:val="left"/>
      <w:pPr>
        <w:tabs>
          <w:tab w:val="num" w:pos="510"/>
        </w:tabs>
        <w:ind w:left="510" w:hanging="51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8"/>
  </w:num>
  <w:num w:numId="2">
    <w:abstractNumId w:val="0"/>
  </w:num>
  <w:num w:numId="3">
    <w:abstractNumId w:val="11"/>
  </w:num>
  <w:num w:numId="4">
    <w:abstractNumId w:val="12"/>
  </w:num>
  <w:num w:numId="5">
    <w:abstractNumId w:val="13"/>
  </w:num>
  <w:num w:numId="6">
    <w:abstractNumId w:val="2"/>
  </w:num>
  <w:num w:numId="7">
    <w:abstractNumId w:val="3"/>
  </w:num>
  <w:num w:numId="8">
    <w:abstractNumId w:val="6"/>
  </w:num>
  <w:num w:numId="9">
    <w:abstractNumId w:val="10"/>
  </w:num>
  <w:num w:numId="10">
    <w:abstractNumId w:val="4"/>
  </w:num>
  <w:num w:numId="11">
    <w:abstractNumId w:val="5"/>
  </w:num>
  <w:num w:numId="12">
    <w:abstractNumId w:val="1"/>
  </w:num>
  <w:num w:numId="13">
    <w:abstractNumId w:val="7"/>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Keller.enl&lt;/item&gt;&lt;/Libraries&gt;&lt;/ENLibraries&gt;"/>
  </w:docVars>
  <w:rsids>
    <w:rsidRoot w:val="00C06647"/>
    <w:rsid w:val="00026D44"/>
    <w:rsid w:val="00096A32"/>
    <w:rsid w:val="000A2E3D"/>
    <w:rsid w:val="000F172F"/>
    <w:rsid w:val="00113BAE"/>
    <w:rsid w:val="001419F2"/>
    <w:rsid w:val="00147297"/>
    <w:rsid w:val="00157947"/>
    <w:rsid w:val="001A382B"/>
    <w:rsid w:val="001A3DAD"/>
    <w:rsid w:val="001B7D18"/>
    <w:rsid w:val="00200D91"/>
    <w:rsid w:val="002251F7"/>
    <w:rsid w:val="0024720B"/>
    <w:rsid w:val="00254148"/>
    <w:rsid w:val="00266838"/>
    <w:rsid w:val="00271510"/>
    <w:rsid w:val="00295CF6"/>
    <w:rsid w:val="00295D13"/>
    <w:rsid w:val="002B5D1A"/>
    <w:rsid w:val="002C3EF5"/>
    <w:rsid w:val="002D17CF"/>
    <w:rsid w:val="002F18AC"/>
    <w:rsid w:val="00344B2F"/>
    <w:rsid w:val="00385BC7"/>
    <w:rsid w:val="003C3D87"/>
    <w:rsid w:val="0040356F"/>
    <w:rsid w:val="00413A1B"/>
    <w:rsid w:val="0044426F"/>
    <w:rsid w:val="00444E96"/>
    <w:rsid w:val="00457443"/>
    <w:rsid w:val="00496450"/>
    <w:rsid w:val="004D0431"/>
    <w:rsid w:val="004F25B0"/>
    <w:rsid w:val="0052111E"/>
    <w:rsid w:val="005212A5"/>
    <w:rsid w:val="00545A5F"/>
    <w:rsid w:val="0055022A"/>
    <w:rsid w:val="00575FAE"/>
    <w:rsid w:val="005B348C"/>
    <w:rsid w:val="005B39D5"/>
    <w:rsid w:val="005C4BE6"/>
    <w:rsid w:val="005E2100"/>
    <w:rsid w:val="005E6ECD"/>
    <w:rsid w:val="00616678"/>
    <w:rsid w:val="006176B0"/>
    <w:rsid w:val="00637CB4"/>
    <w:rsid w:val="006A2ACB"/>
    <w:rsid w:val="006B5C64"/>
    <w:rsid w:val="006B77BB"/>
    <w:rsid w:val="006D1E14"/>
    <w:rsid w:val="006D7816"/>
    <w:rsid w:val="0070247E"/>
    <w:rsid w:val="00757C5C"/>
    <w:rsid w:val="00762455"/>
    <w:rsid w:val="00766196"/>
    <w:rsid w:val="00772425"/>
    <w:rsid w:val="007734ED"/>
    <w:rsid w:val="007853FB"/>
    <w:rsid w:val="007A5A02"/>
    <w:rsid w:val="007A624D"/>
    <w:rsid w:val="007E3B0E"/>
    <w:rsid w:val="00812126"/>
    <w:rsid w:val="008234CC"/>
    <w:rsid w:val="008244BD"/>
    <w:rsid w:val="00842F09"/>
    <w:rsid w:val="00877049"/>
    <w:rsid w:val="008A43BA"/>
    <w:rsid w:val="008B5394"/>
    <w:rsid w:val="008E5923"/>
    <w:rsid w:val="00925F5A"/>
    <w:rsid w:val="0093778B"/>
    <w:rsid w:val="009A50DE"/>
    <w:rsid w:val="009E1A2D"/>
    <w:rsid w:val="009E74B1"/>
    <w:rsid w:val="00A03A1E"/>
    <w:rsid w:val="00A47D9F"/>
    <w:rsid w:val="00A502F1"/>
    <w:rsid w:val="00A60819"/>
    <w:rsid w:val="00A72E59"/>
    <w:rsid w:val="00A76E1B"/>
    <w:rsid w:val="00A9343D"/>
    <w:rsid w:val="00AB05A3"/>
    <w:rsid w:val="00AC746D"/>
    <w:rsid w:val="00AD2CA8"/>
    <w:rsid w:val="00AE4BDD"/>
    <w:rsid w:val="00AE7906"/>
    <w:rsid w:val="00B0624D"/>
    <w:rsid w:val="00B12350"/>
    <w:rsid w:val="00B12ECF"/>
    <w:rsid w:val="00B34C5D"/>
    <w:rsid w:val="00B468D4"/>
    <w:rsid w:val="00B56082"/>
    <w:rsid w:val="00B60C88"/>
    <w:rsid w:val="00B66D56"/>
    <w:rsid w:val="00B81426"/>
    <w:rsid w:val="00B8345D"/>
    <w:rsid w:val="00B875D8"/>
    <w:rsid w:val="00BD5AEC"/>
    <w:rsid w:val="00BE058A"/>
    <w:rsid w:val="00C045B0"/>
    <w:rsid w:val="00C06647"/>
    <w:rsid w:val="00C454E4"/>
    <w:rsid w:val="00C47962"/>
    <w:rsid w:val="00C579F1"/>
    <w:rsid w:val="00C75E49"/>
    <w:rsid w:val="00CC6EC4"/>
    <w:rsid w:val="00CE7E4E"/>
    <w:rsid w:val="00D13F92"/>
    <w:rsid w:val="00D23E47"/>
    <w:rsid w:val="00D276CC"/>
    <w:rsid w:val="00D94CC9"/>
    <w:rsid w:val="00DB0CEF"/>
    <w:rsid w:val="00DB1A8E"/>
    <w:rsid w:val="00DC5F01"/>
    <w:rsid w:val="00DC6CB7"/>
    <w:rsid w:val="00DC7223"/>
    <w:rsid w:val="00DD2608"/>
    <w:rsid w:val="00E22569"/>
    <w:rsid w:val="00E551FD"/>
    <w:rsid w:val="00E86AFA"/>
    <w:rsid w:val="00EB0786"/>
    <w:rsid w:val="00F2743E"/>
    <w:rsid w:val="00F4358F"/>
    <w:rsid w:val="00FA307D"/>
    <w:rsid w:val="00FB3C49"/>
    <w:rsid w:val="00FC6066"/>
    <w:rsid w:val="00FE1653"/>
    <w:rsid w:val="00FF1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CA8"/>
    <w:rPr>
      <w:sz w:val="24"/>
      <w:szCs w:val="24"/>
    </w:rPr>
  </w:style>
  <w:style w:type="paragraph" w:styleId="Heading1">
    <w:name w:val="heading 1"/>
    <w:basedOn w:val="Normal"/>
    <w:next w:val="Normal"/>
    <w:qFormat/>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pPr>
      <w:ind w:left="720" w:hanging="360"/>
    </w:pPr>
  </w:style>
  <w:style w:type="paragraph" w:styleId="List3">
    <w:name w:val="List 3"/>
    <w:basedOn w:val="Normal"/>
    <w:pPr>
      <w:ind w:left="1080" w:hanging="36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color w:val="993300"/>
    </w:rPr>
  </w:style>
  <w:style w:type="paragraph" w:styleId="BodyText2">
    <w:name w:val="Body Text 2"/>
    <w:basedOn w:val="Normal"/>
    <w:rPr>
      <w:color w:val="000000"/>
      <w:szCs w:val="18"/>
    </w:rPr>
  </w:style>
  <w:style w:type="paragraph" w:styleId="BodyTextIndent">
    <w:name w:val="Body Text Indent"/>
    <w:basedOn w:val="Normal"/>
    <w:pPr>
      <w:ind w:firstLine="720"/>
    </w:pPr>
    <w:rPr>
      <w:color w:val="993300"/>
    </w:rPr>
  </w:style>
  <w:style w:type="character" w:styleId="Hyperlink">
    <w:name w:val="Hyperlink"/>
    <w:basedOn w:val="DefaultParagraphFon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CA8"/>
    <w:rPr>
      <w:sz w:val="24"/>
      <w:szCs w:val="24"/>
    </w:rPr>
  </w:style>
  <w:style w:type="paragraph" w:styleId="Heading1">
    <w:name w:val="heading 1"/>
    <w:basedOn w:val="Normal"/>
    <w:next w:val="Normal"/>
    <w:qFormat/>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pPr>
      <w:ind w:left="720" w:hanging="360"/>
    </w:pPr>
  </w:style>
  <w:style w:type="paragraph" w:styleId="List3">
    <w:name w:val="List 3"/>
    <w:basedOn w:val="Normal"/>
    <w:pPr>
      <w:ind w:left="1080" w:hanging="36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color w:val="993300"/>
    </w:rPr>
  </w:style>
  <w:style w:type="paragraph" w:styleId="BodyText2">
    <w:name w:val="Body Text 2"/>
    <w:basedOn w:val="Normal"/>
    <w:rPr>
      <w:color w:val="000000"/>
      <w:szCs w:val="18"/>
    </w:rPr>
  </w:style>
  <w:style w:type="paragraph" w:styleId="BodyTextIndent">
    <w:name w:val="Body Text Indent"/>
    <w:basedOn w:val="Normal"/>
    <w:pPr>
      <w:ind w:firstLine="720"/>
    </w:pPr>
    <w:rPr>
      <w:color w:val="993300"/>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22380">
      <w:bodyDiv w:val="1"/>
      <w:marLeft w:val="0"/>
      <w:marRight w:val="0"/>
      <w:marTop w:val="0"/>
      <w:marBottom w:val="0"/>
      <w:divBdr>
        <w:top w:val="none" w:sz="0" w:space="0" w:color="auto"/>
        <w:left w:val="none" w:sz="0" w:space="0" w:color="auto"/>
        <w:bottom w:val="none" w:sz="0" w:space="0" w:color="auto"/>
        <w:right w:val="none" w:sz="0" w:space="0" w:color="auto"/>
      </w:divBdr>
      <w:divsChild>
        <w:div w:id="716776811">
          <w:marLeft w:val="0"/>
          <w:marRight w:val="0"/>
          <w:marTop w:val="0"/>
          <w:marBottom w:val="0"/>
          <w:divBdr>
            <w:top w:val="none" w:sz="0" w:space="0" w:color="auto"/>
            <w:left w:val="none" w:sz="0" w:space="0" w:color="auto"/>
            <w:bottom w:val="none" w:sz="0" w:space="0" w:color="auto"/>
            <w:right w:val="none" w:sz="0" w:space="0" w:color="auto"/>
          </w:divBdr>
        </w:div>
      </w:divsChild>
    </w:div>
    <w:div w:id="170610020">
      <w:bodyDiv w:val="1"/>
      <w:marLeft w:val="0"/>
      <w:marRight w:val="0"/>
      <w:marTop w:val="0"/>
      <w:marBottom w:val="0"/>
      <w:divBdr>
        <w:top w:val="none" w:sz="0" w:space="0" w:color="auto"/>
        <w:left w:val="none" w:sz="0" w:space="0" w:color="auto"/>
        <w:bottom w:val="none" w:sz="0" w:space="0" w:color="auto"/>
        <w:right w:val="none" w:sz="0" w:space="0" w:color="auto"/>
      </w:divBdr>
      <w:divsChild>
        <w:div w:id="1669021450">
          <w:marLeft w:val="0"/>
          <w:marRight w:val="0"/>
          <w:marTop w:val="0"/>
          <w:marBottom w:val="0"/>
          <w:divBdr>
            <w:top w:val="none" w:sz="0" w:space="0" w:color="auto"/>
            <w:left w:val="none" w:sz="0" w:space="0" w:color="auto"/>
            <w:bottom w:val="none" w:sz="0" w:space="0" w:color="auto"/>
            <w:right w:val="none" w:sz="0" w:space="0" w:color="auto"/>
          </w:divBdr>
          <w:divsChild>
            <w:div w:id="396831192">
              <w:marLeft w:val="0"/>
              <w:marRight w:val="0"/>
              <w:marTop w:val="0"/>
              <w:marBottom w:val="0"/>
              <w:divBdr>
                <w:top w:val="none" w:sz="0" w:space="0" w:color="auto"/>
                <w:left w:val="none" w:sz="0" w:space="0" w:color="auto"/>
                <w:bottom w:val="none" w:sz="0" w:space="0" w:color="auto"/>
                <w:right w:val="none" w:sz="0" w:space="0" w:color="auto"/>
              </w:divBdr>
            </w:div>
            <w:div w:id="1296176128">
              <w:marLeft w:val="0"/>
              <w:marRight w:val="0"/>
              <w:marTop w:val="0"/>
              <w:marBottom w:val="0"/>
              <w:divBdr>
                <w:top w:val="none" w:sz="0" w:space="0" w:color="auto"/>
                <w:left w:val="none" w:sz="0" w:space="0" w:color="auto"/>
                <w:bottom w:val="none" w:sz="0" w:space="0" w:color="auto"/>
                <w:right w:val="none" w:sz="0" w:space="0" w:color="auto"/>
              </w:divBdr>
            </w:div>
            <w:div w:id="1312556922">
              <w:marLeft w:val="0"/>
              <w:marRight w:val="0"/>
              <w:marTop w:val="0"/>
              <w:marBottom w:val="0"/>
              <w:divBdr>
                <w:top w:val="none" w:sz="0" w:space="0" w:color="auto"/>
                <w:left w:val="none" w:sz="0" w:space="0" w:color="auto"/>
                <w:bottom w:val="none" w:sz="0" w:space="0" w:color="auto"/>
                <w:right w:val="none" w:sz="0" w:space="0" w:color="auto"/>
              </w:divBdr>
            </w:div>
            <w:div w:id="1314069468">
              <w:marLeft w:val="0"/>
              <w:marRight w:val="0"/>
              <w:marTop w:val="0"/>
              <w:marBottom w:val="0"/>
              <w:divBdr>
                <w:top w:val="none" w:sz="0" w:space="0" w:color="auto"/>
                <w:left w:val="none" w:sz="0" w:space="0" w:color="auto"/>
                <w:bottom w:val="none" w:sz="0" w:space="0" w:color="auto"/>
                <w:right w:val="none" w:sz="0" w:space="0" w:color="auto"/>
              </w:divBdr>
            </w:div>
            <w:div w:id="1624261982">
              <w:marLeft w:val="0"/>
              <w:marRight w:val="0"/>
              <w:marTop w:val="0"/>
              <w:marBottom w:val="0"/>
              <w:divBdr>
                <w:top w:val="none" w:sz="0" w:space="0" w:color="auto"/>
                <w:left w:val="none" w:sz="0" w:space="0" w:color="auto"/>
                <w:bottom w:val="none" w:sz="0" w:space="0" w:color="auto"/>
                <w:right w:val="none" w:sz="0" w:space="0" w:color="auto"/>
              </w:divBdr>
            </w:div>
            <w:div w:id="165734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4323">
      <w:bodyDiv w:val="1"/>
      <w:marLeft w:val="0"/>
      <w:marRight w:val="0"/>
      <w:marTop w:val="0"/>
      <w:marBottom w:val="0"/>
      <w:divBdr>
        <w:top w:val="none" w:sz="0" w:space="0" w:color="auto"/>
        <w:left w:val="none" w:sz="0" w:space="0" w:color="auto"/>
        <w:bottom w:val="none" w:sz="0" w:space="0" w:color="auto"/>
        <w:right w:val="none" w:sz="0" w:space="0" w:color="auto"/>
      </w:divBdr>
    </w:div>
    <w:div w:id="1264924416">
      <w:bodyDiv w:val="1"/>
      <w:marLeft w:val="0"/>
      <w:marRight w:val="0"/>
      <w:marTop w:val="0"/>
      <w:marBottom w:val="0"/>
      <w:divBdr>
        <w:top w:val="none" w:sz="0" w:space="0" w:color="auto"/>
        <w:left w:val="none" w:sz="0" w:space="0" w:color="auto"/>
        <w:bottom w:val="none" w:sz="0" w:space="0" w:color="auto"/>
        <w:right w:val="none" w:sz="0" w:space="0" w:color="auto"/>
      </w:divBdr>
    </w:div>
    <w:div w:id="1300460242">
      <w:bodyDiv w:val="1"/>
      <w:marLeft w:val="0"/>
      <w:marRight w:val="0"/>
      <w:marTop w:val="0"/>
      <w:marBottom w:val="0"/>
      <w:divBdr>
        <w:top w:val="none" w:sz="0" w:space="0" w:color="auto"/>
        <w:left w:val="none" w:sz="0" w:space="0" w:color="auto"/>
        <w:bottom w:val="none" w:sz="0" w:space="0" w:color="auto"/>
        <w:right w:val="none" w:sz="0" w:space="0" w:color="auto"/>
      </w:divBdr>
      <w:divsChild>
        <w:div w:id="1463422619">
          <w:marLeft w:val="0"/>
          <w:marRight w:val="0"/>
          <w:marTop w:val="0"/>
          <w:marBottom w:val="0"/>
          <w:divBdr>
            <w:top w:val="none" w:sz="0" w:space="0" w:color="auto"/>
            <w:left w:val="none" w:sz="0" w:space="0" w:color="auto"/>
            <w:bottom w:val="none" w:sz="0" w:space="0" w:color="auto"/>
            <w:right w:val="none" w:sz="0" w:space="0" w:color="auto"/>
          </w:divBdr>
        </w:div>
      </w:divsChild>
    </w:div>
    <w:div w:id="1557278909">
      <w:bodyDiv w:val="1"/>
      <w:marLeft w:val="0"/>
      <w:marRight w:val="0"/>
      <w:marTop w:val="0"/>
      <w:marBottom w:val="0"/>
      <w:divBdr>
        <w:top w:val="none" w:sz="0" w:space="0" w:color="auto"/>
        <w:left w:val="none" w:sz="0" w:space="0" w:color="auto"/>
        <w:bottom w:val="none" w:sz="0" w:space="0" w:color="auto"/>
        <w:right w:val="none" w:sz="0" w:space="0" w:color="auto"/>
      </w:divBdr>
      <w:divsChild>
        <w:div w:id="762603867">
          <w:marLeft w:val="0"/>
          <w:marRight w:val="0"/>
          <w:marTop w:val="0"/>
          <w:marBottom w:val="0"/>
          <w:divBdr>
            <w:top w:val="none" w:sz="0" w:space="0" w:color="auto"/>
            <w:left w:val="none" w:sz="0" w:space="0" w:color="auto"/>
            <w:bottom w:val="none" w:sz="0" w:space="0" w:color="auto"/>
            <w:right w:val="none" w:sz="0" w:space="0" w:color="auto"/>
          </w:divBdr>
        </w:div>
      </w:divsChild>
    </w:div>
    <w:div w:id="1769041088">
      <w:bodyDiv w:val="1"/>
      <w:marLeft w:val="0"/>
      <w:marRight w:val="0"/>
      <w:marTop w:val="0"/>
      <w:marBottom w:val="0"/>
      <w:divBdr>
        <w:top w:val="none" w:sz="0" w:space="0" w:color="auto"/>
        <w:left w:val="none" w:sz="0" w:space="0" w:color="auto"/>
        <w:bottom w:val="none" w:sz="0" w:space="0" w:color="auto"/>
        <w:right w:val="none" w:sz="0" w:space="0" w:color="auto"/>
      </w:divBdr>
      <w:divsChild>
        <w:div w:id="1951467613">
          <w:marLeft w:val="0"/>
          <w:marRight w:val="0"/>
          <w:marTop w:val="0"/>
          <w:marBottom w:val="0"/>
          <w:divBdr>
            <w:top w:val="none" w:sz="0" w:space="0" w:color="auto"/>
            <w:left w:val="none" w:sz="0" w:space="0" w:color="auto"/>
            <w:bottom w:val="none" w:sz="0" w:space="0" w:color="auto"/>
            <w:right w:val="none" w:sz="0" w:space="0" w:color="auto"/>
          </w:divBdr>
          <w:divsChild>
            <w:div w:id="93975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fs.fed.us/watershed/pdf/socf/Appendix%20B_Detailed%20County%20Data.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na.fs.fed.us/watershed/pdf/socf/Appendix%20A_Detailed%20Watershed%20Data.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na.fs.fed.us/watershed/socf.s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pps.fs.fed.us/fiadb-downloads/datamart.html" TargetMode="External"/><Relationship Id="rId5" Type="http://schemas.openxmlformats.org/officeDocument/2006/relationships/settings" Target="settings.xml"/><Relationship Id="rId15" Type="http://schemas.openxmlformats.org/officeDocument/2006/relationships/hyperlink" Target="http://www.na.fs.fed.us/watershed/socf.shtm" TargetMode="External"/><Relationship Id="rId10" Type="http://schemas.openxmlformats.org/officeDocument/2006/relationships/hyperlink" Target="http://www.na.fs.fed.us/watershed/socf.shtm"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www.na.fs.fed.us/watershed/socf.shtm" TargetMode="External"/><Relationship Id="rId14" Type="http://schemas.openxmlformats.org/officeDocument/2006/relationships/hyperlink" Target="http://www.chesapeakebay.net/content/publications/cbp_2776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20964-B2D1-4801-88B2-E7A8AF8FA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2077</Words>
  <Characters>11844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Source/Contact</vt:lpstr>
    </vt:vector>
  </TitlesOfParts>
  <Company>US-EPA</Company>
  <LinksUpToDate>false</LinksUpToDate>
  <CharactersWithSpaces>13894</CharactersWithSpaces>
  <SharedDoc>false</SharedDoc>
  <HLinks>
    <vt:vector size="24" baseType="variant">
      <vt:variant>
        <vt:i4>7536746</vt:i4>
      </vt:variant>
      <vt:variant>
        <vt:i4>9</vt:i4>
      </vt:variant>
      <vt:variant>
        <vt:i4>0</vt:i4>
      </vt:variant>
      <vt:variant>
        <vt:i4>5</vt:i4>
      </vt:variant>
      <vt:variant>
        <vt:lpwstr>http://www.na.fs.fed.us/watershed/socf.shtm</vt:lpwstr>
      </vt:variant>
      <vt:variant>
        <vt:lpwstr/>
      </vt:variant>
      <vt:variant>
        <vt:i4>7536746</vt:i4>
      </vt:variant>
      <vt:variant>
        <vt:i4>6</vt:i4>
      </vt:variant>
      <vt:variant>
        <vt:i4>0</vt:i4>
      </vt:variant>
      <vt:variant>
        <vt:i4>5</vt:i4>
      </vt:variant>
      <vt:variant>
        <vt:lpwstr>http://www.na.fs.fed.us/watershed/socf.shtm</vt:lpwstr>
      </vt:variant>
      <vt:variant>
        <vt:lpwstr/>
      </vt:variant>
      <vt:variant>
        <vt:i4>8192003</vt:i4>
      </vt:variant>
      <vt:variant>
        <vt:i4>3</vt:i4>
      </vt:variant>
      <vt:variant>
        <vt:i4>0</vt:i4>
      </vt:variant>
      <vt:variant>
        <vt:i4>5</vt:i4>
      </vt:variant>
      <vt:variant>
        <vt:lpwstr>http://www.na.fs.fed.us/watershed/pdf/socf/Appendix A_Detailed Watershed Data.pdf</vt:lpwstr>
      </vt:variant>
      <vt:variant>
        <vt:lpwstr/>
      </vt:variant>
      <vt:variant>
        <vt:i4>7536746</vt:i4>
      </vt:variant>
      <vt:variant>
        <vt:i4>0</vt:i4>
      </vt:variant>
      <vt:variant>
        <vt:i4>0</vt:i4>
      </vt:variant>
      <vt:variant>
        <vt:i4>5</vt:i4>
      </vt:variant>
      <vt:variant>
        <vt:lpwstr>http://www.na.fs.fed.us/watershed/socf.shtm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Source/Contact</dc:title>
  <dc:creator>John Wolf</dc:creator>
  <cp:lastModifiedBy>Claggett, Sally</cp:lastModifiedBy>
  <cp:revision>2</cp:revision>
  <cp:lastPrinted>2006-03-22T19:52:00Z</cp:lastPrinted>
  <dcterms:created xsi:type="dcterms:W3CDTF">2012-12-20T22:28:00Z</dcterms:created>
  <dcterms:modified xsi:type="dcterms:W3CDTF">2012-12-20T22:28:00Z</dcterms:modified>
</cp:coreProperties>
</file>