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276235">
      <w:pPr>
        <w:pStyle w:val="NoSpacing"/>
        <w:numPr>
          <w:ilvl w:val="0"/>
          <w:numId w:val="1"/>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2941A429" w:rsidR="0039449C" w:rsidRPr="008B1BAC" w:rsidRDefault="00276235" w:rsidP="00FB7300">
      <w:pPr>
        <w:spacing w:after="0"/>
        <w:rPr>
          <w:b/>
          <w:sz w:val="24"/>
          <w:szCs w:val="24"/>
        </w:rPr>
      </w:pPr>
      <w:r w:rsidRPr="008B1BAC">
        <w:rPr>
          <w:b/>
          <w:sz w:val="24"/>
          <w:szCs w:val="24"/>
        </w:rPr>
        <w:lastRenderedPageBreak/>
        <w:t>Tree Canopy</w:t>
      </w:r>
      <w:r w:rsidR="0039449C" w:rsidRPr="008B1BAC">
        <w:rPr>
          <w:b/>
          <w:sz w:val="24"/>
          <w:szCs w:val="24"/>
        </w:rPr>
        <w:t xml:space="preserve"> Logic Table and </w:t>
      </w:r>
      <w:r w:rsidR="00FF4682" w:rsidRPr="008B1BAC">
        <w:rPr>
          <w:b/>
          <w:sz w:val="24"/>
          <w:szCs w:val="24"/>
        </w:rPr>
        <w:t>Work Plan</w:t>
      </w:r>
    </w:p>
    <w:p w14:paraId="438432AD" w14:textId="77777777" w:rsidR="0039449C" w:rsidRPr="008B1BAC" w:rsidRDefault="0039449C" w:rsidP="00FB7300">
      <w:pPr>
        <w:spacing w:after="0"/>
        <w:rPr>
          <w:b/>
          <w:sz w:val="24"/>
          <w:szCs w:val="24"/>
        </w:rPr>
      </w:pPr>
    </w:p>
    <w:p w14:paraId="3A0B1AF0" w14:textId="39F73927" w:rsidR="00463F09" w:rsidRPr="008B1BAC" w:rsidRDefault="001C0000" w:rsidP="00FB7300">
      <w:pPr>
        <w:spacing w:after="0"/>
        <w:rPr>
          <w:sz w:val="24"/>
          <w:szCs w:val="24"/>
          <w:highlight w:val="yellow"/>
        </w:rPr>
      </w:pPr>
      <w:r w:rsidRPr="008B1BAC">
        <w:rPr>
          <w:b/>
          <w:sz w:val="24"/>
          <w:szCs w:val="24"/>
        </w:rPr>
        <w:t xml:space="preserve">Long-term </w:t>
      </w:r>
      <w:r w:rsidR="004A7685" w:rsidRPr="008B1BAC">
        <w:rPr>
          <w:b/>
          <w:sz w:val="24"/>
          <w:szCs w:val="24"/>
        </w:rPr>
        <w:t>Target</w:t>
      </w:r>
      <w:r w:rsidR="00001B30" w:rsidRPr="008B1BAC">
        <w:rPr>
          <w:b/>
          <w:sz w:val="24"/>
          <w:szCs w:val="24"/>
        </w:rPr>
        <w:t xml:space="preserve">: </w:t>
      </w:r>
      <w:r w:rsidR="001E6A98" w:rsidRPr="008B1BAC">
        <w:rPr>
          <w:sz w:val="24"/>
          <w:szCs w:val="24"/>
        </w:rPr>
        <w:t>(t</w:t>
      </w:r>
      <w:r w:rsidR="002A523B" w:rsidRPr="008B1BAC">
        <w:rPr>
          <w:sz w:val="24"/>
          <w:szCs w:val="24"/>
        </w:rPr>
        <w:t>he metric for success of Outcome</w:t>
      </w:r>
      <w:r w:rsidR="001E6A98" w:rsidRPr="008B1BAC">
        <w:rPr>
          <w:sz w:val="24"/>
          <w:szCs w:val="24"/>
        </w:rPr>
        <w:t>):</w:t>
      </w:r>
      <w:r w:rsidR="002A523B" w:rsidRPr="008B1BAC">
        <w:rPr>
          <w:sz w:val="24"/>
          <w:szCs w:val="24"/>
        </w:rPr>
        <w:t xml:space="preserve"> </w:t>
      </w:r>
      <w:r w:rsidR="008B1BAC" w:rsidRPr="008B1BAC">
        <w:rPr>
          <w:sz w:val="24"/>
          <w:szCs w:val="24"/>
        </w:rPr>
        <w:t>2400 new acres of Tree Canopy by 2025</w:t>
      </w:r>
    </w:p>
    <w:p w14:paraId="24D03FD9" w14:textId="5CA67175" w:rsidR="001C0000" w:rsidRPr="008B1BAC" w:rsidRDefault="004A7685" w:rsidP="00FB7300">
      <w:pPr>
        <w:spacing w:after="0"/>
        <w:rPr>
          <w:sz w:val="24"/>
          <w:szCs w:val="24"/>
        </w:rPr>
      </w:pPr>
      <w:r w:rsidRPr="008B1BAC">
        <w:rPr>
          <w:b/>
          <w:sz w:val="24"/>
          <w:szCs w:val="24"/>
        </w:rPr>
        <w:t>Two</w:t>
      </w:r>
      <w:r w:rsidR="001C0000" w:rsidRPr="008B1BAC">
        <w:rPr>
          <w:b/>
          <w:sz w:val="24"/>
          <w:szCs w:val="24"/>
        </w:rPr>
        <w:t xml:space="preserve">-year </w:t>
      </w:r>
      <w:r w:rsidRPr="008B1BAC">
        <w:rPr>
          <w:b/>
          <w:sz w:val="24"/>
          <w:szCs w:val="24"/>
        </w:rPr>
        <w:t>Target</w:t>
      </w:r>
      <w:r w:rsidR="00001B30" w:rsidRPr="008B1BAC">
        <w:rPr>
          <w:b/>
          <w:sz w:val="24"/>
          <w:szCs w:val="24"/>
        </w:rPr>
        <w:t xml:space="preserve">: </w:t>
      </w:r>
      <w:r w:rsidR="001E6A98" w:rsidRPr="008B1BAC">
        <w:rPr>
          <w:sz w:val="24"/>
          <w:szCs w:val="24"/>
        </w:rPr>
        <w:t>(i</w:t>
      </w:r>
      <w:r w:rsidR="002A523B" w:rsidRPr="008B1BAC">
        <w:rPr>
          <w:sz w:val="24"/>
          <w:szCs w:val="24"/>
        </w:rPr>
        <w:t>ncrement of metric for success</w:t>
      </w:r>
      <w:r w:rsidR="001E6A98" w:rsidRPr="008B1BAC">
        <w:rPr>
          <w:sz w:val="24"/>
          <w:szCs w:val="24"/>
        </w:rPr>
        <w:t>):</w:t>
      </w:r>
      <w:r w:rsidR="008B1BAC" w:rsidRPr="008B1BAC">
        <w:rPr>
          <w:sz w:val="24"/>
          <w:szCs w:val="24"/>
        </w:rPr>
        <w:t xml:space="preserve"> 410 acres</w:t>
      </w:r>
    </w:p>
    <w:p w14:paraId="2A1206C4" w14:textId="518709D0" w:rsidR="002B2FA1" w:rsidRDefault="002B2FA1" w:rsidP="00FB7300">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2AC47CCD" w:rsidR="002B2FA1" w:rsidRPr="00BF3A50" w:rsidRDefault="002B2FA1" w:rsidP="00213AE3">
            <w:pPr>
              <w:spacing w:line="276" w:lineRule="auto"/>
              <w:jc w:val="center"/>
              <w:rPr>
                <w:sz w:val="28"/>
                <w:szCs w:val="28"/>
              </w:rPr>
            </w:pPr>
            <w:r w:rsidRPr="7C69989A">
              <w:rPr>
                <w:sz w:val="28"/>
                <w:szCs w:val="28"/>
              </w:rPr>
              <w:t>KEY</w:t>
            </w:r>
            <w:r>
              <w:rPr>
                <w:sz w:val="28"/>
                <w:szCs w:val="28"/>
              </w:rPr>
              <w:t>: Use the following colors to indicate whether a Metric and Expected</w:t>
            </w:r>
            <w:r w:rsidR="00EE216D">
              <w:rPr>
                <w:sz w:val="28"/>
                <w:szCs w:val="28"/>
              </w:rPr>
              <w:t xml:space="preserve"> Response have been identified</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213AE3">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213AE3">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213AE3">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213AE3">
            <w:pPr>
              <w:spacing w:line="276" w:lineRule="auto"/>
              <w:jc w:val="center"/>
              <w:rPr>
                <w:b w:val="0"/>
              </w:rPr>
            </w:pPr>
          </w:p>
        </w:tc>
        <w:tc>
          <w:tcPr>
            <w:tcW w:w="11086" w:type="dxa"/>
            <w:shd w:val="clear" w:color="auto" w:fill="C5E0B3" w:themeFill="accent6" w:themeFillTint="66"/>
          </w:tcPr>
          <w:p w14:paraId="1A6F0487"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067"/>
        <w:gridCol w:w="2158"/>
        <w:gridCol w:w="2340"/>
        <w:gridCol w:w="1800"/>
        <w:gridCol w:w="1530"/>
        <w:gridCol w:w="2430"/>
        <w:gridCol w:w="2065"/>
      </w:tblGrid>
      <w:tr w:rsidR="00C154A6" w:rsidRPr="00DB3E82" w14:paraId="7ADD501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2158"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340"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800"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1530"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430"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2065"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A3FEE" w:rsidRPr="00DB3E82" w14:paraId="3F9ECB2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2158" w:type="dxa"/>
            <w:tcBorders>
              <w:left w:val="single" w:sz="4" w:space="0" w:color="4472C4" w:themeColor="accent5"/>
              <w:right w:val="single" w:sz="4" w:space="0" w:color="4472C4" w:themeColor="accent5"/>
            </w:tcBorders>
            <w:shd w:val="clear" w:color="auto" w:fill="A6A6A6" w:themeFill="background1" w:themeFillShade="A6"/>
          </w:tcPr>
          <w:p w14:paraId="3728819C" w14:textId="77777777" w:rsidR="004A3FEE"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p w14:paraId="28010B60" w14:textId="77777777" w:rsidR="000C0237" w:rsidRDefault="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p w14:paraId="01C5EBE0" w14:textId="77777777" w:rsidR="000C0237" w:rsidRDefault="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highlight w:val="yellow"/>
              </w:rPr>
            </w:pPr>
            <w:r w:rsidRPr="000C0237">
              <w:rPr>
                <w:b w:val="0"/>
                <w:i/>
                <w:color w:val="000000" w:themeColor="text1"/>
                <w:sz w:val="20"/>
                <w:szCs w:val="20"/>
                <w:highlight w:val="yellow"/>
              </w:rPr>
              <w:t>ANY ADDITIONS</w:t>
            </w:r>
            <w:r>
              <w:rPr>
                <w:b w:val="0"/>
                <w:i/>
                <w:color w:val="000000" w:themeColor="text1"/>
                <w:sz w:val="20"/>
                <w:szCs w:val="20"/>
                <w:highlight w:val="yellow"/>
              </w:rPr>
              <w:t>/</w:t>
            </w:r>
          </w:p>
          <w:p w14:paraId="43A166B5" w14:textId="2EF62B05" w:rsidR="000C0237" w:rsidRPr="00934D05" w:rsidRDefault="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Pr>
                <w:b w:val="0"/>
                <w:i/>
                <w:color w:val="000000" w:themeColor="text1"/>
                <w:sz w:val="20"/>
                <w:szCs w:val="20"/>
                <w:highlight w:val="yellow"/>
              </w:rPr>
              <w:t>TWEAKS</w:t>
            </w:r>
            <w:r w:rsidRPr="000C0237">
              <w:rPr>
                <w:b w:val="0"/>
                <w:i/>
                <w:color w:val="000000" w:themeColor="text1"/>
                <w:sz w:val="20"/>
                <w:szCs w:val="20"/>
                <w:highlight w:val="yellow"/>
              </w:rPr>
              <w:t>?</w:t>
            </w:r>
            <w:r>
              <w:rPr>
                <w:b w:val="0"/>
                <w:i/>
                <w:color w:val="000000" w:themeColor="text1"/>
                <w:sz w:val="20"/>
                <w:szCs w:val="20"/>
              </w:rPr>
              <w:t xml:space="preserve"> </w:t>
            </w:r>
          </w:p>
        </w:tc>
        <w:tc>
          <w:tcPr>
            <w:tcW w:w="2340" w:type="dxa"/>
            <w:tcBorders>
              <w:left w:val="single" w:sz="4" w:space="0" w:color="4472C4" w:themeColor="accent5"/>
              <w:right w:val="single" w:sz="4" w:space="0" w:color="4472C4" w:themeColor="accent5"/>
            </w:tcBorders>
            <w:shd w:val="clear" w:color="auto" w:fill="A6A6A6" w:themeFill="background1" w:themeFillShade="A6"/>
          </w:tcPr>
          <w:p w14:paraId="04AC132C" w14:textId="77777777" w:rsidR="004A3FEE"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p w14:paraId="58683754" w14:textId="77777777" w:rsidR="000C0237" w:rsidRDefault="000C0237" w:rsidP="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highlight w:val="yellow"/>
              </w:rPr>
            </w:pPr>
            <w:r w:rsidRPr="000C0237">
              <w:rPr>
                <w:b w:val="0"/>
                <w:i/>
                <w:color w:val="000000" w:themeColor="text1"/>
                <w:sz w:val="20"/>
                <w:szCs w:val="20"/>
                <w:highlight w:val="yellow"/>
              </w:rPr>
              <w:t>ANY ADDITIONS</w:t>
            </w:r>
            <w:r>
              <w:rPr>
                <w:b w:val="0"/>
                <w:i/>
                <w:color w:val="000000" w:themeColor="text1"/>
                <w:sz w:val="20"/>
                <w:szCs w:val="20"/>
                <w:highlight w:val="yellow"/>
              </w:rPr>
              <w:t>/</w:t>
            </w:r>
          </w:p>
          <w:p w14:paraId="21EE07F8" w14:textId="311F8222" w:rsidR="000C0237" w:rsidRPr="00934D05" w:rsidRDefault="000C0237" w:rsidP="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Pr>
                <w:b w:val="0"/>
                <w:i/>
                <w:color w:val="000000" w:themeColor="text1"/>
                <w:sz w:val="20"/>
                <w:szCs w:val="20"/>
                <w:highlight w:val="yellow"/>
              </w:rPr>
              <w:t>TWEAKS</w:t>
            </w:r>
            <w:r w:rsidRPr="000C0237">
              <w:rPr>
                <w:b w:val="0"/>
                <w:i/>
                <w:color w:val="000000" w:themeColor="text1"/>
                <w:sz w:val="20"/>
                <w:szCs w:val="20"/>
                <w:highlight w:val="yellow"/>
              </w:rPr>
              <w:t>?</w:t>
            </w:r>
          </w:p>
        </w:tc>
        <w:tc>
          <w:tcPr>
            <w:tcW w:w="1800"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1530"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2430"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2065"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C04295" w:rsidRPr="00DB3E82" w14:paraId="77C48CE6"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084FFBE5" w14:textId="20F69671" w:rsidR="00C04295" w:rsidRDefault="00C04295" w:rsidP="00C04295">
            <w:pPr>
              <w:rPr>
                <w:sz w:val="20"/>
                <w:szCs w:val="20"/>
              </w:rPr>
            </w:pPr>
            <w:r w:rsidRPr="003405AF">
              <w:rPr>
                <w:sz w:val="20"/>
                <w:szCs w:val="20"/>
              </w:rPr>
              <w:t>Funding and Finances</w:t>
            </w:r>
          </w:p>
        </w:tc>
        <w:tc>
          <w:tcPr>
            <w:tcW w:w="2158" w:type="dxa"/>
          </w:tcPr>
          <w:p w14:paraId="7F7F3802" w14:textId="70C54194" w:rsidR="00C04295" w:rsidRPr="001346BD" w:rsidRDefault="007F43F4" w:rsidP="00C04295">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Tree Canopy Funding Strategy project</w:t>
            </w:r>
            <w:r w:rsidR="00AE0B81">
              <w:rPr>
                <w:sz w:val="20"/>
                <w:szCs w:val="20"/>
              </w:rPr>
              <w:t xml:space="preserve"> is addressing actions 1.2, 1.3 and will be complete Dec. 2018</w:t>
            </w:r>
            <w:r>
              <w:rPr>
                <w:sz w:val="20"/>
                <w:szCs w:val="20"/>
              </w:rPr>
              <w:t xml:space="preserve"> (UMD Environmental Finance Center, Alliance for Chesapeake Bay, Metro Washington COG, Forestry Workgroup partners) </w:t>
            </w:r>
          </w:p>
        </w:tc>
        <w:tc>
          <w:tcPr>
            <w:tcW w:w="2340" w:type="dxa"/>
          </w:tcPr>
          <w:p w14:paraId="4E94B14B" w14:textId="3A5B4EA4" w:rsidR="00C04295" w:rsidRPr="001346BD" w:rsidRDefault="007F43F4" w:rsidP="00C04295">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Local and state funding to support tree canopy efforts is still primary need cited by partners; need to work with jurisdictions and funding partners to incorporate and act on findings from </w:t>
            </w:r>
            <w:r w:rsidR="00AE0B81">
              <w:rPr>
                <w:sz w:val="20"/>
                <w:szCs w:val="20"/>
              </w:rPr>
              <w:t>TC Funding Strategy Project (</w:t>
            </w:r>
            <w:r>
              <w:rPr>
                <w:sz w:val="20"/>
                <w:szCs w:val="20"/>
              </w:rPr>
              <w:t>1.2 and 1.3</w:t>
            </w:r>
            <w:r w:rsidR="00AE0B81">
              <w:rPr>
                <w:sz w:val="20"/>
                <w:szCs w:val="20"/>
              </w:rPr>
              <w:t>)</w:t>
            </w:r>
            <w:r>
              <w:rPr>
                <w:sz w:val="20"/>
                <w:szCs w:val="20"/>
              </w:rPr>
              <w:t xml:space="preserve"> </w:t>
            </w:r>
          </w:p>
        </w:tc>
        <w:tc>
          <w:tcPr>
            <w:tcW w:w="1800" w:type="dxa"/>
          </w:tcPr>
          <w:p w14:paraId="39625ACB" w14:textId="19982D1F" w:rsidR="00C04295" w:rsidRDefault="00FE0090" w:rsidP="00C04295">
            <w:pPr>
              <w:cnfStyle w:val="000000100000" w:firstRow="0" w:lastRow="0" w:firstColumn="0" w:lastColumn="0" w:oddVBand="0" w:evenVBand="0" w:oddHBand="1" w:evenHBand="0" w:firstRowFirstColumn="0" w:firstRowLastColumn="0" w:lastRowFirstColumn="0" w:lastRowLastColumn="0"/>
            </w:pPr>
            <w:hyperlink w:anchor="Action12" w:history="1">
              <w:r w:rsidR="00C04295" w:rsidRPr="00D729CF">
                <w:rPr>
                  <w:rStyle w:val="Hyperlink"/>
                  <w:sz w:val="20"/>
                  <w:szCs w:val="20"/>
                </w:rPr>
                <w:t>1.2</w:t>
              </w:r>
            </w:hyperlink>
            <w:r w:rsidR="00C04295">
              <w:rPr>
                <w:sz w:val="20"/>
                <w:szCs w:val="20"/>
              </w:rPr>
              <w:t xml:space="preserve">, </w:t>
            </w:r>
            <w:hyperlink w:anchor="Action13" w:history="1">
              <w:r w:rsidR="00C04295" w:rsidRPr="00D729CF">
                <w:rPr>
                  <w:rStyle w:val="Hyperlink"/>
                  <w:sz w:val="20"/>
                  <w:szCs w:val="20"/>
                </w:rPr>
                <w:t>1.3</w:t>
              </w:r>
            </w:hyperlink>
            <w:r w:rsidR="00C04295">
              <w:rPr>
                <w:sz w:val="20"/>
                <w:szCs w:val="20"/>
              </w:rPr>
              <w:t xml:space="preserve">, </w:t>
            </w:r>
            <w:hyperlink w:anchor="Action14" w:history="1">
              <w:r w:rsidR="00C04295" w:rsidRPr="00D729CF">
                <w:rPr>
                  <w:rStyle w:val="Hyperlink"/>
                  <w:sz w:val="20"/>
                  <w:szCs w:val="20"/>
                </w:rPr>
                <w:t>1.4</w:t>
              </w:r>
            </w:hyperlink>
            <w:r w:rsidR="00C04295">
              <w:rPr>
                <w:sz w:val="20"/>
                <w:szCs w:val="20"/>
              </w:rPr>
              <w:t xml:space="preserve">, </w:t>
            </w:r>
            <w:hyperlink w:anchor="Action15" w:history="1">
              <w:r w:rsidR="00C04295" w:rsidRPr="00D729CF">
                <w:rPr>
                  <w:rStyle w:val="Hyperlink"/>
                  <w:sz w:val="20"/>
                  <w:szCs w:val="20"/>
                </w:rPr>
                <w:t>1.5</w:t>
              </w:r>
            </w:hyperlink>
          </w:p>
        </w:tc>
        <w:tc>
          <w:tcPr>
            <w:tcW w:w="1530" w:type="dxa"/>
            <w:shd w:val="clear" w:color="auto" w:fill="D9D9D9" w:themeFill="background1" w:themeFillShade="D9"/>
          </w:tcPr>
          <w:p w14:paraId="0D4201B4" w14:textId="3477CAAB"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84815B5" w14:textId="77777777"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407586E3" w14:textId="77777777"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r>
      <w:tr w:rsidR="00C04295" w:rsidRPr="00DB3E82" w14:paraId="45D53173"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F6CE8A4" w14:textId="6374B3DF" w:rsidR="00C04295" w:rsidRDefault="00C04295" w:rsidP="00C04295">
            <w:pPr>
              <w:rPr>
                <w:sz w:val="20"/>
                <w:szCs w:val="20"/>
              </w:rPr>
            </w:pPr>
            <w:r>
              <w:rPr>
                <w:sz w:val="20"/>
                <w:szCs w:val="20"/>
              </w:rPr>
              <w:t xml:space="preserve">Federal and </w:t>
            </w:r>
            <w:r w:rsidRPr="003405AF">
              <w:rPr>
                <w:sz w:val="20"/>
                <w:szCs w:val="20"/>
              </w:rPr>
              <w:t xml:space="preserve">State Government Agency Engagement </w:t>
            </w:r>
          </w:p>
        </w:tc>
        <w:tc>
          <w:tcPr>
            <w:tcW w:w="2158" w:type="dxa"/>
          </w:tcPr>
          <w:p w14:paraId="30259739" w14:textId="1DD6ACE0" w:rsidR="00C04295" w:rsidRPr="007F43F4" w:rsidRDefault="007F43F4" w:rsidP="007F43F4">
            <w:pPr>
              <w:cnfStyle w:val="000000000000" w:firstRow="0" w:lastRow="0" w:firstColumn="0" w:lastColumn="0" w:oddVBand="0" w:evenVBand="0" w:oddHBand="0" w:evenHBand="0" w:firstRowFirstColumn="0" w:firstRowLastColumn="0" w:lastRowFirstColumn="0" w:lastRowLastColumn="0"/>
              <w:rPr>
                <w:sz w:val="20"/>
                <w:szCs w:val="20"/>
              </w:rPr>
            </w:pPr>
            <w:r w:rsidRPr="007F43F4">
              <w:rPr>
                <w:rStyle w:val="Hyperlink"/>
                <w:color w:val="auto"/>
                <w:sz w:val="20"/>
                <w:szCs w:val="20"/>
                <w:u w:val="none"/>
              </w:rPr>
              <w:t>State forestry agencies and USFS are main entities engaged and coordinating through Forestry Workgroup</w:t>
            </w:r>
          </w:p>
        </w:tc>
        <w:tc>
          <w:tcPr>
            <w:tcW w:w="2340" w:type="dxa"/>
          </w:tcPr>
          <w:p w14:paraId="2D272FAA" w14:textId="6C5A67D7" w:rsidR="00C04295" w:rsidRPr="001346BD" w:rsidRDefault="007F43F4" w:rsidP="00C04295">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More engagement with other state agencies (water quality, etc.)  and other federal partner agencies needed next cycle</w:t>
            </w:r>
            <w:r w:rsidR="00AE0B81">
              <w:rPr>
                <w:sz w:val="20"/>
                <w:szCs w:val="20"/>
              </w:rPr>
              <w:t xml:space="preserve">, especially around </w:t>
            </w:r>
            <w:r w:rsidR="00AE0B81">
              <w:rPr>
                <w:sz w:val="20"/>
                <w:szCs w:val="20"/>
              </w:rPr>
              <w:lastRenderedPageBreak/>
              <w:t>tree</w:t>
            </w:r>
            <w:r w:rsidR="008A2170">
              <w:rPr>
                <w:sz w:val="20"/>
                <w:szCs w:val="20"/>
              </w:rPr>
              <w:t xml:space="preserve"> canopy as </w:t>
            </w:r>
            <w:proofErr w:type="spellStart"/>
            <w:r w:rsidR="008A2170">
              <w:rPr>
                <w:sz w:val="20"/>
                <w:szCs w:val="20"/>
              </w:rPr>
              <w:t>stormwater</w:t>
            </w:r>
            <w:proofErr w:type="spellEnd"/>
            <w:r w:rsidR="008A2170">
              <w:rPr>
                <w:sz w:val="20"/>
                <w:szCs w:val="20"/>
              </w:rPr>
              <w:t>/MS4/WIP strategy</w:t>
            </w:r>
          </w:p>
        </w:tc>
        <w:tc>
          <w:tcPr>
            <w:tcW w:w="1800" w:type="dxa"/>
          </w:tcPr>
          <w:p w14:paraId="535C4AF3" w14:textId="761D4E7B" w:rsidR="00C04295" w:rsidRDefault="00FE0090" w:rsidP="00C04295">
            <w:pPr>
              <w:cnfStyle w:val="000000000000" w:firstRow="0" w:lastRow="0" w:firstColumn="0" w:lastColumn="0" w:oddVBand="0" w:evenVBand="0" w:oddHBand="0" w:evenHBand="0" w:firstRowFirstColumn="0" w:firstRowLastColumn="0" w:lastRowFirstColumn="0" w:lastRowLastColumn="0"/>
            </w:pPr>
            <w:hyperlink w:anchor="Action11" w:history="1">
              <w:r w:rsidR="00C04295" w:rsidRPr="00D729CF">
                <w:rPr>
                  <w:rStyle w:val="Hyperlink"/>
                  <w:sz w:val="20"/>
                  <w:szCs w:val="20"/>
                </w:rPr>
                <w:t>1.1</w:t>
              </w:r>
            </w:hyperlink>
            <w:r w:rsidR="002A1B1E">
              <w:rPr>
                <w:sz w:val="20"/>
                <w:szCs w:val="20"/>
              </w:rPr>
              <w:t xml:space="preserve">, </w:t>
            </w:r>
            <w:hyperlink w:anchor="Action14" w:history="1">
              <w:r w:rsidR="00C04295" w:rsidRPr="00D729CF">
                <w:rPr>
                  <w:rStyle w:val="Hyperlink"/>
                  <w:sz w:val="20"/>
                  <w:szCs w:val="20"/>
                </w:rPr>
                <w:t>1.4</w:t>
              </w:r>
            </w:hyperlink>
            <w:r w:rsidR="00C04295">
              <w:rPr>
                <w:sz w:val="20"/>
                <w:szCs w:val="20"/>
              </w:rPr>
              <w:t xml:space="preserve">, </w:t>
            </w:r>
            <w:hyperlink w:anchor="Action15" w:history="1">
              <w:r w:rsidR="00C04295" w:rsidRPr="00D729CF">
                <w:rPr>
                  <w:rStyle w:val="Hyperlink"/>
                  <w:sz w:val="20"/>
                  <w:szCs w:val="20"/>
                </w:rPr>
                <w:t>1.5</w:t>
              </w:r>
            </w:hyperlink>
            <w:r w:rsidR="002A1B1E">
              <w:rPr>
                <w:rStyle w:val="Hyperlink"/>
                <w:sz w:val="20"/>
                <w:szCs w:val="20"/>
              </w:rPr>
              <w:t>,</w:t>
            </w:r>
            <w:r w:rsidR="00C04295">
              <w:rPr>
                <w:sz w:val="20"/>
                <w:szCs w:val="20"/>
              </w:rPr>
              <w:t xml:space="preserve"> </w:t>
            </w:r>
            <w:hyperlink w:anchor="Action21" w:history="1">
              <w:r w:rsidR="002A1B1E" w:rsidRPr="00F578E9">
                <w:rPr>
                  <w:rStyle w:val="Hyperlink"/>
                  <w:sz w:val="20"/>
                  <w:szCs w:val="20"/>
                </w:rPr>
                <w:t>2.1</w:t>
              </w:r>
            </w:hyperlink>
            <w:r w:rsidR="002A1B1E">
              <w:rPr>
                <w:sz w:val="20"/>
                <w:szCs w:val="20"/>
              </w:rPr>
              <w:t>,</w:t>
            </w:r>
            <w:r w:rsidR="00C04295">
              <w:rPr>
                <w:sz w:val="20"/>
                <w:szCs w:val="20"/>
              </w:rPr>
              <w:t xml:space="preserve"> </w:t>
            </w:r>
            <w:hyperlink w:anchor="Action23" w:history="1">
              <w:r w:rsidR="002A1B1E" w:rsidRPr="00F578E9">
                <w:rPr>
                  <w:rStyle w:val="Hyperlink"/>
                  <w:sz w:val="20"/>
                  <w:szCs w:val="20"/>
                </w:rPr>
                <w:t>2.3</w:t>
              </w:r>
            </w:hyperlink>
            <w:r w:rsidR="00C04295">
              <w:rPr>
                <w:sz w:val="20"/>
                <w:szCs w:val="20"/>
              </w:rPr>
              <w:t xml:space="preserve">, </w:t>
            </w:r>
            <w:hyperlink w:anchor="Action33" w:history="1">
              <w:r w:rsidR="002A1B1E" w:rsidRPr="00D729CF">
                <w:rPr>
                  <w:rStyle w:val="Hyperlink"/>
                  <w:sz w:val="20"/>
                  <w:szCs w:val="20"/>
                </w:rPr>
                <w:t>3.3</w:t>
              </w:r>
            </w:hyperlink>
            <w:r w:rsidR="002A1B1E">
              <w:rPr>
                <w:sz w:val="20"/>
                <w:szCs w:val="20"/>
              </w:rPr>
              <w:t xml:space="preserve">, </w:t>
            </w:r>
            <w:hyperlink w:anchor="Action46" w:history="1">
              <w:r w:rsidR="002A1B1E" w:rsidRPr="00F578E9">
                <w:rPr>
                  <w:rStyle w:val="Hyperlink"/>
                  <w:sz w:val="20"/>
                  <w:szCs w:val="20"/>
                </w:rPr>
                <w:t>4.6</w:t>
              </w:r>
            </w:hyperlink>
          </w:p>
        </w:tc>
        <w:tc>
          <w:tcPr>
            <w:tcW w:w="1530" w:type="dxa"/>
            <w:shd w:val="clear" w:color="auto" w:fill="D9D9D9" w:themeFill="background1" w:themeFillShade="D9"/>
          </w:tcPr>
          <w:p w14:paraId="16B41CFA" w14:textId="4C4CAC38"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16C86E5A" w14:textId="77777777"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223E29C5" w14:textId="77777777"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r>
      <w:tr w:rsidR="002A1B1E" w:rsidRPr="00DB3E82" w14:paraId="6289F086"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5C94B5B" w14:textId="55585A66" w:rsidR="002A1B1E" w:rsidRDefault="002A1B1E" w:rsidP="002A1B1E">
            <w:pPr>
              <w:rPr>
                <w:sz w:val="20"/>
                <w:szCs w:val="20"/>
              </w:rPr>
            </w:pPr>
            <w:r>
              <w:rPr>
                <w:sz w:val="20"/>
                <w:szCs w:val="20"/>
              </w:rPr>
              <w:t xml:space="preserve">Local </w:t>
            </w:r>
            <w:r w:rsidRPr="003405AF">
              <w:rPr>
                <w:sz w:val="20"/>
                <w:szCs w:val="20"/>
              </w:rPr>
              <w:t xml:space="preserve">Government Agency Engagement </w:t>
            </w:r>
          </w:p>
        </w:tc>
        <w:tc>
          <w:tcPr>
            <w:tcW w:w="2158" w:type="dxa"/>
          </w:tcPr>
          <w:p w14:paraId="465CEB41" w14:textId="7F8B4F15" w:rsidR="002A1B1E" w:rsidRPr="001346BD" w:rsidRDefault="00AE0B81" w:rsidP="002A1B1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Some local engagement occurring through Chesapeake Tree Canopy Network, TC Funding Project, and state WIP planning</w:t>
            </w:r>
          </w:p>
        </w:tc>
        <w:tc>
          <w:tcPr>
            <w:tcW w:w="2340" w:type="dxa"/>
          </w:tcPr>
          <w:p w14:paraId="75B9E691" w14:textId="3313AADC" w:rsidR="002A1B1E" w:rsidRPr="001346BD" w:rsidRDefault="00AE0B81" w:rsidP="00AE0B81">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Need to ramp up local engagement for tree canopy implementation and tracking through WIP/TMDL process and through TC network capacity building efforts</w:t>
            </w:r>
          </w:p>
        </w:tc>
        <w:tc>
          <w:tcPr>
            <w:tcW w:w="1800" w:type="dxa"/>
          </w:tcPr>
          <w:p w14:paraId="77CF2D3A" w14:textId="666CB7D9" w:rsidR="002A1B1E" w:rsidRDefault="00FE0090" w:rsidP="002A1B1E">
            <w:pPr>
              <w:cnfStyle w:val="000000100000" w:firstRow="0" w:lastRow="0" w:firstColumn="0" w:lastColumn="0" w:oddVBand="0" w:evenVBand="0" w:oddHBand="1" w:evenHBand="0" w:firstRowFirstColumn="0" w:firstRowLastColumn="0" w:lastRowFirstColumn="0" w:lastRowLastColumn="0"/>
            </w:pPr>
            <w:hyperlink w:anchor="Action13" w:history="1">
              <w:r w:rsidR="002A1B1E" w:rsidRPr="00D729CF">
                <w:rPr>
                  <w:rStyle w:val="Hyperlink"/>
                  <w:sz w:val="20"/>
                  <w:szCs w:val="20"/>
                </w:rPr>
                <w:t>1.3</w:t>
              </w:r>
            </w:hyperlink>
            <w:r w:rsidR="002A1B1E">
              <w:rPr>
                <w:rStyle w:val="Hyperlink"/>
                <w:sz w:val="20"/>
                <w:szCs w:val="20"/>
              </w:rPr>
              <w:t>,</w:t>
            </w:r>
            <w:r w:rsidR="002A1B1E">
              <w:rPr>
                <w:sz w:val="20"/>
                <w:szCs w:val="20"/>
              </w:rPr>
              <w:t xml:space="preserve"> </w:t>
            </w:r>
            <w:hyperlink w:anchor="Action21" w:history="1">
              <w:r w:rsidR="002A1B1E" w:rsidRPr="00F578E9">
                <w:rPr>
                  <w:rStyle w:val="Hyperlink"/>
                  <w:sz w:val="20"/>
                  <w:szCs w:val="20"/>
                </w:rPr>
                <w:t>2.1</w:t>
              </w:r>
            </w:hyperlink>
            <w:r w:rsidR="002A1B1E">
              <w:rPr>
                <w:sz w:val="20"/>
                <w:szCs w:val="20"/>
              </w:rPr>
              <w:t xml:space="preserve">, </w:t>
            </w:r>
            <w:hyperlink w:anchor="Action23" w:history="1">
              <w:r w:rsidR="002A1B1E" w:rsidRPr="00F578E9">
                <w:rPr>
                  <w:rStyle w:val="Hyperlink"/>
                  <w:sz w:val="20"/>
                  <w:szCs w:val="20"/>
                </w:rPr>
                <w:t>2.3</w:t>
              </w:r>
            </w:hyperlink>
            <w:r w:rsidR="002A1B1E">
              <w:rPr>
                <w:sz w:val="20"/>
                <w:szCs w:val="20"/>
              </w:rPr>
              <w:t xml:space="preserve">, </w:t>
            </w:r>
            <w:hyperlink w:anchor="Action31" w:history="1">
              <w:r w:rsidR="004B172F" w:rsidRPr="00D729CF">
                <w:rPr>
                  <w:rStyle w:val="Hyperlink"/>
                  <w:sz w:val="20"/>
                  <w:szCs w:val="20"/>
                </w:rPr>
                <w:t>3.1</w:t>
              </w:r>
            </w:hyperlink>
            <w:r w:rsidR="004B172F">
              <w:rPr>
                <w:sz w:val="20"/>
                <w:szCs w:val="20"/>
              </w:rPr>
              <w:t xml:space="preserve">, </w:t>
            </w:r>
            <w:hyperlink w:anchor="Action44" w:history="1">
              <w:r w:rsidR="002A1B1E" w:rsidRPr="00F578E9">
                <w:rPr>
                  <w:rStyle w:val="Hyperlink"/>
                  <w:sz w:val="20"/>
                  <w:szCs w:val="20"/>
                </w:rPr>
                <w:t>4.4</w:t>
              </w:r>
            </w:hyperlink>
            <w:r w:rsidR="002A1B1E">
              <w:rPr>
                <w:sz w:val="20"/>
                <w:szCs w:val="20"/>
              </w:rPr>
              <w:t xml:space="preserve">, </w:t>
            </w:r>
            <w:hyperlink w:anchor="Action45" w:history="1">
              <w:r w:rsidR="002A1B1E" w:rsidRPr="00F578E9">
                <w:rPr>
                  <w:rStyle w:val="Hyperlink"/>
                  <w:sz w:val="20"/>
                  <w:szCs w:val="20"/>
                </w:rPr>
                <w:t>4.5</w:t>
              </w:r>
            </w:hyperlink>
            <w:r w:rsidR="002A1B1E">
              <w:rPr>
                <w:sz w:val="20"/>
                <w:szCs w:val="20"/>
              </w:rPr>
              <w:t xml:space="preserve">, </w:t>
            </w:r>
            <w:hyperlink w:anchor="Action47" w:history="1">
              <w:r w:rsidR="002A1B1E" w:rsidRPr="00F578E9">
                <w:rPr>
                  <w:rStyle w:val="Hyperlink"/>
                  <w:sz w:val="20"/>
                  <w:szCs w:val="20"/>
                </w:rPr>
                <w:t>4.7</w:t>
              </w:r>
            </w:hyperlink>
          </w:p>
        </w:tc>
        <w:tc>
          <w:tcPr>
            <w:tcW w:w="1530" w:type="dxa"/>
            <w:shd w:val="clear" w:color="auto" w:fill="D9D9D9" w:themeFill="background1" w:themeFillShade="D9"/>
          </w:tcPr>
          <w:p w14:paraId="62070148" w14:textId="7B895BED"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41C900B2"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572C88D3"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r>
      <w:tr w:rsidR="002A1B1E" w:rsidRPr="00DB3E82" w14:paraId="36B65672"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CAA277C" w14:textId="7EC1A166" w:rsidR="002A1B1E" w:rsidRDefault="002A1B1E" w:rsidP="002A1B1E">
            <w:pPr>
              <w:rPr>
                <w:sz w:val="20"/>
                <w:szCs w:val="20"/>
              </w:rPr>
            </w:pPr>
            <w:r w:rsidRPr="003405AF">
              <w:rPr>
                <w:sz w:val="20"/>
                <w:szCs w:val="20"/>
              </w:rPr>
              <w:t>Legislative Engagement</w:t>
            </w:r>
            <w:r>
              <w:rPr>
                <w:sz w:val="20"/>
                <w:szCs w:val="20"/>
              </w:rPr>
              <w:t xml:space="preserve"> at State and Local Level</w:t>
            </w:r>
            <w:r w:rsidR="009900D7">
              <w:rPr>
                <w:sz w:val="20"/>
                <w:szCs w:val="20"/>
              </w:rPr>
              <w:t>: Policies and Ordinances</w:t>
            </w:r>
          </w:p>
        </w:tc>
        <w:tc>
          <w:tcPr>
            <w:tcW w:w="2158" w:type="dxa"/>
          </w:tcPr>
          <w:p w14:paraId="56B9A234" w14:textId="6498D884" w:rsidR="002A1B1E" w:rsidRPr="001346BD" w:rsidRDefault="00AE0B81" w:rsidP="008A217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Some tree ordinance resource sharing through Chesapeake Tree Canopy Network website has occurred</w:t>
            </w:r>
          </w:p>
        </w:tc>
        <w:tc>
          <w:tcPr>
            <w:tcW w:w="2340" w:type="dxa"/>
          </w:tcPr>
          <w:p w14:paraId="2A907CEF" w14:textId="2C0B5BC7" w:rsidR="002A1B1E" w:rsidRPr="001346BD" w:rsidRDefault="008A2170" w:rsidP="002A1B1E">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More partnership focus needed to assess and help strengthen local ordinances/policies for tree canopy (2.1, 2.3)</w:t>
            </w:r>
          </w:p>
        </w:tc>
        <w:tc>
          <w:tcPr>
            <w:tcW w:w="1800" w:type="dxa"/>
          </w:tcPr>
          <w:p w14:paraId="0415A0B7" w14:textId="6C1F57A9" w:rsidR="002A1B1E" w:rsidRDefault="006C62A5" w:rsidP="006C62A5">
            <w:pPr>
              <w:cnfStyle w:val="000000000000" w:firstRow="0" w:lastRow="0" w:firstColumn="0" w:lastColumn="0" w:oddVBand="0" w:evenVBand="0" w:oddHBand="0" w:evenHBand="0" w:firstRowFirstColumn="0" w:firstRowLastColumn="0" w:lastRowFirstColumn="0" w:lastRowLastColumn="0"/>
            </w:pPr>
            <w:hyperlink w:anchor="Action21" w:history="1">
              <w:r w:rsidRPr="006C62A5">
                <w:rPr>
                  <w:rStyle w:val="Hyperlink"/>
                  <w:sz w:val="20"/>
                  <w:szCs w:val="20"/>
                </w:rPr>
                <w:t>2.1</w:t>
              </w:r>
            </w:hyperlink>
            <w:r w:rsidR="008A2170" w:rsidRPr="006C62A5">
              <w:rPr>
                <w:rStyle w:val="Hyperlink"/>
              </w:rPr>
              <w:t>,</w:t>
            </w:r>
            <w:hyperlink w:anchor="Action23" w:history="1">
              <w:r w:rsidRPr="006C62A5">
                <w:rPr>
                  <w:rStyle w:val="Hyperlink"/>
                  <w:sz w:val="20"/>
                  <w:szCs w:val="20"/>
                </w:rPr>
                <w:t>2.3</w:t>
              </w:r>
            </w:hyperlink>
          </w:p>
        </w:tc>
        <w:tc>
          <w:tcPr>
            <w:tcW w:w="1530" w:type="dxa"/>
            <w:shd w:val="clear" w:color="auto" w:fill="D9D9D9" w:themeFill="background1" w:themeFillShade="D9"/>
          </w:tcPr>
          <w:p w14:paraId="4CC32F52" w14:textId="6F64715C"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76FB4862"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2114D183"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r>
      <w:tr w:rsidR="002A1B1E" w:rsidRPr="00DB3E82" w14:paraId="5EFD80B4"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9A99DE2" w14:textId="4DEA09B9" w:rsidR="002A1B1E" w:rsidRDefault="002A1B1E" w:rsidP="002A1B1E">
            <w:pPr>
              <w:rPr>
                <w:sz w:val="20"/>
                <w:szCs w:val="20"/>
              </w:rPr>
            </w:pPr>
            <w:r>
              <w:rPr>
                <w:sz w:val="20"/>
                <w:szCs w:val="20"/>
              </w:rPr>
              <w:t>Partner Coordination</w:t>
            </w:r>
          </w:p>
        </w:tc>
        <w:tc>
          <w:tcPr>
            <w:tcW w:w="2158" w:type="dxa"/>
          </w:tcPr>
          <w:p w14:paraId="7B1ADA0A" w14:textId="56B72CE6" w:rsidR="002A1B1E" w:rsidRPr="001346BD" w:rsidRDefault="008A2170" w:rsidP="002A1B1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Mostly occurring through Forestry Workgroup partners</w:t>
            </w:r>
          </w:p>
        </w:tc>
        <w:tc>
          <w:tcPr>
            <w:tcW w:w="2340" w:type="dxa"/>
          </w:tcPr>
          <w:p w14:paraId="502BA40C" w14:textId="31EEE346" w:rsidR="002A1B1E" w:rsidRPr="001346BD" w:rsidRDefault="008A2170" w:rsidP="002A1B1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Within jurisdictions, need greater collaboration with state and local water quality/</w:t>
            </w:r>
            <w:proofErr w:type="spellStart"/>
            <w:r>
              <w:rPr>
                <w:sz w:val="20"/>
                <w:szCs w:val="20"/>
              </w:rPr>
              <w:t>stormwater</w:t>
            </w:r>
            <w:proofErr w:type="spellEnd"/>
            <w:r>
              <w:rPr>
                <w:sz w:val="20"/>
                <w:szCs w:val="20"/>
              </w:rPr>
              <w:t xml:space="preserve"> programs and </w:t>
            </w:r>
            <w:proofErr w:type="spellStart"/>
            <w:r>
              <w:rPr>
                <w:sz w:val="20"/>
                <w:szCs w:val="20"/>
              </w:rPr>
              <w:t>ngo</w:t>
            </w:r>
            <w:proofErr w:type="spellEnd"/>
            <w:r>
              <w:rPr>
                <w:sz w:val="20"/>
                <w:szCs w:val="20"/>
              </w:rPr>
              <w:t xml:space="preserve"> efforts; at CBP need greater collaboration with related outcomes/workgroups </w:t>
            </w:r>
            <w:r w:rsidR="00E57F17">
              <w:rPr>
                <w:sz w:val="20"/>
                <w:szCs w:val="20"/>
              </w:rPr>
              <w:t>(local leadership, diversity, stewardship, schools, climate etc.)</w:t>
            </w:r>
          </w:p>
        </w:tc>
        <w:tc>
          <w:tcPr>
            <w:tcW w:w="1800" w:type="dxa"/>
          </w:tcPr>
          <w:p w14:paraId="35414849" w14:textId="1925993E" w:rsidR="002A1B1E" w:rsidRDefault="00FE0090" w:rsidP="00E57F17">
            <w:pPr>
              <w:cnfStyle w:val="000000100000" w:firstRow="0" w:lastRow="0" w:firstColumn="0" w:lastColumn="0" w:oddVBand="0" w:evenVBand="0" w:oddHBand="1" w:evenHBand="0" w:firstRowFirstColumn="0" w:firstRowLastColumn="0" w:lastRowFirstColumn="0" w:lastRowLastColumn="0"/>
            </w:pPr>
            <w:hyperlink w:anchor="Action14" w:history="1">
              <w:r w:rsidR="004B172F" w:rsidRPr="00D729CF">
                <w:rPr>
                  <w:rStyle w:val="Hyperlink"/>
                  <w:sz w:val="20"/>
                  <w:szCs w:val="20"/>
                </w:rPr>
                <w:t>1.4</w:t>
              </w:r>
            </w:hyperlink>
            <w:r w:rsidR="004B172F">
              <w:rPr>
                <w:sz w:val="20"/>
                <w:szCs w:val="20"/>
              </w:rPr>
              <w:t xml:space="preserve">, </w:t>
            </w:r>
            <w:hyperlink w:anchor="Action23" w:history="1">
              <w:r w:rsidR="004B172F" w:rsidRPr="00F578E9">
                <w:rPr>
                  <w:rStyle w:val="Hyperlink"/>
                  <w:sz w:val="20"/>
                  <w:szCs w:val="20"/>
                </w:rPr>
                <w:t>2.3</w:t>
              </w:r>
            </w:hyperlink>
            <w:r w:rsidR="004B172F">
              <w:rPr>
                <w:sz w:val="20"/>
                <w:szCs w:val="20"/>
              </w:rPr>
              <w:t xml:space="preserve">, </w:t>
            </w:r>
            <w:hyperlink w:anchor="Action31" w:history="1">
              <w:r w:rsidR="004B172F" w:rsidRPr="00D729CF">
                <w:rPr>
                  <w:rStyle w:val="Hyperlink"/>
                  <w:sz w:val="20"/>
                  <w:szCs w:val="20"/>
                </w:rPr>
                <w:t>3.1</w:t>
              </w:r>
            </w:hyperlink>
            <w:r w:rsidR="004B172F">
              <w:rPr>
                <w:sz w:val="20"/>
                <w:szCs w:val="20"/>
              </w:rPr>
              <w:t xml:space="preserve">, </w:t>
            </w:r>
            <w:hyperlink w:anchor="Action41" w:history="1">
              <w:r w:rsidR="004B172F" w:rsidRPr="00F578E9">
                <w:rPr>
                  <w:rStyle w:val="Hyperlink"/>
                  <w:sz w:val="20"/>
                  <w:szCs w:val="20"/>
                </w:rPr>
                <w:t>4.1</w:t>
              </w:r>
            </w:hyperlink>
            <w:r w:rsidR="004B172F">
              <w:rPr>
                <w:sz w:val="20"/>
                <w:szCs w:val="20"/>
              </w:rPr>
              <w:t xml:space="preserve">, </w:t>
            </w:r>
            <w:hyperlink w:anchor="Action44" w:history="1">
              <w:r w:rsidR="006C62A5" w:rsidRPr="00F578E9">
                <w:rPr>
                  <w:rStyle w:val="Hyperlink"/>
                  <w:sz w:val="20"/>
                  <w:szCs w:val="20"/>
                </w:rPr>
                <w:t>4.4</w:t>
              </w:r>
            </w:hyperlink>
          </w:p>
        </w:tc>
        <w:tc>
          <w:tcPr>
            <w:tcW w:w="1530" w:type="dxa"/>
            <w:shd w:val="clear" w:color="auto" w:fill="D9D9D9" w:themeFill="background1" w:themeFillShade="D9"/>
          </w:tcPr>
          <w:p w14:paraId="247EEFE3" w14:textId="3F123BAD"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4C5A95D"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1DFF1CB8"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r>
      <w:tr w:rsidR="00B06621" w:rsidRPr="00DB3E82" w14:paraId="08BDE7A8"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7613332D" w14:textId="2299D6A6" w:rsidR="002A1B1E" w:rsidRDefault="002A1B1E" w:rsidP="002A1B1E">
            <w:pPr>
              <w:rPr>
                <w:sz w:val="20"/>
                <w:szCs w:val="20"/>
              </w:rPr>
            </w:pPr>
            <w:r w:rsidRPr="003405AF">
              <w:rPr>
                <w:bCs w:val="0"/>
                <w:sz w:val="20"/>
                <w:szCs w:val="20"/>
              </w:rPr>
              <w:t>Scienti</w:t>
            </w:r>
            <w:r w:rsidR="009A3940">
              <w:rPr>
                <w:bCs w:val="0"/>
                <w:sz w:val="20"/>
                <w:szCs w:val="20"/>
              </w:rPr>
              <w:t>fic and Technical Understanding</w:t>
            </w:r>
            <w:r w:rsidR="009900D7">
              <w:rPr>
                <w:bCs w:val="0"/>
                <w:sz w:val="20"/>
                <w:szCs w:val="20"/>
              </w:rPr>
              <w:t>: Technical Capacity and Knowledge</w:t>
            </w:r>
          </w:p>
        </w:tc>
        <w:tc>
          <w:tcPr>
            <w:tcW w:w="2158" w:type="dxa"/>
          </w:tcPr>
          <w:p w14:paraId="599F3211" w14:textId="00C210AA" w:rsidR="002A1B1E" w:rsidRPr="001346BD" w:rsidRDefault="00FE0090" w:rsidP="002A1B1E">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CBP tree canopy data now widely available and a variety of resources/tools through the Chesapeake Tree </w:t>
            </w:r>
            <w:r>
              <w:rPr>
                <w:sz w:val="20"/>
                <w:szCs w:val="20"/>
              </w:rPr>
              <w:lastRenderedPageBreak/>
              <w:t>Canopy Network website</w:t>
            </w:r>
          </w:p>
        </w:tc>
        <w:tc>
          <w:tcPr>
            <w:tcW w:w="2340" w:type="dxa"/>
          </w:tcPr>
          <w:p w14:paraId="4B50A598" w14:textId="0FC052DB" w:rsidR="002A1B1E" w:rsidRPr="001346BD" w:rsidRDefault="00FE0090" w:rsidP="00FE009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Need user-friendly tree tracking tool for reporting BMP progress</w:t>
            </w:r>
            <w:r>
              <w:rPr>
                <w:sz w:val="20"/>
                <w:szCs w:val="20"/>
              </w:rPr>
              <w:t xml:space="preserve">;  Need to get data, BMP information, training and resources out to more </w:t>
            </w:r>
            <w:r>
              <w:rPr>
                <w:sz w:val="20"/>
                <w:szCs w:val="20"/>
              </w:rPr>
              <w:lastRenderedPageBreak/>
              <w:t xml:space="preserve">partners (e.g. local governments, </w:t>
            </w:r>
            <w:proofErr w:type="spellStart"/>
            <w:r>
              <w:rPr>
                <w:sz w:val="20"/>
                <w:szCs w:val="20"/>
              </w:rPr>
              <w:t>ngos</w:t>
            </w:r>
            <w:proofErr w:type="spellEnd"/>
            <w:r>
              <w:rPr>
                <w:sz w:val="20"/>
                <w:szCs w:val="20"/>
              </w:rPr>
              <w:t xml:space="preserve">, </w:t>
            </w:r>
            <w:proofErr w:type="spellStart"/>
            <w:r>
              <w:rPr>
                <w:sz w:val="20"/>
                <w:szCs w:val="20"/>
              </w:rPr>
              <w:t>stormwater</w:t>
            </w:r>
            <w:proofErr w:type="spellEnd"/>
            <w:r>
              <w:rPr>
                <w:sz w:val="20"/>
                <w:szCs w:val="20"/>
              </w:rPr>
              <w:t xml:space="preserve"> managers, etc.); </w:t>
            </w:r>
          </w:p>
        </w:tc>
        <w:tc>
          <w:tcPr>
            <w:tcW w:w="1800" w:type="dxa"/>
          </w:tcPr>
          <w:p w14:paraId="6FED95E0" w14:textId="4C9D2A97" w:rsidR="002A1B1E" w:rsidRDefault="00FE0090" w:rsidP="002A1B1E">
            <w:pPr>
              <w:cnfStyle w:val="000000000000" w:firstRow="0" w:lastRow="0" w:firstColumn="0" w:lastColumn="0" w:oddVBand="0" w:evenVBand="0" w:oddHBand="0" w:evenHBand="0" w:firstRowFirstColumn="0" w:firstRowLastColumn="0" w:lastRowFirstColumn="0" w:lastRowLastColumn="0"/>
            </w:pPr>
            <w:hyperlink w:anchor="Action22" w:history="1">
              <w:r w:rsidR="004B172F" w:rsidRPr="00F578E9">
                <w:rPr>
                  <w:rStyle w:val="Hyperlink"/>
                  <w:sz w:val="20"/>
                  <w:szCs w:val="20"/>
                </w:rPr>
                <w:t>2.2</w:t>
              </w:r>
            </w:hyperlink>
            <w:r w:rsidR="004B172F">
              <w:rPr>
                <w:sz w:val="20"/>
                <w:szCs w:val="20"/>
              </w:rPr>
              <w:t xml:space="preserve">, </w:t>
            </w:r>
            <w:hyperlink w:anchor="Action31" w:history="1">
              <w:r w:rsidR="002A1B1E" w:rsidRPr="00D729CF">
                <w:rPr>
                  <w:rStyle w:val="Hyperlink"/>
                  <w:sz w:val="20"/>
                  <w:szCs w:val="20"/>
                </w:rPr>
                <w:t>3.1</w:t>
              </w:r>
            </w:hyperlink>
            <w:r w:rsidR="002A1B1E">
              <w:rPr>
                <w:sz w:val="20"/>
                <w:szCs w:val="20"/>
              </w:rPr>
              <w:t xml:space="preserve">, </w:t>
            </w:r>
            <w:hyperlink w:anchor="Action32" w:history="1">
              <w:r w:rsidR="002A1B1E" w:rsidRPr="00D729CF">
                <w:rPr>
                  <w:rStyle w:val="Hyperlink"/>
                  <w:sz w:val="20"/>
                  <w:szCs w:val="20"/>
                </w:rPr>
                <w:t>3.2</w:t>
              </w:r>
            </w:hyperlink>
            <w:r w:rsidR="002A1B1E">
              <w:rPr>
                <w:sz w:val="20"/>
                <w:szCs w:val="20"/>
              </w:rPr>
              <w:t xml:space="preserve">, </w:t>
            </w:r>
            <w:hyperlink w:anchor="Action33" w:history="1">
              <w:r w:rsidR="002A1B1E" w:rsidRPr="00D729CF">
                <w:rPr>
                  <w:rStyle w:val="Hyperlink"/>
                  <w:sz w:val="20"/>
                  <w:szCs w:val="20"/>
                </w:rPr>
                <w:t>3.3</w:t>
              </w:r>
            </w:hyperlink>
            <w:r w:rsidR="002A1B1E">
              <w:rPr>
                <w:sz w:val="20"/>
                <w:szCs w:val="20"/>
              </w:rPr>
              <w:t xml:space="preserve">, </w:t>
            </w:r>
            <w:hyperlink w:anchor="Action34" w:history="1">
              <w:r w:rsidR="002A1B1E" w:rsidRPr="00D729CF">
                <w:rPr>
                  <w:rStyle w:val="Hyperlink"/>
                  <w:sz w:val="20"/>
                  <w:szCs w:val="20"/>
                </w:rPr>
                <w:t>3.4</w:t>
              </w:r>
            </w:hyperlink>
          </w:p>
        </w:tc>
        <w:tc>
          <w:tcPr>
            <w:tcW w:w="1530" w:type="dxa"/>
            <w:shd w:val="clear" w:color="auto" w:fill="D9D9D9" w:themeFill="background1" w:themeFillShade="D9"/>
          </w:tcPr>
          <w:p w14:paraId="089BB487" w14:textId="1E206CEE"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58696626"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5E80A81A"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r>
      <w:tr w:rsidR="004B172F" w:rsidRPr="00DB3E82" w14:paraId="4197A970"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5510C58" w14:textId="11A502EB" w:rsidR="004B172F" w:rsidRPr="003405AF" w:rsidRDefault="004B172F" w:rsidP="004B172F">
            <w:pPr>
              <w:rPr>
                <w:sz w:val="20"/>
                <w:szCs w:val="20"/>
              </w:rPr>
            </w:pPr>
            <w:r>
              <w:rPr>
                <w:sz w:val="20"/>
                <w:szCs w:val="20"/>
              </w:rPr>
              <w:t>Public and Landowner Engagement</w:t>
            </w:r>
            <w:r w:rsidR="009900D7">
              <w:rPr>
                <w:sz w:val="20"/>
                <w:szCs w:val="20"/>
              </w:rPr>
              <w:t xml:space="preserve">: Education and Outreach </w:t>
            </w:r>
          </w:p>
        </w:tc>
        <w:tc>
          <w:tcPr>
            <w:tcW w:w="2158" w:type="dxa"/>
          </w:tcPr>
          <w:p w14:paraId="615346B6" w14:textId="3D5DD526" w:rsidR="004B172F" w:rsidRPr="001346BD" w:rsidRDefault="00FE0090" w:rsidP="00FE0090">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Chesapeake Tree Canopy Network is good platform for sharing education/outreach resources; Tree Canopy &amp; Environmental Justice project (2017 workshop, 2019 case study/web resources available)</w:t>
            </w:r>
          </w:p>
        </w:tc>
        <w:tc>
          <w:tcPr>
            <w:tcW w:w="2340" w:type="dxa"/>
          </w:tcPr>
          <w:p w14:paraId="52CC9D8A" w14:textId="3B38C469" w:rsidR="004B172F" w:rsidRPr="001346BD" w:rsidRDefault="00FE0090" w:rsidP="004B172F">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Need to continue and build on Tree Canopy and Environmental Justice project to reach high need/opportunity communities; Increase collaboration with CBP Green Schools efforts</w:t>
            </w:r>
            <w:bookmarkStart w:id="0" w:name="_GoBack"/>
            <w:bookmarkEnd w:id="0"/>
          </w:p>
        </w:tc>
        <w:tc>
          <w:tcPr>
            <w:tcW w:w="1800" w:type="dxa"/>
          </w:tcPr>
          <w:p w14:paraId="0EC4A6C7" w14:textId="417DFC0B" w:rsidR="004B172F" w:rsidRDefault="00FE0090" w:rsidP="004B172F">
            <w:pPr>
              <w:cnfStyle w:val="000000100000" w:firstRow="0" w:lastRow="0" w:firstColumn="0" w:lastColumn="0" w:oddVBand="0" w:evenVBand="0" w:oddHBand="1" w:evenHBand="0" w:firstRowFirstColumn="0" w:firstRowLastColumn="0" w:lastRowFirstColumn="0" w:lastRowLastColumn="0"/>
            </w:pPr>
            <w:hyperlink w:anchor="Action41" w:history="1">
              <w:r w:rsidR="004B172F" w:rsidRPr="00F578E9">
                <w:rPr>
                  <w:rStyle w:val="Hyperlink"/>
                  <w:sz w:val="20"/>
                  <w:szCs w:val="20"/>
                </w:rPr>
                <w:t>4.1</w:t>
              </w:r>
            </w:hyperlink>
            <w:r w:rsidR="004B172F">
              <w:rPr>
                <w:sz w:val="20"/>
                <w:szCs w:val="20"/>
              </w:rPr>
              <w:t xml:space="preserve">, </w:t>
            </w:r>
            <w:hyperlink w:anchor="Action42" w:history="1">
              <w:r w:rsidR="004B172F" w:rsidRPr="00F578E9">
                <w:rPr>
                  <w:rStyle w:val="Hyperlink"/>
                  <w:sz w:val="20"/>
                  <w:szCs w:val="20"/>
                </w:rPr>
                <w:t>4.2</w:t>
              </w:r>
            </w:hyperlink>
            <w:r w:rsidR="004B172F">
              <w:rPr>
                <w:sz w:val="20"/>
                <w:szCs w:val="20"/>
              </w:rPr>
              <w:t xml:space="preserve">, </w:t>
            </w:r>
            <w:hyperlink w:anchor="Action43" w:history="1">
              <w:r w:rsidR="004B172F" w:rsidRPr="00F578E9">
                <w:rPr>
                  <w:rStyle w:val="Hyperlink"/>
                  <w:sz w:val="20"/>
                  <w:szCs w:val="20"/>
                </w:rPr>
                <w:t>4.3</w:t>
              </w:r>
            </w:hyperlink>
            <w:r w:rsidR="004B172F">
              <w:rPr>
                <w:sz w:val="20"/>
                <w:szCs w:val="20"/>
              </w:rPr>
              <w:t xml:space="preserve">, </w:t>
            </w:r>
            <w:hyperlink w:anchor="Action44" w:history="1">
              <w:r w:rsidR="004B172F" w:rsidRPr="00F578E9">
                <w:rPr>
                  <w:rStyle w:val="Hyperlink"/>
                  <w:sz w:val="20"/>
                  <w:szCs w:val="20"/>
                </w:rPr>
                <w:t>4.4</w:t>
              </w:r>
            </w:hyperlink>
            <w:r w:rsidR="004B172F">
              <w:rPr>
                <w:sz w:val="20"/>
                <w:szCs w:val="20"/>
              </w:rPr>
              <w:t xml:space="preserve">, </w:t>
            </w:r>
            <w:hyperlink w:anchor="Action45" w:history="1">
              <w:r w:rsidR="004B172F" w:rsidRPr="00F578E9">
                <w:rPr>
                  <w:rStyle w:val="Hyperlink"/>
                  <w:sz w:val="20"/>
                  <w:szCs w:val="20"/>
                </w:rPr>
                <w:t>4.5</w:t>
              </w:r>
            </w:hyperlink>
            <w:r w:rsidR="004B172F">
              <w:rPr>
                <w:sz w:val="20"/>
                <w:szCs w:val="20"/>
              </w:rPr>
              <w:t xml:space="preserve">, </w:t>
            </w:r>
            <w:hyperlink w:anchor="Action46" w:history="1">
              <w:r w:rsidR="004B172F" w:rsidRPr="00F578E9">
                <w:rPr>
                  <w:rStyle w:val="Hyperlink"/>
                  <w:sz w:val="20"/>
                  <w:szCs w:val="20"/>
                </w:rPr>
                <w:t>4.6</w:t>
              </w:r>
            </w:hyperlink>
            <w:r w:rsidR="004B172F">
              <w:rPr>
                <w:sz w:val="20"/>
                <w:szCs w:val="20"/>
              </w:rPr>
              <w:t xml:space="preserve">, </w:t>
            </w:r>
            <w:hyperlink w:anchor="Action47" w:history="1">
              <w:r w:rsidR="004B172F" w:rsidRPr="00F578E9">
                <w:rPr>
                  <w:rStyle w:val="Hyperlink"/>
                  <w:sz w:val="20"/>
                  <w:szCs w:val="20"/>
                </w:rPr>
                <w:t>4.7</w:t>
              </w:r>
            </w:hyperlink>
          </w:p>
        </w:tc>
        <w:tc>
          <w:tcPr>
            <w:tcW w:w="1530" w:type="dxa"/>
            <w:shd w:val="clear" w:color="auto" w:fill="D9D9D9" w:themeFill="background1" w:themeFillShade="D9"/>
          </w:tcPr>
          <w:p w14:paraId="293EEC7F"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6E03938F"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1A40C379"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r>
      <w:tr w:rsidR="009900D7" w:rsidRPr="00DB3E82" w14:paraId="1DA702B9"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491C940" w14:textId="60B55CAB" w:rsidR="00E57F17" w:rsidRDefault="00E57F17" w:rsidP="004B172F">
            <w:pPr>
              <w:rPr>
                <w:sz w:val="20"/>
                <w:szCs w:val="20"/>
              </w:rPr>
            </w:pPr>
            <w:r>
              <w:rPr>
                <w:sz w:val="20"/>
                <w:szCs w:val="20"/>
              </w:rPr>
              <w:t>Environmental Factors Challenging Tree Canopy progress:</w:t>
            </w:r>
          </w:p>
          <w:p w14:paraId="5C631A4E" w14:textId="4ED07A41" w:rsidR="009900D7" w:rsidRDefault="003313F0" w:rsidP="004B172F">
            <w:pPr>
              <w:rPr>
                <w:sz w:val="20"/>
                <w:szCs w:val="20"/>
              </w:rPr>
            </w:pPr>
            <w:r>
              <w:rPr>
                <w:sz w:val="20"/>
                <w:szCs w:val="20"/>
              </w:rPr>
              <w:t xml:space="preserve">Population Growth </w:t>
            </w:r>
            <w:r w:rsidRPr="003313F0">
              <w:rPr>
                <w:b w:val="0"/>
                <w:sz w:val="20"/>
                <w:szCs w:val="20"/>
              </w:rPr>
              <w:t>(</w:t>
            </w:r>
            <w:r w:rsidR="009900D7" w:rsidRPr="003313F0">
              <w:rPr>
                <w:b w:val="0"/>
                <w:sz w:val="20"/>
                <w:szCs w:val="20"/>
              </w:rPr>
              <w:t>Development</w:t>
            </w:r>
            <w:r>
              <w:rPr>
                <w:sz w:val="20"/>
                <w:szCs w:val="20"/>
              </w:rPr>
              <w:t>)</w:t>
            </w:r>
            <w:r w:rsidR="00E57F17">
              <w:rPr>
                <w:sz w:val="20"/>
                <w:szCs w:val="20"/>
              </w:rPr>
              <w:t>;</w:t>
            </w:r>
          </w:p>
          <w:p w14:paraId="4C476C18" w14:textId="77777777" w:rsidR="00E57F17" w:rsidRDefault="00E57F17" w:rsidP="004B172F">
            <w:pPr>
              <w:rPr>
                <w:sz w:val="20"/>
                <w:szCs w:val="20"/>
              </w:rPr>
            </w:pPr>
            <w:r>
              <w:rPr>
                <w:sz w:val="20"/>
                <w:szCs w:val="20"/>
              </w:rPr>
              <w:t xml:space="preserve">Climate Change </w:t>
            </w:r>
            <w:r w:rsidRPr="00E57F17">
              <w:rPr>
                <w:b w:val="0"/>
                <w:sz w:val="20"/>
                <w:szCs w:val="20"/>
              </w:rPr>
              <w:t>(storms, pests, invasive species, drought, etc.)</w:t>
            </w:r>
            <w:r>
              <w:rPr>
                <w:sz w:val="20"/>
                <w:szCs w:val="20"/>
              </w:rPr>
              <w:t xml:space="preserve"> </w:t>
            </w:r>
          </w:p>
          <w:p w14:paraId="14672F28" w14:textId="77777777" w:rsidR="00E57F17" w:rsidRDefault="00E57F17" w:rsidP="004B172F">
            <w:pPr>
              <w:rPr>
                <w:b w:val="0"/>
                <w:sz w:val="20"/>
                <w:szCs w:val="20"/>
              </w:rPr>
            </w:pPr>
            <w:r>
              <w:rPr>
                <w:sz w:val="20"/>
                <w:szCs w:val="20"/>
              </w:rPr>
              <w:t xml:space="preserve">Biota </w:t>
            </w:r>
            <w:r w:rsidRPr="00E57F17">
              <w:rPr>
                <w:b w:val="0"/>
                <w:sz w:val="20"/>
                <w:szCs w:val="20"/>
              </w:rPr>
              <w:t>(pests, invasive species, etc.)</w:t>
            </w:r>
          </w:p>
          <w:p w14:paraId="3A3FA8CD" w14:textId="57BA6267" w:rsidR="00E57F17" w:rsidRDefault="00E57F17" w:rsidP="003313F0">
            <w:pPr>
              <w:rPr>
                <w:sz w:val="20"/>
                <w:szCs w:val="20"/>
              </w:rPr>
            </w:pPr>
            <w:r>
              <w:rPr>
                <w:sz w:val="20"/>
                <w:szCs w:val="20"/>
              </w:rPr>
              <w:t xml:space="preserve">Habitat Condition </w:t>
            </w:r>
            <w:r w:rsidRPr="00E57F17">
              <w:rPr>
                <w:b w:val="0"/>
                <w:sz w:val="20"/>
                <w:szCs w:val="20"/>
              </w:rPr>
              <w:t>(</w:t>
            </w:r>
            <w:r w:rsidR="003313F0">
              <w:rPr>
                <w:b w:val="0"/>
                <w:sz w:val="20"/>
                <w:szCs w:val="20"/>
              </w:rPr>
              <w:t>poor soils, utility/infrastructure conflicts, etc. impacting</w:t>
            </w:r>
            <w:r w:rsidRPr="00E57F17">
              <w:rPr>
                <w:b w:val="0"/>
                <w:sz w:val="20"/>
                <w:szCs w:val="20"/>
              </w:rPr>
              <w:t xml:space="preserve"> </w:t>
            </w:r>
            <w:r w:rsidR="003313F0">
              <w:rPr>
                <w:b w:val="0"/>
                <w:sz w:val="20"/>
                <w:szCs w:val="20"/>
              </w:rPr>
              <w:t>urban</w:t>
            </w:r>
            <w:r w:rsidRPr="00E57F17">
              <w:rPr>
                <w:b w:val="0"/>
                <w:sz w:val="20"/>
                <w:szCs w:val="20"/>
              </w:rPr>
              <w:t xml:space="preserve"> tree plantings)</w:t>
            </w:r>
          </w:p>
        </w:tc>
        <w:tc>
          <w:tcPr>
            <w:tcW w:w="2158" w:type="dxa"/>
          </w:tcPr>
          <w:p w14:paraId="373B90B9" w14:textId="0C11EC3D" w:rsidR="009900D7" w:rsidRPr="001346BD" w:rsidRDefault="006C62A5" w:rsidP="004B172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Most of these factors are difficult to manage with existing programs, though information resources and technical assistance providers within states are helpful</w:t>
            </w:r>
          </w:p>
        </w:tc>
        <w:tc>
          <w:tcPr>
            <w:tcW w:w="2340" w:type="dxa"/>
          </w:tcPr>
          <w:p w14:paraId="032BD14B" w14:textId="7E9E1992" w:rsidR="009900D7" w:rsidRPr="001346BD" w:rsidRDefault="006C62A5" w:rsidP="004B172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Needs more attention in future </w:t>
            </w:r>
            <w:proofErr w:type="spellStart"/>
            <w:r>
              <w:rPr>
                <w:sz w:val="20"/>
                <w:szCs w:val="20"/>
              </w:rPr>
              <w:t>workplans</w:t>
            </w:r>
            <w:proofErr w:type="spellEnd"/>
            <w:r>
              <w:rPr>
                <w:sz w:val="20"/>
                <w:szCs w:val="20"/>
              </w:rPr>
              <w:t>, weaving in new strategic focus to integrate and address these factors into 2.1, 3.1, 3.4 and other actions TBD</w:t>
            </w:r>
          </w:p>
        </w:tc>
        <w:tc>
          <w:tcPr>
            <w:tcW w:w="1800" w:type="dxa"/>
          </w:tcPr>
          <w:p w14:paraId="4308D3AE" w14:textId="0B4E5A25" w:rsidR="009900D7" w:rsidRDefault="006C62A5" w:rsidP="004B172F">
            <w:pPr>
              <w:cnfStyle w:val="000000000000" w:firstRow="0" w:lastRow="0" w:firstColumn="0" w:lastColumn="0" w:oddVBand="0" w:evenVBand="0" w:oddHBand="0" w:evenHBand="0" w:firstRowFirstColumn="0" w:firstRowLastColumn="0" w:lastRowFirstColumn="0" w:lastRowLastColumn="0"/>
            </w:pPr>
            <w:hyperlink w:anchor="Action21" w:history="1">
              <w:r w:rsidRPr="00F578E9">
                <w:rPr>
                  <w:rStyle w:val="Hyperlink"/>
                  <w:sz w:val="20"/>
                  <w:szCs w:val="20"/>
                </w:rPr>
                <w:t>2.1</w:t>
              </w:r>
            </w:hyperlink>
            <w:r>
              <w:rPr>
                <w:rStyle w:val="Hyperlink"/>
                <w:sz w:val="20"/>
                <w:szCs w:val="20"/>
              </w:rPr>
              <w:t xml:space="preserve">, </w:t>
            </w:r>
            <w:hyperlink w:anchor="Action31" w:history="1">
              <w:r w:rsidRPr="00D729CF">
                <w:rPr>
                  <w:rStyle w:val="Hyperlink"/>
                  <w:sz w:val="20"/>
                  <w:szCs w:val="20"/>
                </w:rPr>
                <w:t>3.1</w:t>
              </w:r>
            </w:hyperlink>
            <w:r>
              <w:rPr>
                <w:rStyle w:val="Hyperlink"/>
                <w:sz w:val="20"/>
                <w:szCs w:val="20"/>
              </w:rPr>
              <w:t xml:space="preserve">, </w:t>
            </w:r>
            <w:hyperlink w:anchor="Action34" w:history="1">
              <w:r w:rsidRPr="00D729CF">
                <w:rPr>
                  <w:rStyle w:val="Hyperlink"/>
                  <w:sz w:val="20"/>
                  <w:szCs w:val="20"/>
                </w:rPr>
                <w:t>3.4</w:t>
              </w:r>
            </w:hyperlink>
          </w:p>
        </w:tc>
        <w:tc>
          <w:tcPr>
            <w:tcW w:w="1530" w:type="dxa"/>
            <w:shd w:val="clear" w:color="auto" w:fill="D9D9D9" w:themeFill="background1" w:themeFillShade="D9"/>
          </w:tcPr>
          <w:p w14:paraId="44ADA536"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54A7E1C8"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478D9557"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90" w:type="dxa"/>
        <w:tblLook w:val="04A0" w:firstRow="1" w:lastRow="0" w:firstColumn="1" w:lastColumn="0" w:noHBand="0" w:noVBand="1"/>
      </w:tblPr>
      <w:tblGrid>
        <w:gridCol w:w="809"/>
        <w:gridCol w:w="2684"/>
        <w:gridCol w:w="3968"/>
        <w:gridCol w:w="1699"/>
        <w:gridCol w:w="1540"/>
        <w:gridCol w:w="1529"/>
        <w:gridCol w:w="2161"/>
      </w:tblGrid>
      <w:tr w:rsidR="00BF5E26" w:rsidRPr="00BF5E26" w14:paraId="26B693B8" w14:textId="7FA2D7BD" w:rsidTr="00BF5E26">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809" w:type="dxa"/>
          </w:tcPr>
          <w:p w14:paraId="0BB202FE" w14:textId="77777777" w:rsidR="00BF5E26" w:rsidRPr="00BF5E26" w:rsidRDefault="00BF5E26" w:rsidP="00FB7300">
            <w:pPr>
              <w:spacing w:line="276" w:lineRule="auto"/>
              <w:rPr>
                <w:sz w:val="20"/>
                <w:szCs w:val="20"/>
              </w:rPr>
            </w:pPr>
          </w:p>
        </w:tc>
        <w:tc>
          <w:tcPr>
            <w:tcW w:w="11417" w:type="dxa"/>
            <w:gridSpan w:val="5"/>
            <w:vAlign w:val="center"/>
          </w:tcPr>
          <w:p w14:paraId="28EE793B" w14:textId="20F90142" w:rsidR="00BF5E26" w:rsidRPr="00BF5E26" w:rsidRDefault="00BF5E26" w:rsidP="00FB7300">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BF5E26">
              <w:rPr>
                <w:sz w:val="20"/>
                <w:szCs w:val="20"/>
              </w:rPr>
              <w:t>WORK PLAN ACTIONS</w:t>
            </w:r>
          </w:p>
        </w:tc>
        <w:tc>
          <w:tcPr>
            <w:tcW w:w="2164" w:type="dxa"/>
          </w:tcPr>
          <w:p w14:paraId="253B5AC2" w14:textId="77777777" w:rsidR="00BF5E26" w:rsidRPr="00BF5E26" w:rsidRDefault="00BF5E26" w:rsidP="00FB7300">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BF5E26" w:rsidRPr="00BF5E26" w14:paraId="19E57159" w14:textId="711589EF" w:rsidTr="00BF5E26">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2226" w:type="dxa"/>
            <w:gridSpan w:val="6"/>
            <w:tcBorders>
              <w:bottom w:val="single" w:sz="8" w:space="0" w:color="4472C4" w:themeColor="accent5"/>
            </w:tcBorders>
            <w:shd w:val="clear" w:color="auto" w:fill="8EAADB" w:themeFill="accent5" w:themeFillTint="99"/>
            <w:vAlign w:val="center"/>
          </w:tcPr>
          <w:p w14:paraId="4D4537E9" w14:textId="7B777102" w:rsidR="00BF5E26" w:rsidRPr="00BF5E26" w:rsidRDefault="00BF5E26" w:rsidP="00FB7300">
            <w:pPr>
              <w:pStyle w:val="NoSpacing"/>
              <w:jc w:val="center"/>
              <w:rPr>
                <w:b w:val="0"/>
                <w:sz w:val="20"/>
                <w:szCs w:val="20"/>
              </w:rPr>
            </w:pPr>
            <w:r w:rsidRPr="00BF5E26">
              <w:rPr>
                <w:color w:val="538135" w:themeColor="accent6" w:themeShade="BF"/>
                <w:sz w:val="20"/>
                <w:szCs w:val="20"/>
              </w:rPr>
              <w:t>Green</w:t>
            </w:r>
            <w:r w:rsidRPr="00BF5E26">
              <w:rPr>
                <w:b w:val="0"/>
                <w:sz w:val="20"/>
                <w:szCs w:val="20"/>
              </w:rPr>
              <w:t xml:space="preserve"> </w:t>
            </w:r>
            <w:r w:rsidRPr="00BF5E26">
              <w:rPr>
                <w:b w:val="0"/>
                <w:color w:val="000000" w:themeColor="text1"/>
                <w:sz w:val="20"/>
                <w:szCs w:val="20"/>
              </w:rPr>
              <w:t xml:space="preserve">- action has been completed or is moving forward as planned   </w:t>
            </w:r>
            <w:r w:rsidRPr="00BF5E26">
              <w:rPr>
                <w:color w:val="FFD966" w:themeColor="accent4" w:themeTint="99"/>
                <w:sz w:val="20"/>
                <w:szCs w:val="20"/>
              </w:rPr>
              <w:t>Yellow</w:t>
            </w:r>
            <w:r w:rsidRPr="00BF5E26">
              <w:rPr>
                <w:b w:val="0"/>
                <w:sz w:val="20"/>
                <w:szCs w:val="20"/>
              </w:rPr>
              <w:t xml:space="preserve"> </w:t>
            </w:r>
            <w:r w:rsidRPr="00BF5E26">
              <w:rPr>
                <w:b w:val="0"/>
                <w:color w:val="000000" w:themeColor="text1"/>
                <w:sz w:val="20"/>
                <w:szCs w:val="20"/>
              </w:rPr>
              <w:t>- action has encountered minor obstacles</w:t>
            </w:r>
          </w:p>
          <w:p w14:paraId="653769DF" w14:textId="75049E99" w:rsidR="00BF5E26" w:rsidRPr="00BF5E26" w:rsidRDefault="00BF5E26" w:rsidP="00FB7300">
            <w:pPr>
              <w:pStyle w:val="NoSpacing"/>
              <w:jc w:val="center"/>
              <w:rPr>
                <w:b w:val="0"/>
                <w:sz w:val="20"/>
                <w:szCs w:val="20"/>
              </w:rPr>
            </w:pPr>
            <w:r w:rsidRPr="00BF5E26">
              <w:rPr>
                <w:color w:val="FF2600"/>
                <w:sz w:val="20"/>
                <w:szCs w:val="20"/>
              </w:rPr>
              <w:t>Red</w:t>
            </w:r>
            <w:r w:rsidRPr="00BF5E26">
              <w:rPr>
                <w:b w:val="0"/>
                <w:sz w:val="20"/>
                <w:szCs w:val="20"/>
              </w:rPr>
              <w:t xml:space="preserve"> </w:t>
            </w:r>
            <w:r w:rsidRPr="00BF5E26">
              <w:rPr>
                <w:b w:val="0"/>
                <w:color w:val="000000" w:themeColor="text1"/>
                <w:sz w:val="20"/>
                <w:szCs w:val="20"/>
              </w:rPr>
              <w:t>- action has not been taken or has encountered a serious barrier</w:t>
            </w:r>
          </w:p>
        </w:tc>
        <w:tc>
          <w:tcPr>
            <w:tcW w:w="2164" w:type="dxa"/>
            <w:tcBorders>
              <w:bottom w:val="single" w:sz="8" w:space="0" w:color="4472C4" w:themeColor="accent5"/>
            </w:tcBorders>
            <w:shd w:val="clear" w:color="auto" w:fill="8EAADB" w:themeFill="accent5" w:themeFillTint="99"/>
          </w:tcPr>
          <w:p w14:paraId="62597E46" w14:textId="77777777" w:rsidR="00BF5E26" w:rsidRPr="00BF5E26" w:rsidRDefault="00BF5E26" w:rsidP="00FB7300">
            <w:pPr>
              <w:pStyle w:val="NoSpacing"/>
              <w:jc w:val="center"/>
              <w:cnfStyle w:val="100000000000" w:firstRow="1" w:lastRow="0" w:firstColumn="0" w:lastColumn="0" w:oddVBand="0" w:evenVBand="0" w:oddHBand="0" w:evenHBand="0" w:firstRowFirstColumn="0" w:firstRowLastColumn="0" w:lastRowFirstColumn="0" w:lastRowLastColumn="0"/>
              <w:rPr>
                <w:color w:val="538135" w:themeColor="accent6" w:themeShade="BF"/>
                <w:sz w:val="20"/>
                <w:szCs w:val="20"/>
              </w:rPr>
            </w:pPr>
          </w:p>
        </w:tc>
      </w:tr>
      <w:tr w:rsidR="00BF5E26" w:rsidRPr="00BF5E26" w14:paraId="7DE18902" w14:textId="1E4E255D" w:rsidTr="00BF5E26">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809"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BF5E26" w:rsidRPr="00BF5E26" w:rsidRDefault="00BF5E26" w:rsidP="00BF5E26">
            <w:pPr>
              <w:spacing w:line="276" w:lineRule="auto"/>
              <w:rPr>
                <w:color w:val="000000" w:themeColor="text1"/>
              </w:rPr>
            </w:pPr>
            <w:bookmarkStart w:id="1" w:name="_Management_Approach_1:"/>
            <w:bookmarkEnd w:id="1"/>
            <w:r w:rsidRPr="00BF5E26">
              <w:rPr>
                <w:color w:val="000000" w:themeColor="text1"/>
              </w:rPr>
              <w:t>Action #</w:t>
            </w:r>
          </w:p>
        </w:tc>
        <w:tc>
          <w:tcPr>
            <w:tcW w:w="268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Description</w:t>
            </w:r>
          </w:p>
        </w:tc>
        <w:tc>
          <w:tcPr>
            <w:tcW w:w="397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Performance Target(s)</w:t>
            </w:r>
          </w:p>
        </w:tc>
        <w:tc>
          <w:tcPr>
            <w:tcW w:w="17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33191B5" w14:textId="43A119EC"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Responsible Party (or Parties)</w:t>
            </w:r>
          </w:p>
        </w:tc>
        <w:tc>
          <w:tcPr>
            <w:tcW w:w="15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A8EC7C" w14:textId="64E3FC83"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vAlign w:val="center"/>
          </w:tcPr>
          <w:p w14:paraId="2F5E0973" w14:textId="6D4F6A2B"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Expected Timeline</w:t>
            </w:r>
          </w:p>
        </w:tc>
        <w:tc>
          <w:tcPr>
            <w:tcW w:w="2164" w:type="dxa"/>
            <w:tcBorders>
              <w:top w:val="single" w:sz="8" w:space="0" w:color="4472C4" w:themeColor="accent5"/>
              <w:left w:val="single" w:sz="4" w:space="0" w:color="8EAADB" w:themeColor="accent5" w:themeTint="99"/>
            </w:tcBorders>
            <w:shd w:val="clear" w:color="auto" w:fill="FFFFFF" w:themeFill="background1"/>
            <w:vAlign w:val="center"/>
          </w:tcPr>
          <w:p w14:paraId="44001DBF" w14:textId="77777777" w:rsidR="000C0237" w:rsidRDefault="000C0237" w:rsidP="00BF5E26">
            <w:pPr>
              <w:spacing w:line="276" w:lineRule="auto"/>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COMMENTS</w:t>
            </w:r>
          </w:p>
          <w:p w14:paraId="36FC23C6" w14:textId="3AAB1EA0" w:rsidR="00BF5E26" w:rsidRPr="000C0237" w:rsidRDefault="000C0237" w:rsidP="000C0237">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0C0237">
              <w:rPr>
                <w:b w:val="0"/>
                <w:color w:val="000000" w:themeColor="text1"/>
                <w:highlight w:val="yellow"/>
              </w:rPr>
              <w:t>PLS add priority level (high/med/low) and specific ideas</w:t>
            </w:r>
            <w:r w:rsidRPr="000C0237">
              <w:rPr>
                <w:b w:val="0"/>
                <w:color w:val="000000" w:themeColor="text1"/>
              </w:rPr>
              <w:t xml:space="preserve"> </w:t>
            </w:r>
          </w:p>
        </w:tc>
      </w:tr>
      <w:tr w:rsidR="00BF5E26" w:rsidRPr="00BF5E26" w14:paraId="155E1437" w14:textId="01F5253F" w:rsidTr="006B3A1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90" w:type="dxa"/>
            <w:gridSpan w:val="7"/>
            <w:tcBorders>
              <w:top w:val="single" w:sz="8" w:space="0" w:color="4472C4" w:themeColor="accent5"/>
            </w:tcBorders>
            <w:shd w:val="clear" w:color="auto" w:fill="auto"/>
          </w:tcPr>
          <w:p w14:paraId="34A28BD9" w14:textId="5381EE98" w:rsidR="00BF5E26" w:rsidRPr="00BF5E26" w:rsidRDefault="00BF5E26" w:rsidP="00FB7300">
            <w:pPr>
              <w:pStyle w:val="Heading1"/>
              <w:spacing w:before="0" w:line="276" w:lineRule="auto"/>
              <w:outlineLvl w:val="0"/>
              <w:rPr>
                <w:rFonts w:asciiTheme="minorHAnsi" w:hAnsiTheme="minorHAnsi"/>
                <w:sz w:val="20"/>
                <w:szCs w:val="20"/>
              </w:rPr>
            </w:pPr>
            <w:r w:rsidRPr="00BF5E26">
              <w:rPr>
                <w:rFonts w:asciiTheme="minorHAnsi" w:hAnsiTheme="minorHAnsi"/>
                <w:sz w:val="20"/>
                <w:szCs w:val="20"/>
              </w:rPr>
              <w:t xml:space="preserve">Management Approach 1: </w:t>
            </w:r>
            <w:r w:rsidRPr="00BF5E26">
              <w:rPr>
                <w:rFonts w:asciiTheme="minorHAnsi" w:hAnsiTheme="minorHAnsi"/>
                <w:b w:val="0"/>
                <w:sz w:val="20"/>
                <w:szCs w:val="20"/>
              </w:rPr>
              <w:t>Bolster Funding and Partnerships</w:t>
            </w:r>
          </w:p>
        </w:tc>
      </w:tr>
      <w:tr w:rsidR="00BF5E26" w:rsidRPr="00BF5E26" w14:paraId="5BE1C46A" w14:textId="5ADBD2E2"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top w:val="single" w:sz="8" w:space="0" w:color="4472C4" w:themeColor="accent5"/>
            </w:tcBorders>
            <w:shd w:val="clear" w:color="auto" w:fill="70AD47" w:themeFill="accent6"/>
          </w:tcPr>
          <w:p w14:paraId="553A4E8E" w14:textId="77777777" w:rsidR="00BF5E26" w:rsidRPr="00BF5E26" w:rsidRDefault="00BF5E26" w:rsidP="00FB7300">
            <w:pPr>
              <w:spacing w:line="276" w:lineRule="auto"/>
              <w:rPr>
                <w:sz w:val="20"/>
                <w:szCs w:val="20"/>
              </w:rPr>
            </w:pPr>
            <w:bookmarkStart w:id="2" w:name="Action11"/>
            <w:r w:rsidRPr="00BF5E26">
              <w:rPr>
                <w:sz w:val="20"/>
                <w:szCs w:val="20"/>
              </w:rPr>
              <w:t>1.1</w:t>
            </w:r>
            <w:bookmarkEnd w:id="2"/>
          </w:p>
        </w:tc>
        <w:tc>
          <w:tcPr>
            <w:tcW w:w="2689" w:type="dxa"/>
            <w:tcBorders>
              <w:top w:val="single" w:sz="8" w:space="0" w:color="4472C4" w:themeColor="accent5"/>
            </w:tcBorders>
            <w:shd w:val="clear" w:color="auto" w:fill="70AD47" w:themeFill="accent6"/>
          </w:tcPr>
          <w:p w14:paraId="38E48FDA" w14:textId="5870B92B"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Implement state programs and grants to incentivize tree canopy progress</w:t>
            </w:r>
          </w:p>
        </w:tc>
        <w:tc>
          <w:tcPr>
            <w:tcW w:w="3977" w:type="dxa"/>
            <w:tcBorders>
              <w:top w:val="single" w:sz="8" w:space="0" w:color="4472C4" w:themeColor="accent5"/>
            </w:tcBorders>
            <w:shd w:val="clear" w:color="auto" w:fill="70AD47" w:themeFill="accent6"/>
          </w:tcPr>
          <w:p w14:paraId="67431723" w14:textId="5AC35005"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DE – Implement state grant programs to assist communities with tree canopy expansion</w:t>
            </w:r>
          </w:p>
          <w:p w14:paraId="5CD2D62B" w14:textId="3EE5989D"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DC – (1) Increase tree canopy through street tree and other public property plantings (2) Increase tree canopy on private properties through incentive programs, such as River smart Homes</w:t>
            </w:r>
          </w:p>
          <w:p w14:paraId="5E98A66F" w14:textId="41875758"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MD – (1) Continue implementing existing statewide urban and community forestry programs (Forest Conservation Act, Reforestation Law, and Roadside Tree Law) to maintain the net urban tree canopy statewide (2) Continue implementing existing homeowner tree planting assistance programs such as the Marylanders Plant Trees coupon program and Lawn to Woodland program</w:t>
            </w:r>
          </w:p>
          <w:p w14:paraId="2135E3DE" w14:textId="14E05A9B"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PA – (1) Increase tree canopy through TreeVitalize tree planting grants (2) Engage colleges and universities around the state in completing </w:t>
            </w:r>
            <w:proofErr w:type="spellStart"/>
            <w:r w:rsidRPr="00BF5E26">
              <w:rPr>
                <w:sz w:val="20"/>
                <w:szCs w:val="20"/>
              </w:rPr>
              <w:t>i</w:t>
            </w:r>
            <w:proofErr w:type="spellEnd"/>
            <w:r w:rsidRPr="00BF5E26">
              <w:rPr>
                <w:sz w:val="20"/>
                <w:szCs w:val="20"/>
              </w:rPr>
              <w:t xml:space="preserve">-Tree Streets inventories, with communities developing management plan as match (TreeVitalize grants) (3) Provide inventory and </w:t>
            </w:r>
            <w:proofErr w:type="spellStart"/>
            <w:r w:rsidRPr="00BF5E26">
              <w:rPr>
                <w:sz w:val="20"/>
                <w:szCs w:val="20"/>
              </w:rPr>
              <w:t>i</w:t>
            </w:r>
            <w:proofErr w:type="spellEnd"/>
            <w:r w:rsidRPr="00BF5E26">
              <w:rPr>
                <w:sz w:val="20"/>
                <w:szCs w:val="20"/>
              </w:rPr>
              <w:t xml:space="preserve">-Tree training; assist communities with UTC assessments when high resolution data is available and use with </w:t>
            </w:r>
            <w:r w:rsidRPr="00BF5E26">
              <w:rPr>
                <w:sz w:val="20"/>
                <w:szCs w:val="20"/>
              </w:rPr>
              <w:lastRenderedPageBreak/>
              <w:t>inventory data to create management plans</w:t>
            </w:r>
          </w:p>
          <w:p w14:paraId="06FF2A5A" w14:textId="406DEEB9"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VA – (1) Increase tree canopy on public and private properties through grants and incentive programs, such as Virginia Trees for Clean Water and Richmond Urban Tree Canopy Initiative (2) Greater development of the Virginia Tree Stewards which promote good tree care and increase tree planning in their areas of influence</w:t>
            </w:r>
          </w:p>
          <w:p w14:paraId="336F781C" w14:textId="39193C0F"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WV – Increase tree canopy through Project CommuniTree grants and partnerships</w:t>
            </w:r>
          </w:p>
        </w:tc>
        <w:tc>
          <w:tcPr>
            <w:tcW w:w="1700" w:type="dxa"/>
            <w:tcBorders>
              <w:top w:val="single" w:sz="8" w:space="0" w:color="4472C4" w:themeColor="accent5"/>
            </w:tcBorders>
            <w:shd w:val="clear" w:color="auto" w:fill="70AD47" w:themeFill="accent6"/>
          </w:tcPr>
          <w:p w14:paraId="302E9ACC" w14:textId="23FB1148"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lastRenderedPageBreak/>
              <w:t>DE FS, DNREC-CBIG</w:t>
            </w:r>
          </w:p>
          <w:p w14:paraId="1845A2BE" w14:textId="77777777"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DDOT, DOEE</w:t>
            </w:r>
          </w:p>
          <w:p w14:paraId="6E6CA56F" w14:textId="2B69CDDA"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MD FS, MHA, local governments</w:t>
            </w:r>
          </w:p>
          <w:p w14:paraId="5A2D0BF8" w14:textId="77777777"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PA DCNR, PSU</w:t>
            </w:r>
          </w:p>
          <w:p w14:paraId="30694D09" w14:textId="5B7A9D3D"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VA DOF, VA Urban Forest Council, Tree Steward Coordinator</w:t>
            </w:r>
          </w:p>
          <w:p w14:paraId="565FA2D0" w14:textId="3BD0FCAF"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WVDEP, WVDOF, Cacapon Institute</w:t>
            </w:r>
          </w:p>
        </w:tc>
        <w:tc>
          <w:tcPr>
            <w:tcW w:w="1520" w:type="dxa"/>
            <w:tcBorders>
              <w:top w:val="single" w:sz="8" w:space="0" w:color="4472C4" w:themeColor="accent5"/>
            </w:tcBorders>
            <w:shd w:val="clear" w:color="auto" w:fill="70AD47" w:themeFill="accent6"/>
          </w:tcPr>
          <w:p w14:paraId="27B13D3F"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DE</w:t>
            </w:r>
          </w:p>
          <w:p w14:paraId="456A3B08"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DC</w:t>
            </w:r>
          </w:p>
          <w:p w14:paraId="775987B0"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MD</w:t>
            </w:r>
          </w:p>
          <w:p w14:paraId="53B66284"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PA</w:t>
            </w:r>
          </w:p>
          <w:p w14:paraId="4ED73121"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VA</w:t>
            </w:r>
          </w:p>
          <w:p w14:paraId="2DF5DAD5" w14:textId="6BC21959"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WV</w:t>
            </w:r>
          </w:p>
        </w:tc>
        <w:tc>
          <w:tcPr>
            <w:tcW w:w="1531" w:type="dxa"/>
            <w:tcBorders>
              <w:top w:val="single" w:sz="8" w:space="0" w:color="4472C4" w:themeColor="accent5"/>
            </w:tcBorders>
            <w:shd w:val="clear" w:color="auto" w:fill="70AD47" w:themeFill="accent6"/>
          </w:tcPr>
          <w:p w14:paraId="10534F4A"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0C5645DA"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Ongoing </w:t>
            </w:r>
          </w:p>
          <w:p w14:paraId="108B1EF2"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575FDAEF"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3D29AA8E"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4BD8EBFA" w14:textId="0280D86A"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tc>
        <w:tc>
          <w:tcPr>
            <w:tcW w:w="2164" w:type="dxa"/>
            <w:tcBorders>
              <w:top w:val="single" w:sz="8" w:space="0" w:color="4472C4" w:themeColor="accent5"/>
            </w:tcBorders>
            <w:shd w:val="clear" w:color="auto" w:fill="auto"/>
          </w:tcPr>
          <w:p w14:paraId="3E360AC8" w14:textId="77777777" w:rsidR="00BF5E26" w:rsidRPr="00BF5E26" w:rsidRDefault="00BF5E26" w:rsidP="00BF5E26">
            <w:pPr>
              <w:pStyle w:val="ListParagraph"/>
              <w:spacing w:line="276" w:lineRule="auto"/>
              <w:ind w:left="270"/>
              <w:contextualSpacing w:val="0"/>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12223A42" w14:textId="3A487CF6"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70AD47" w:themeFill="accent6"/>
          </w:tcPr>
          <w:p w14:paraId="7F38F43D" w14:textId="352713D6" w:rsidR="00BF5E26" w:rsidRPr="00BF5E26" w:rsidRDefault="00BF5E26" w:rsidP="00FB7300">
            <w:pPr>
              <w:spacing w:line="276" w:lineRule="auto"/>
              <w:rPr>
                <w:sz w:val="20"/>
                <w:szCs w:val="20"/>
              </w:rPr>
            </w:pPr>
            <w:bookmarkStart w:id="3" w:name="Action12"/>
            <w:r w:rsidRPr="00BF5E26">
              <w:rPr>
                <w:sz w:val="20"/>
                <w:szCs w:val="20"/>
              </w:rPr>
              <w:lastRenderedPageBreak/>
              <w:t>1.2</w:t>
            </w:r>
            <w:bookmarkEnd w:id="3"/>
          </w:p>
        </w:tc>
        <w:tc>
          <w:tcPr>
            <w:tcW w:w="2689" w:type="dxa"/>
            <w:shd w:val="clear" w:color="auto" w:fill="70AD47" w:themeFill="accent6"/>
          </w:tcPr>
          <w:p w14:paraId="46FED147" w14:textId="706536A8"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Assess and summarize federal, state, local and private funding opportunities available to support local UTC implementation, including riparian forest buffers in developed areas</w:t>
            </w:r>
          </w:p>
        </w:tc>
        <w:tc>
          <w:tcPr>
            <w:tcW w:w="3977" w:type="dxa"/>
            <w:shd w:val="clear" w:color="auto" w:fill="70AD47" w:themeFill="accent6"/>
          </w:tcPr>
          <w:p w14:paraId="1CED8E79" w14:textId="77777777" w:rsidR="00BF5E26" w:rsidRPr="00BF5E26" w:rsidRDefault="00BF5E26" w:rsidP="00FB7300">
            <w:pPr>
              <w:pStyle w:val="Default"/>
              <w:numPr>
                <w:ilvl w:val="0"/>
                <w:numId w:val="3"/>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Develop project proposal and seek funding to complete the assessment through grant sources and/or partnership opportunities </w:t>
            </w:r>
          </w:p>
          <w:p w14:paraId="3EF07FA0" w14:textId="58B4A87F" w:rsidR="00BF5E26" w:rsidRPr="00BF5E26" w:rsidRDefault="00BF5E26" w:rsidP="00FB7300">
            <w:pPr>
              <w:pStyle w:val="Default"/>
              <w:numPr>
                <w:ilvl w:val="0"/>
                <w:numId w:val="3"/>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Provide list/links to available funding sources in each state on Chesapeake Tree Ca</w:t>
            </w:r>
            <w:r>
              <w:rPr>
                <w:rFonts w:asciiTheme="minorHAnsi" w:hAnsiTheme="minorHAnsi"/>
                <w:sz w:val="20"/>
                <w:szCs w:val="20"/>
              </w:rPr>
              <w:t xml:space="preserve">nopy Network website (see 4.2a </w:t>
            </w:r>
            <w:r w:rsidRPr="00BF5E26">
              <w:rPr>
                <w:rFonts w:asciiTheme="minorHAnsi" w:hAnsiTheme="minorHAnsi"/>
                <w:sz w:val="20"/>
                <w:szCs w:val="20"/>
              </w:rPr>
              <w:t>below)</w:t>
            </w:r>
          </w:p>
        </w:tc>
        <w:tc>
          <w:tcPr>
            <w:tcW w:w="1700" w:type="dxa"/>
            <w:shd w:val="clear" w:color="auto" w:fill="70AD47" w:themeFill="accent6"/>
          </w:tcPr>
          <w:p w14:paraId="57A267DA" w14:textId="77777777" w:rsidR="00BF5E26" w:rsidRPr="00BF5E26" w:rsidRDefault="00BF5E26" w:rsidP="00FB7300">
            <w:pPr>
              <w:pStyle w:val="ListParagraph"/>
              <w:numPr>
                <w:ilvl w:val="0"/>
                <w:numId w:val="4"/>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p w14:paraId="2B5CE954" w14:textId="670C22DD" w:rsidR="00BF5E26" w:rsidRPr="00BF5E26" w:rsidRDefault="00BF5E26" w:rsidP="00FB7300">
            <w:pPr>
              <w:pStyle w:val="ListParagraph"/>
              <w:numPr>
                <w:ilvl w:val="0"/>
                <w:numId w:val="4"/>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tc>
        <w:tc>
          <w:tcPr>
            <w:tcW w:w="1520" w:type="dxa"/>
            <w:shd w:val="clear" w:color="auto" w:fill="70AD47" w:themeFill="accent6"/>
          </w:tcPr>
          <w:p w14:paraId="26700AF1" w14:textId="77777777" w:rsidR="00BF5E26" w:rsidRPr="00BF5E26" w:rsidRDefault="00BF5E26" w:rsidP="00FB7300">
            <w:pPr>
              <w:pStyle w:val="ListParagraph"/>
              <w:numPr>
                <w:ilvl w:val="0"/>
                <w:numId w:val="5"/>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336087B5" w14:textId="77777777" w:rsidR="00BF5E26" w:rsidRPr="00BF5E26" w:rsidRDefault="00BF5E26" w:rsidP="00FB7300">
            <w:pPr>
              <w:pStyle w:val="ListParagraph"/>
              <w:numPr>
                <w:ilvl w:val="0"/>
                <w:numId w:val="5"/>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shd w:val="clear" w:color="auto" w:fill="70AD47" w:themeFill="accent6"/>
          </w:tcPr>
          <w:p w14:paraId="19430186" w14:textId="77777777" w:rsidR="00BF5E26" w:rsidRPr="00BF5E26" w:rsidRDefault="00BF5E26" w:rsidP="00FB7300">
            <w:pPr>
              <w:pStyle w:val="ListParagraph"/>
              <w:numPr>
                <w:ilvl w:val="0"/>
                <w:numId w:val="6"/>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2016</w:t>
            </w:r>
          </w:p>
          <w:p w14:paraId="3A9E3232" w14:textId="77777777" w:rsidR="00BF5E26" w:rsidRPr="00BF5E26" w:rsidRDefault="00BF5E26" w:rsidP="00FB7300">
            <w:pPr>
              <w:pStyle w:val="ListParagraph"/>
              <w:numPr>
                <w:ilvl w:val="0"/>
                <w:numId w:val="6"/>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2016</w:t>
            </w:r>
          </w:p>
          <w:p w14:paraId="61F86AB3" w14:textId="77777777" w:rsidR="00BF5E26" w:rsidRPr="00BF5E26" w:rsidRDefault="00BF5E26" w:rsidP="00FB7300">
            <w:pPr>
              <w:spacing w:line="276" w:lineRule="auto"/>
              <w:ind w:left="270" w:hanging="270"/>
              <w:cnfStyle w:val="000000100000" w:firstRow="0" w:lastRow="0" w:firstColumn="0" w:lastColumn="0" w:oddVBand="0" w:evenVBand="0" w:oddHBand="1" w:evenHBand="0" w:firstRowFirstColumn="0" w:firstRowLastColumn="0" w:lastRowFirstColumn="0" w:lastRowLastColumn="0"/>
              <w:rPr>
                <w:sz w:val="20"/>
                <w:szCs w:val="20"/>
              </w:rPr>
            </w:pPr>
          </w:p>
        </w:tc>
        <w:tc>
          <w:tcPr>
            <w:tcW w:w="2164" w:type="dxa"/>
            <w:shd w:val="clear" w:color="auto" w:fill="auto"/>
          </w:tcPr>
          <w:p w14:paraId="09EECF33"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2574D93B" w14:textId="298F853C"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70AD47" w:themeFill="accent6"/>
          </w:tcPr>
          <w:p w14:paraId="4621B8AA" w14:textId="5C2A94C0" w:rsidR="00BF5E26" w:rsidRPr="00BF5E26" w:rsidRDefault="00BF5E26" w:rsidP="00FB7300">
            <w:pPr>
              <w:spacing w:line="276" w:lineRule="auto"/>
              <w:rPr>
                <w:sz w:val="20"/>
                <w:szCs w:val="20"/>
              </w:rPr>
            </w:pPr>
            <w:bookmarkStart w:id="4" w:name="Action13"/>
            <w:r w:rsidRPr="00BF5E26">
              <w:rPr>
                <w:sz w:val="20"/>
                <w:szCs w:val="20"/>
              </w:rPr>
              <w:t>1.3</w:t>
            </w:r>
            <w:bookmarkEnd w:id="4"/>
          </w:p>
        </w:tc>
        <w:tc>
          <w:tcPr>
            <w:tcW w:w="2689" w:type="dxa"/>
            <w:shd w:val="clear" w:color="auto" w:fill="70AD47" w:themeFill="accent6"/>
          </w:tcPr>
          <w:p w14:paraId="16B61E90" w14:textId="511833D5"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Provide guidance/case studies/best practices for local governments and partner organizations on how to strengthen funding and partnerships for UTC</w:t>
            </w:r>
          </w:p>
        </w:tc>
        <w:tc>
          <w:tcPr>
            <w:tcW w:w="3977" w:type="dxa"/>
            <w:shd w:val="clear" w:color="auto" w:fill="70AD47" w:themeFill="accent6"/>
          </w:tcPr>
          <w:p w14:paraId="63BF34C1" w14:textId="5D1B008F" w:rsidR="00BF5E26" w:rsidRPr="00BF5E26" w:rsidRDefault="00BF5E26" w:rsidP="00FB7300">
            <w:pPr>
              <w:pStyle w:val="NoSpacing"/>
              <w:numPr>
                <w:ilvl w:val="0"/>
                <w:numId w:val="7"/>
              </w:numPr>
              <w:spacing w:line="276" w:lineRule="auto"/>
              <w:ind w:left="35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Collect case study/best practices in conjunction with #2 and make summaries available on website</w:t>
            </w:r>
          </w:p>
          <w:p w14:paraId="3957C407" w14:textId="77777777" w:rsidR="00BF5E26" w:rsidRPr="00BF5E26" w:rsidRDefault="00BF5E26" w:rsidP="00FB7300">
            <w:pPr>
              <w:pStyle w:val="NoSpacing"/>
              <w:spacing w:line="276" w:lineRule="auto"/>
              <w:ind w:left="350" w:hanging="36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00" w:type="dxa"/>
            <w:shd w:val="clear" w:color="auto" w:fill="70AD47" w:themeFill="accent6"/>
          </w:tcPr>
          <w:p w14:paraId="77081A4E" w14:textId="77777777" w:rsidR="00BF5E26" w:rsidRPr="00BF5E26" w:rsidRDefault="00BF5E26" w:rsidP="00FB7300">
            <w:pPr>
              <w:pStyle w:val="ListParagraph"/>
              <w:numPr>
                <w:ilvl w:val="0"/>
                <w:numId w:val="8"/>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USFS/FWG </w:t>
            </w:r>
          </w:p>
        </w:tc>
        <w:tc>
          <w:tcPr>
            <w:tcW w:w="1520" w:type="dxa"/>
            <w:shd w:val="clear" w:color="auto" w:fill="70AD47" w:themeFill="accent6"/>
          </w:tcPr>
          <w:p w14:paraId="0CE61368" w14:textId="77777777" w:rsidR="00BF5E26" w:rsidRPr="00BF5E26" w:rsidRDefault="00BF5E26" w:rsidP="00FB7300">
            <w:pPr>
              <w:pStyle w:val="ListParagraph"/>
              <w:numPr>
                <w:ilvl w:val="0"/>
                <w:numId w:val="9"/>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71833400" w14:textId="77777777" w:rsidR="00BF5E26" w:rsidRPr="00BF5E26" w:rsidRDefault="00BF5E26" w:rsidP="00FB7300">
            <w:pPr>
              <w:spacing w:line="276" w:lineRule="auto"/>
              <w:ind w:left="269" w:hanging="270"/>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shd w:val="clear" w:color="auto" w:fill="70AD47" w:themeFill="accent6"/>
          </w:tcPr>
          <w:p w14:paraId="516EDF2E" w14:textId="77777777" w:rsidR="00BF5E26" w:rsidRPr="00BF5E26" w:rsidRDefault="00BF5E26" w:rsidP="00FB7300">
            <w:pPr>
              <w:pStyle w:val="ListParagraph"/>
              <w:numPr>
                <w:ilvl w:val="0"/>
                <w:numId w:val="10"/>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2017</w:t>
            </w:r>
          </w:p>
        </w:tc>
        <w:tc>
          <w:tcPr>
            <w:tcW w:w="2164" w:type="dxa"/>
            <w:shd w:val="clear" w:color="auto" w:fill="auto"/>
          </w:tcPr>
          <w:p w14:paraId="01F720FF"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29623623" w14:textId="00B99415"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00"/>
          </w:tcPr>
          <w:p w14:paraId="0EBE6708" w14:textId="77777777" w:rsidR="00BF5E26" w:rsidRPr="00BF5E26" w:rsidRDefault="00BF5E26" w:rsidP="00FB7300">
            <w:pPr>
              <w:spacing w:line="276" w:lineRule="auto"/>
              <w:rPr>
                <w:sz w:val="20"/>
                <w:szCs w:val="20"/>
              </w:rPr>
            </w:pPr>
            <w:bookmarkStart w:id="5" w:name="Action14"/>
            <w:bookmarkStart w:id="6" w:name="Action15" w:colFirst="0" w:colLast="0"/>
            <w:r w:rsidRPr="00BF5E26">
              <w:rPr>
                <w:sz w:val="20"/>
                <w:szCs w:val="20"/>
              </w:rPr>
              <w:lastRenderedPageBreak/>
              <w:t>1.4</w:t>
            </w:r>
            <w:bookmarkEnd w:id="5"/>
          </w:p>
        </w:tc>
        <w:tc>
          <w:tcPr>
            <w:tcW w:w="2689" w:type="dxa"/>
            <w:shd w:val="clear" w:color="auto" w:fill="FFFF00"/>
          </w:tcPr>
          <w:p w14:paraId="39835308" w14:textId="06C7BBEC"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Explore options for expanding UTC funding for diverse Chesapeake communities through leveraging federal, state, and private resources (e.g. work with Bay Funders Network)</w:t>
            </w:r>
          </w:p>
        </w:tc>
        <w:tc>
          <w:tcPr>
            <w:tcW w:w="3977" w:type="dxa"/>
            <w:shd w:val="clear" w:color="auto" w:fill="FFFF00"/>
          </w:tcPr>
          <w:p w14:paraId="7E152B6D" w14:textId="5CABD413" w:rsidR="00BF5E26" w:rsidRPr="00BF5E26" w:rsidRDefault="00BF5E26" w:rsidP="00FB7300">
            <w:pPr>
              <w:pStyle w:val="Default"/>
              <w:numPr>
                <w:ilvl w:val="0"/>
                <w:numId w:val="11"/>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Initial meeting with Bay Funders Network to discuss challenges and opportunities for UTC funding</w:t>
            </w:r>
          </w:p>
          <w:p w14:paraId="0D2FE66B" w14:textId="772B313C" w:rsidR="00BF5E26" w:rsidRPr="00BF5E26" w:rsidRDefault="00BF5E26" w:rsidP="00FB7300">
            <w:pPr>
              <w:pStyle w:val="Default"/>
              <w:numPr>
                <w:ilvl w:val="0"/>
                <w:numId w:val="11"/>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Form a federal Tree Canopy team to identify and strengthen federal contributions to the tree canopy outcome</w:t>
            </w:r>
          </w:p>
        </w:tc>
        <w:tc>
          <w:tcPr>
            <w:tcW w:w="1700" w:type="dxa"/>
            <w:shd w:val="clear" w:color="auto" w:fill="FFFF00"/>
          </w:tcPr>
          <w:p w14:paraId="01A7470E" w14:textId="77777777" w:rsidR="00BF5E26" w:rsidRPr="00BF5E26" w:rsidRDefault="00BF5E26" w:rsidP="00FB7300">
            <w:pPr>
              <w:pStyle w:val="ListParagraph"/>
              <w:numPr>
                <w:ilvl w:val="0"/>
                <w:numId w:val="12"/>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w:t>
            </w:r>
          </w:p>
          <w:p w14:paraId="095D8FB3" w14:textId="77777777" w:rsidR="00BF5E26" w:rsidRPr="00BF5E26" w:rsidRDefault="00BF5E26" w:rsidP="00FB7300">
            <w:pPr>
              <w:pStyle w:val="ListParagraph"/>
              <w:numPr>
                <w:ilvl w:val="0"/>
                <w:numId w:val="12"/>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UFS, EPA, NPS, DOD, FWS, USGS</w:t>
            </w:r>
          </w:p>
        </w:tc>
        <w:tc>
          <w:tcPr>
            <w:tcW w:w="1520" w:type="dxa"/>
            <w:shd w:val="clear" w:color="auto" w:fill="FFFF00"/>
          </w:tcPr>
          <w:p w14:paraId="655E6E90" w14:textId="77777777" w:rsidR="00BF5E26" w:rsidRPr="00BF5E26" w:rsidRDefault="00BF5E26" w:rsidP="00FB7300">
            <w:pPr>
              <w:pStyle w:val="ListParagraph"/>
              <w:numPr>
                <w:ilvl w:val="0"/>
                <w:numId w:val="13"/>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72C479EA" w14:textId="77777777" w:rsidR="00BF5E26" w:rsidRPr="00BF5E26" w:rsidRDefault="00BF5E26" w:rsidP="00FB7300">
            <w:pPr>
              <w:pStyle w:val="ListParagraph"/>
              <w:numPr>
                <w:ilvl w:val="0"/>
                <w:numId w:val="13"/>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shd w:val="clear" w:color="auto" w:fill="FFFF00"/>
          </w:tcPr>
          <w:p w14:paraId="7686083B" w14:textId="77777777" w:rsidR="00BF5E26" w:rsidRPr="00BF5E26" w:rsidRDefault="00BF5E26" w:rsidP="00FB7300">
            <w:pPr>
              <w:pStyle w:val="ListParagraph"/>
              <w:numPr>
                <w:ilvl w:val="0"/>
                <w:numId w:val="14"/>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Spring 2016</w:t>
            </w:r>
          </w:p>
          <w:p w14:paraId="0EF6B3F3" w14:textId="77777777" w:rsidR="00BF5E26" w:rsidRPr="00BF5E26" w:rsidRDefault="00BF5E26" w:rsidP="00FB7300">
            <w:pPr>
              <w:pStyle w:val="ListParagraph"/>
              <w:numPr>
                <w:ilvl w:val="0"/>
                <w:numId w:val="14"/>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Spring 2016</w:t>
            </w:r>
          </w:p>
        </w:tc>
        <w:tc>
          <w:tcPr>
            <w:tcW w:w="2164" w:type="dxa"/>
            <w:shd w:val="clear" w:color="auto" w:fill="auto"/>
          </w:tcPr>
          <w:p w14:paraId="6A729B02"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580F3623" w14:textId="49B18119"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00"/>
          </w:tcPr>
          <w:p w14:paraId="37C3B3C8" w14:textId="77777777" w:rsidR="00BF5E26" w:rsidRPr="00BF5E26" w:rsidRDefault="00BF5E26" w:rsidP="00FB7300">
            <w:pPr>
              <w:spacing w:line="276" w:lineRule="auto"/>
              <w:rPr>
                <w:sz w:val="20"/>
                <w:szCs w:val="20"/>
              </w:rPr>
            </w:pPr>
            <w:r w:rsidRPr="00BF5E26">
              <w:rPr>
                <w:sz w:val="20"/>
                <w:szCs w:val="20"/>
              </w:rPr>
              <w:t>1.5</w:t>
            </w:r>
          </w:p>
        </w:tc>
        <w:tc>
          <w:tcPr>
            <w:tcW w:w="2689" w:type="dxa"/>
            <w:shd w:val="clear" w:color="auto" w:fill="FFFF00"/>
          </w:tcPr>
          <w:p w14:paraId="69D4DC0A" w14:textId="776869C2"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Work collaboratively with Bay Program partners to identify, legislative, budgetary, and policy needs to advance the goals of the Chesapeake Bay Agreement. We will in turn pursue action within our member state General Assemblies and the United States Congress (per CBC Resolution #14-1).</w:t>
            </w:r>
          </w:p>
        </w:tc>
        <w:tc>
          <w:tcPr>
            <w:tcW w:w="3977" w:type="dxa"/>
            <w:shd w:val="clear" w:color="auto" w:fill="FFFF00"/>
          </w:tcPr>
          <w:p w14:paraId="260A6A6A" w14:textId="63FD374A" w:rsidR="00BF5E26" w:rsidRPr="00BF5E26" w:rsidRDefault="00BF5E26" w:rsidP="00FB7300">
            <w:pPr>
              <w:pStyle w:val="Default"/>
              <w:numPr>
                <w:ilvl w:val="0"/>
                <w:numId w:val="53"/>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GIT to consider policy changes or legislative actions identified by the GIT</w:t>
            </w:r>
          </w:p>
        </w:tc>
        <w:tc>
          <w:tcPr>
            <w:tcW w:w="1700" w:type="dxa"/>
            <w:shd w:val="clear" w:color="auto" w:fill="FFFF00"/>
          </w:tcPr>
          <w:p w14:paraId="78A124DE" w14:textId="77777777" w:rsidR="00BF5E26" w:rsidRPr="00BF5E26" w:rsidRDefault="00BF5E26" w:rsidP="00FB7300">
            <w:pPr>
              <w:pStyle w:val="ListParagraph"/>
              <w:numPr>
                <w:ilvl w:val="0"/>
                <w:numId w:val="54"/>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CBC</w:t>
            </w:r>
          </w:p>
        </w:tc>
        <w:tc>
          <w:tcPr>
            <w:tcW w:w="1520" w:type="dxa"/>
            <w:shd w:val="clear" w:color="auto" w:fill="FFFF00"/>
          </w:tcPr>
          <w:p w14:paraId="591059F9" w14:textId="77777777" w:rsidR="00BF5E26" w:rsidRPr="00BF5E26" w:rsidRDefault="00BF5E26" w:rsidP="00FB7300">
            <w:pPr>
              <w:pStyle w:val="ListParagraph"/>
              <w:numPr>
                <w:ilvl w:val="0"/>
                <w:numId w:val="55"/>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PA, MD, VA</w:t>
            </w:r>
          </w:p>
        </w:tc>
        <w:tc>
          <w:tcPr>
            <w:tcW w:w="1531" w:type="dxa"/>
            <w:shd w:val="clear" w:color="auto" w:fill="FFFF00"/>
          </w:tcPr>
          <w:p w14:paraId="63589313" w14:textId="77777777" w:rsidR="00BF5E26" w:rsidRPr="00BF5E26" w:rsidRDefault="00BF5E26" w:rsidP="00FB7300">
            <w:pPr>
              <w:pStyle w:val="ListParagraph"/>
              <w:numPr>
                <w:ilvl w:val="0"/>
                <w:numId w:val="56"/>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tc>
        <w:tc>
          <w:tcPr>
            <w:tcW w:w="2164" w:type="dxa"/>
            <w:shd w:val="clear" w:color="auto" w:fill="auto"/>
          </w:tcPr>
          <w:p w14:paraId="39B27FF6"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bookmarkEnd w:id="6"/>
      <w:tr w:rsidR="00BF5E26" w:rsidRPr="00BF5E26" w14:paraId="4CB1CD9D" w14:textId="0FE3DF14" w:rsidTr="00C44ED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0" w:type="dxa"/>
            <w:gridSpan w:val="7"/>
            <w:shd w:val="clear" w:color="auto" w:fill="FFFFFF" w:themeFill="background1"/>
          </w:tcPr>
          <w:p w14:paraId="33F1CC85" w14:textId="0B4FB002" w:rsidR="00BF5E26" w:rsidRPr="00BF5E26" w:rsidRDefault="00BF5E26" w:rsidP="00FB7300">
            <w:pPr>
              <w:pStyle w:val="Heading1"/>
              <w:spacing w:before="0" w:line="276" w:lineRule="auto"/>
              <w:outlineLvl w:val="0"/>
              <w:rPr>
                <w:rFonts w:asciiTheme="minorHAnsi" w:hAnsiTheme="minorHAnsi"/>
                <w:sz w:val="20"/>
                <w:szCs w:val="20"/>
              </w:rPr>
            </w:pPr>
            <w:r w:rsidRPr="00BF5E26">
              <w:rPr>
                <w:rFonts w:asciiTheme="minorHAnsi" w:hAnsiTheme="minorHAnsi"/>
                <w:sz w:val="20"/>
                <w:szCs w:val="20"/>
              </w:rPr>
              <w:t xml:space="preserve">Management Approach 2: </w:t>
            </w:r>
            <w:r w:rsidRPr="00BF5E26">
              <w:rPr>
                <w:rFonts w:asciiTheme="minorHAnsi" w:hAnsiTheme="minorHAnsi"/>
                <w:b w:val="0"/>
                <w:sz w:val="20"/>
                <w:szCs w:val="20"/>
              </w:rPr>
              <w:t>Strength Policy and Ordinance</w:t>
            </w:r>
          </w:p>
        </w:tc>
      </w:tr>
      <w:tr w:rsidR="00BF5E26" w:rsidRPr="00BF5E26" w14:paraId="5B93BA2A" w14:textId="5E3FE461"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0000"/>
          </w:tcPr>
          <w:p w14:paraId="5C29E928" w14:textId="77777777" w:rsidR="00BF5E26" w:rsidRPr="00BF5E26" w:rsidRDefault="00BF5E26" w:rsidP="00FB7300">
            <w:pPr>
              <w:tabs>
                <w:tab w:val="left" w:pos="735"/>
              </w:tabs>
              <w:spacing w:line="276" w:lineRule="auto"/>
              <w:rPr>
                <w:sz w:val="20"/>
                <w:szCs w:val="20"/>
              </w:rPr>
            </w:pPr>
            <w:bookmarkStart w:id="7" w:name="Action21"/>
            <w:r w:rsidRPr="00BF5E26">
              <w:rPr>
                <w:sz w:val="20"/>
                <w:szCs w:val="20"/>
              </w:rPr>
              <w:t>2.1</w:t>
            </w:r>
            <w:bookmarkEnd w:id="7"/>
          </w:p>
        </w:tc>
        <w:tc>
          <w:tcPr>
            <w:tcW w:w="2689" w:type="dxa"/>
            <w:shd w:val="clear" w:color="auto" w:fill="FF0000"/>
          </w:tcPr>
          <w:p w14:paraId="4EE29DAA" w14:textId="699C8C49"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Review state and local policies in place to support urban tree canopy and provide recommendations on best practices, model ordinances, etc. for Bay jurisdictions (e.g. Annapolis tree canopy legislation and volunteer program cited as a model)</w:t>
            </w:r>
          </w:p>
          <w:p w14:paraId="66C75F71" w14:textId="77777777"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3977" w:type="dxa"/>
            <w:shd w:val="clear" w:color="auto" w:fill="FF0000"/>
          </w:tcPr>
          <w:p w14:paraId="5C0F2067" w14:textId="54555B4D" w:rsidR="00BF5E26" w:rsidRPr="00BF5E26" w:rsidRDefault="00BF5E26"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project proposal and seek funding to complete the assessment through grant sources and/or partnership opportunities</w:t>
            </w:r>
          </w:p>
          <w:p w14:paraId="13D87A4C" w14:textId="7E426623" w:rsidR="00BF5E26" w:rsidRPr="00BF5E26" w:rsidRDefault="00BF5E26"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Post resources and case studies on policy/ordinances on Chesapeake Tree Canopy Network Website</w:t>
            </w:r>
          </w:p>
        </w:tc>
        <w:tc>
          <w:tcPr>
            <w:tcW w:w="1700" w:type="dxa"/>
            <w:shd w:val="clear" w:color="auto" w:fill="FF0000"/>
          </w:tcPr>
          <w:p w14:paraId="72D86EA1" w14:textId="77777777" w:rsidR="00BF5E26" w:rsidRPr="00BF5E26" w:rsidRDefault="00BF5E26"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USFS/FWG </w:t>
            </w:r>
          </w:p>
          <w:p w14:paraId="7418F917" w14:textId="77777777" w:rsidR="00BF5E26" w:rsidRPr="00BF5E26" w:rsidRDefault="00BF5E26"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USFS/FWG </w:t>
            </w:r>
          </w:p>
        </w:tc>
        <w:tc>
          <w:tcPr>
            <w:tcW w:w="1520" w:type="dxa"/>
            <w:shd w:val="clear" w:color="auto" w:fill="FF0000"/>
          </w:tcPr>
          <w:p w14:paraId="7D18E90E" w14:textId="77777777" w:rsidR="00BF5E26" w:rsidRPr="00BF5E26" w:rsidRDefault="00BF5E26"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3FB1A81C" w14:textId="77777777" w:rsidR="00BF5E26" w:rsidRPr="00BF5E26" w:rsidRDefault="00BF5E26"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1D8B14EA" w14:textId="77777777" w:rsidR="00BF5E26" w:rsidRPr="00BF5E26" w:rsidRDefault="00BF5E26"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shd w:val="clear" w:color="auto" w:fill="FF0000"/>
          </w:tcPr>
          <w:p w14:paraId="7BAE0735" w14:textId="77777777" w:rsidR="00BF5E26" w:rsidRPr="00BF5E26" w:rsidRDefault="00BF5E26"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Summer 2016</w:t>
            </w:r>
          </w:p>
          <w:p w14:paraId="5E5770EA" w14:textId="77777777" w:rsidR="00BF5E26" w:rsidRPr="00BF5E26" w:rsidRDefault="00BF5E26"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2017</w:t>
            </w:r>
          </w:p>
        </w:tc>
        <w:tc>
          <w:tcPr>
            <w:tcW w:w="2164" w:type="dxa"/>
            <w:shd w:val="clear" w:color="auto" w:fill="auto"/>
          </w:tcPr>
          <w:p w14:paraId="542943D0"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7975A3CF" w14:textId="4E1B75F4"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70AD47" w:themeFill="accent6"/>
          </w:tcPr>
          <w:p w14:paraId="4D59D272" w14:textId="275E0B99" w:rsidR="00BF5E26" w:rsidRPr="00BF5E26" w:rsidRDefault="00BF5E26" w:rsidP="00FB7300">
            <w:pPr>
              <w:spacing w:line="276" w:lineRule="auto"/>
              <w:rPr>
                <w:sz w:val="20"/>
                <w:szCs w:val="20"/>
              </w:rPr>
            </w:pPr>
            <w:bookmarkStart w:id="8" w:name="Action22"/>
            <w:r w:rsidRPr="00BF5E26">
              <w:rPr>
                <w:sz w:val="20"/>
                <w:szCs w:val="20"/>
              </w:rPr>
              <w:lastRenderedPageBreak/>
              <w:t>2.2</w:t>
            </w:r>
            <w:bookmarkEnd w:id="8"/>
          </w:p>
        </w:tc>
        <w:tc>
          <w:tcPr>
            <w:tcW w:w="2689" w:type="dxa"/>
            <w:shd w:val="clear" w:color="auto" w:fill="70AD47" w:themeFill="accent6"/>
          </w:tcPr>
          <w:p w14:paraId="207EBE99" w14:textId="62B87E9A"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rFonts w:cs="Calibri"/>
                <w:color w:val="000000"/>
                <w:sz w:val="20"/>
                <w:szCs w:val="20"/>
              </w:rPr>
              <w:t>Support efforts to credit/incentivize tree canopy protection in addition to planting in the TMDL framework</w:t>
            </w:r>
          </w:p>
        </w:tc>
        <w:tc>
          <w:tcPr>
            <w:tcW w:w="3977" w:type="dxa"/>
            <w:shd w:val="clear" w:color="auto" w:fill="70AD47" w:themeFill="accent6"/>
          </w:tcPr>
          <w:p w14:paraId="4FFFAC7F" w14:textId="77777777" w:rsidR="00BF5E26" w:rsidRPr="00BF5E26" w:rsidRDefault="00BF5E26"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Urban Tree Canopy Expert Panel, Stormwater Workgroup, and other CBPO stakeholders to get tree canopy land use, loading rate and BMP recommendations incorporated into Phase 6 model</w:t>
            </w:r>
          </w:p>
          <w:p w14:paraId="1A30EACB" w14:textId="1A7C083D" w:rsidR="00BF5E26" w:rsidRPr="00BF5E26" w:rsidRDefault="00BF5E26"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Chesapeake Stormwater Network to provide guidance/training to stormwater professionals on integrating tree canopy into standards/specifications, etc.</w:t>
            </w:r>
          </w:p>
        </w:tc>
        <w:tc>
          <w:tcPr>
            <w:tcW w:w="1700" w:type="dxa"/>
            <w:shd w:val="clear" w:color="auto" w:fill="70AD47" w:themeFill="accent6"/>
          </w:tcPr>
          <w:p w14:paraId="61AC3800" w14:textId="77777777" w:rsidR="00BF5E26" w:rsidRPr="00BF5E26" w:rsidRDefault="00BF5E26" w:rsidP="00FB7300">
            <w:pPr>
              <w:pStyle w:val="ListParagraph"/>
              <w:numPr>
                <w:ilvl w:val="0"/>
                <w:numId w:val="2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 xml:space="preserve">USFS/FWG </w:t>
            </w:r>
          </w:p>
          <w:p w14:paraId="26ED3211" w14:textId="77777777" w:rsidR="00BF5E26" w:rsidRPr="00BF5E26" w:rsidRDefault="00BF5E26" w:rsidP="00FB7300">
            <w:pPr>
              <w:pStyle w:val="ListParagraph"/>
              <w:numPr>
                <w:ilvl w:val="0"/>
                <w:numId w:val="2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tc>
        <w:tc>
          <w:tcPr>
            <w:tcW w:w="1520" w:type="dxa"/>
            <w:shd w:val="clear" w:color="auto" w:fill="70AD47" w:themeFill="accent6"/>
          </w:tcPr>
          <w:p w14:paraId="74A67663" w14:textId="77777777" w:rsidR="00BF5E26" w:rsidRPr="00BF5E26" w:rsidRDefault="00BF5E26" w:rsidP="00FB7300">
            <w:pPr>
              <w:pStyle w:val="ListParagraph"/>
              <w:numPr>
                <w:ilvl w:val="0"/>
                <w:numId w:val="2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3118A75B" w14:textId="77777777" w:rsidR="00BF5E26" w:rsidRPr="00BF5E26" w:rsidRDefault="00BF5E26" w:rsidP="00FB7300">
            <w:pPr>
              <w:pStyle w:val="ListParagraph"/>
              <w:numPr>
                <w:ilvl w:val="0"/>
                <w:numId w:val="2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19D91D69" w14:textId="77777777" w:rsidR="00BF5E26" w:rsidRPr="00BF5E26" w:rsidRDefault="00BF5E26"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1531" w:type="dxa"/>
            <w:shd w:val="clear" w:color="auto" w:fill="70AD47" w:themeFill="accent6"/>
          </w:tcPr>
          <w:p w14:paraId="394A0655" w14:textId="77777777" w:rsidR="00BF5E26" w:rsidRPr="00BF5E26" w:rsidRDefault="00BF5E26" w:rsidP="00FB7300">
            <w:pPr>
              <w:pStyle w:val="ListParagraph"/>
              <w:numPr>
                <w:ilvl w:val="0"/>
                <w:numId w:val="2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2016</w:t>
            </w:r>
          </w:p>
          <w:p w14:paraId="67E1C5C4" w14:textId="77777777" w:rsidR="00BF5E26" w:rsidRPr="00BF5E26" w:rsidRDefault="00BF5E26" w:rsidP="00FB7300">
            <w:pPr>
              <w:pStyle w:val="ListParagraph"/>
              <w:numPr>
                <w:ilvl w:val="0"/>
                <w:numId w:val="2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2017</w:t>
            </w:r>
          </w:p>
          <w:p w14:paraId="5B6CD6B4" w14:textId="77777777" w:rsidR="00BF5E26" w:rsidRPr="00BF5E26" w:rsidRDefault="00BF5E26"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164" w:type="dxa"/>
            <w:shd w:val="clear" w:color="auto" w:fill="auto"/>
          </w:tcPr>
          <w:p w14:paraId="0E88E0FE"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4C5E6F6D" w14:textId="342C3176"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00"/>
          </w:tcPr>
          <w:p w14:paraId="311A3609" w14:textId="67CB90C2" w:rsidR="00BF5E26" w:rsidRPr="00BF5E26" w:rsidRDefault="00BF5E26" w:rsidP="00FB7300">
            <w:pPr>
              <w:spacing w:line="276" w:lineRule="auto"/>
              <w:rPr>
                <w:sz w:val="20"/>
                <w:szCs w:val="20"/>
              </w:rPr>
            </w:pPr>
            <w:bookmarkStart w:id="9" w:name="Action23"/>
            <w:r w:rsidRPr="00BF5E26">
              <w:rPr>
                <w:sz w:val="20"/>
                <w:szCs w:val="20"/>
              </w:rPr>
              <w:t>2.3</w:t>
            </w:r>
            <w:bookmarkEnd w:id="9"/>
          </w:p>
        </w:tc>
        <w:tc>
          <w:tcPr>
            <w:tcW w:w="2689" w:type="dxa"/>
            <w:shd w:val="clear" w:color="auto" w:fill="FFFF00"/>
          </w:tcPr>
          <w:p w14:paraId="5597B83B" w14:textId="4E4988D1"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stormwater program managers (federal/state/local) to better integrate urban tree canopy and riparian buffer goals with TMDL/WIP implementation and MS4 programs</w:t>
            </w:r>
          </w:p>
          <w:p w14:paraId="38839BC8" w14:textId="77777777"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3977" w:type="dxa"/>
            <w:shd w:val="clear" w:color="auto" w:fill="FFFF00"/>
          </w:tcPr>
          <w:p w14:paraId="1C2C7F57" w14:textId="69D6E0CD" w:rsidR="00BF5E26" w:rsidRPr="00BF5E26" w:rsidRDefault="00BF5E26"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Work with TMDL/WIP coordinators in each state to get tree canopy targets into 2 Year Milestones</w:t>
            </w:r>
          </w:p>
          <w:p w14:paraId="009E2DD5" w14:textId="2E41BCC7" w:rsidR="00BF5E26" w:rsidRPr="00BF5E26" w:rsidRDefault="00BF5E26"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Hold a meeting in each state with urban forestry and stormwater managers to identify opportunities for better integration</w:t>
            </w:r>
          </w:p>
        </w:tc>
        <w:tc>
          <w:tcPr>
            <w:tcW w:w="1700" w:type="dxa"/>
            <w:shd w:val="clear" w:color="auto" w:fill="FFFF00"/>
          </w:tcPr>
          <w:p w14:paraId="4F50FC0D" w14:textId="77777777" w:rsidR="00BF5E26" w:rsidRPr="00BF5E26" w:rsidRDefault="00BF5E26"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 jurisdictions, EPA</w:t>
            </w:r>
          </w:p>
          <w:p w14:paraId="70E256FD" w14:textId="77777777" w:rsidR="00BF5E26" w:rsidRPr="00BF5E26" w:rsidRDefault="00BF5E26"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 jurisdictions, EPA</w:t>
            </w:r>
          </w:p>
        </w:tc>
        <w:tc>
          <w:tcPr>
            <w:tcW w:w="1520" w:type="dxa"/>
            <w:shd w:val="clear" w:color="auto" w:fill="FFFF00"/>
          </w:tcPr>
          <w:p w14:paraId="36300C2A" w14:textId="77777777" w:rsidR="00BF5E26" w:rsidRPr="00BF5E26" w:rsidRDefault="00BF5E26" w:rsidP="00FB7300">
            <w:pPr>
              <w:pStyle w:val="ListParagraph"/>
              <w:numPr>
                <w:ilvl w:val="0"/>
                <w:numId w:val="2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6C4F8298" w14:textId="77777777" w:rsidR="00BF5E26" w:rsidRPr="00BF5E26" w:rsidRDefault="00BF5E26" w:rsidP="00FB7300">
            <w:pPr>
              <w:pStyle w:val="ListParagraph"/>
              <w:numPr>
                <w:ilvl w:val="0"/>
                <w:numId w:val="2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4151EB2B" w14:textId="77777777" w:rsidR="00BF5E26" w:rsidRPr="00BF5E26" w:rsidRDefault="00BF5E26"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shd w:val="clear" w:color="auto" w:fill="FFFF00"/>
          </w:tcPr>
          <w:p w14:paraId="7EB7A476" w14:textId="77777777" w:rsidR="00BF5E26" w:rsidRPr="00BF5E26" w:rsidRDefault="00BF5E26" w:rsidP="00FB7300">
            <w:pPr>
              <w:pStyle w:val="ListParagraph"/>
              <w:numPr>
                <w:ilvl w:val="0"/>
                <w:numId w:val="25"/>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2015</w:t>
            </w:r>
          </w:p>
          <w:p w14:paraId="662D4CE2" w14:textId="77777777" w:rsidR="00BF5E26" w:rsidRPr="00BF5E26" w:rsidRDefault="00BF5E26" w:rsidP="00FB7300">
            <w:pPr>
              <w:pStyle w:val="ListParagraph"/>
              <w:numPr>
                <w:ilvl w:val="0"/>
                <w:numId w:val="25"/>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Spring 2017</w:t>
            </w:r>
          </w:p>
          <w:p w14:paraId="72EB6A6B" w14:textId="77777777" w:rsidR="00BF5E26" w:rsidRPr="00BF5E26" w:rsidRDefault="00BF5E26"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p>
        </w:tc>
        <w:tc>
          <w:tcPr>
            <w:tcW w:w="2164" w:type="dxa"/>
            <w:shd w:val="clear" w:color="auto" w:fill="auto"/>
          </w:tcPr>
          <w:p w14:paraId="1E7256C2"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4770E3E1" w14:textId="2377109E" w:rsidTr="003D381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0" w:type="dxa"/>
            <w:gridSpan w:val="7"/>
            <w:shd w:val="clear" w:color="auto" w:fill="FFFFFF" w:themeFill="background1"/>
          </w:tcPr>
          <w:p w14:paraId="29C54375" w14:textId="61C637BC" w:rsidR="00BF5E26" w:rsidRPr="00BF5E26" w:rsidRDefault="00BF5E26" w:rsidP="00FB7300">
            <w:pPr>
              <w:spacing w:line="276" w:lineRule="auto"/>
              <w:rPr>
                <w:sz w:val="20"/>
                <w:szCs w:val="20"/>
              </w:rPr>
            </w:pPr>
            <w:r w:rsidRPr="00BF5E26">
              <w:rPr>
                <w:sz w:val="20"/>
                <w:szCs w:val="20"/>
              </w:rPr>
              <w:t xml:space="preserve">Management Approach 3: </w:t>
            </w:r>
            <w:r w:rsidRPr="00BF5E26">
              <w:rPr>
                <w:b w:val="0"/>
                <w:sz w:val="20"/>
                <w:szCs w:val="20"/>
              </w:rPr>
              <w:t>Increase Technical Capacity and Knowledge</w:t>
            </w:r>
          </w:p>
        </w:tc>
      </w:tr>
      <w:tr w:rsidR="00BF5E26" w:rsidRPr="00BF5E26" w14:paraId="4AB01634" w14:textId="0FB9B2FA"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0000"/>
          </w:tcPr>
          <w:p w14:paraId="50E303EE" w14:textId="77777777" w:rsidR="00BF5E26" w:rsidRPr="00BF5E26" w:rsidRDefault="00BF5E26" w:rsidP="00FB7300">
            <w:pPr>
              <w:spacing w:line="276" w:lineRule="auto"/>
              <w:rPr>
                <w:sz w:val="20"/>
                <w:szCs w:val="20"/>
              </w:rPr>
            </w:pPr>
            <w:bookmarkStart w:id="10" w:name="Action31"/>
            <w:r w:rsidRPr="00BF5E26">
              <w:rPr>
                <w:sz w:val="20"/>
                <w:szCs w:val="20"/>
              </w:rPr>
              <w:t>3.1</w:t>
            </w:r>
            <w:bookmarkEnd w:id="10"/>
          </w:p>
        </w:tc>
        <w:tc>
          <w:tcPr>
            <w:tcW w:w="2689" w:type="dxa"/>
            <w:tcBorders>
              <w:bottom w:val="single" w:sz="4" w:space="0" w:color="8EAADB" w:themeColor="accent5" w:themeTint="99"/>
            </w:tcBorders>
            <w:shd w:val="clear" w:color="auto" w:fill="FF0000"/>
          </w:tcPr>
          <w:p w14:paraId="431AC65E" w14:textId="77777777"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Provide guidance, training, and technical assistance to help local governments and partners develop robust urban tree canopy implementation programs </w:t>
            </w:r>
          </w:p>
          <w:p w14:paraId="301AAF75" w14:textId="7538DC69"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(see also state action plans)</w:t>
            </w:r>
          </w:p>
        </w:tc>
        <w:tc>
          <w:tcPr>
            <w:tcW w:w="3977" w:type="dxa"/>
            <w:tcBorders>
              <w:bottom w:val="single" w:sz="4" w:space="0" w:color="8EAADB" w:themeColor="accent5" w:themeTint="99"/>
            </w:tcBorders>
            <w:shd w:val="clear" w:color="auto" w:fill="FF0000"/>
          </w:tcPr>
          <w:p w14:paraId="0AC9E7DC" w14:textId="57E61765" w:rsidR="00BF5E26" w:rsidRPr="00BF5E26" w:rsidRDefault="00BF5E26" w:rsidP="00FB7300">
            <w:pPr>
              <w:pStyle w:val="ListParagraph"/>
              <w:numPr>
                <w:ilvl w:val="0"/>
                <w:numId w:val="26"/>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Develop a survey/assessment to get input from local governments and urban forestry partners on training/TA needs, in coordination with Local Leadership Workgroup efforts</w:t>
            </w:r>
          </w:p>
        </w:tc>
        <w:tc>
          <w:tcPr>
            <w:tcW w:w="1700" w:type="dxa"/>
            <w:tcBorders>
              <w:bottom w:val="single" w:sz="4" w:space="0" w:color="8EAADB" w:themeColor="accent5" w:themeTint="99"/>
            </w:tcBorders>
            <w:shd w:val="clear" w:color="auto" w:fill="FF0000"/>
          </w:tcPr>
          <w:p w14:paraId="7ED099EA" w14:textId="77777777" w:rsidR="00BF5E26" w:rsidRPr="00BF5E26" w:rsidRDefault="00BF5E26" w:rsidP="005974E6">
            <w:pPr>
              <w:pStyle w:val="ListParagraph"/>
              <w:numPr>
                <w:ilvl w:val="0"/>
                <w:numId w:val="27"/>
              </w:numPr>
              <w:spacing w:line="276" w:lineRule="auto"/>
              <w:ind w:left="248" w:hanging="266"/>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p>
        </w:tc>
        <w:tc>
          <w:tcPr>
            <w:tcW w:w="1520" w:type="dxa"/>
            <w:tcBorders>
              <w:bottom w:val="single" w:sz="4" w:space="0" w:color="8EAADB" w:themeColor="accent5" w:themeTint="99"/>
            </w:tcBorders>
            <w:shd w:val="clear" w:color="auto" w:fill="FF0000"/>
          </w:tcPr>
          <w:p w14:paraId="23ADB2A6" w14:textId="77777777" w:rsidR="00BF5E26" w:rsidRPr="00BF5E26" w:rsidRDefault="00BF5E26" w:rsidP="005974E6">
            <w:pPr>
              <w:pStyle w:val="ListParagraph"/>
              <w:numPr>
                <w:ilvl w:val="0"/>
                <w:numId w:val="30"/>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59AB61E5" w14:textId="77777777" w:rsidR="00BF5E26" w:rsidRPr="00BF5E26" w:rsidRDefault="00BF5E26" w:rsidP="005974E6">
            <w:pPr>
              <w:pStyle w:val="ListParagraph"/>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tcBorders>
              <w:bottom w:val="single" w:sz="4" w:space="0" w:color="8EAADB" w:themeColor="accent5" w:themeTint="99"/>
            </w:tcBorders>
            <w:shd w:val="clear" w:color="auto" w:fill="FF0000"/>
          </w:tcPr>
          <w:p w14:paraId="1ED774FF" w14:textId="54BC9D0B" w:rsidR="00BF5E26" w:rsidRPr="00BF5E26" w:rsidRDefault="00BF5E26" w:rsidP="005974E6">
            <w:pPr>
              <w:pStyle w:val="ListParagraph"/>
              <w:numPr>
                <w:ilvl w:val="3"/>
                <w:numId w:val="2"/>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2016</w:t>
            </w:r>
          </w:p>
        </w:tc>
        <w:tc>
          <w:tcPr>
            <w:tcW w:w="2164" w:type="dxa"/>
            <w:tcBorders>
              <w:bottom w:val="single" w:sz="4" w:space="0" w:color="8EAADB" w:themeColor="accent5" w:themeTint="99"/>
            </w:tcBorders>
            <w:shd w:val="clear" w:color="auto" w:fill="auto"/>
          </w:tcPr>
          <w:p w14:paraId="6213E1A2"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1C3BE9ED" w14:textId="2FC3E243"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70AD47" w:themeFill="accent6"/>
          </w:tcPr>
          <w:p w14:paraId="6050B23D" w14:textId="6E57B97F" w:rsidR="00BF5E26" w:rsidRPr="00BF5E26" w:rsidRDefault="00BF5E26" w:rsidP="00FB7300">
            <w:pPr>
              <w:spacing w:line="276" w:lineRule="auto"/>
              <w:rPr>
                <w:sz w:val="20"/>
                <w:szCs w:val="20"/>
              </w:rPr>
            </w:pPr>
            <w:bookmarkStart w:id="11" w:name="Action32"/>
            <w:r w:rsidRPr="00BF5E26">
              <w:rPr>
                <w:sz w:val="20"/>
                <w:szCs w:val="20"/>
              </w:rPr>
              <w:t>3.2</w:t>
            </w:r>
            <w:bookmarkEnd w:id="11"/>
          </w:p>
        </w:tc>
        <w:tc>
          <w:tcPr>
            <w:tcW w:w="2689" w:type="dxa"/>
            <w:tcBorders>
              <w:bottom w:val="single" w:sz="4" w:space="0" w:color="8EAADB" w:themeColor="accent5" w:themeTint="99"/>
            </w:tcBorders>
            <w:shd w:val="clear" w:color="auto" w:fill="70AD47" w:themeFill="accent6"/>
          </w:tcPr>
          <w:p w14:paraId="12D2B6D7" w14:textId="07656CB8"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BF5E26">
              <w:rPr>
                <w:sz w:val="20"/>
                <w:szCs w:val="20"/>
              </w:rPr>
              <w:t xml:space="preserve">Support the development of Bay-wide high resolution UTC data updated regularly (e.g. </w:t>
            </w:r>
            <w:r w:rsidRPr="00BF5E26">
              <w:rPr>
                <w:sz w:val="20"/>
                <w:szCs w:val="20"/>
              </w:rPr>
              <w:lastRenderedPageBreak/>
              <w:t>every 5 years) to track progress/net gain</w:t>
            </w:r>
          </w:p>
        </w:tc>
        <w:tc>
          <w:tcPr>
            <w:tcW w:w="3977" w:type="dxa"/>
            <w:tcBorders>
              <w:bottom w:val="single" w:sz="4" w:space="0" w:color="8EAADB" w:themeColor="accent5" w:themeTint="99"/>
            </w:tcBorders>
            <w:shd w:val="clear" w:color="auto" w:fill="70AD47" w:themeFill="accent6"/>
          </w:tcPr>
          <w:p w14:paraId="6C55C993" w14:textId="04E6E7BA" w:rsidR="00BF5E26" w:rsidRPr="00BF5E26" w:rsidRDefault="00BF5E26" w:rsidP="00FB7300">
            <w:pPr>
              <w:pStyle w:val="Default"/>
              <w:numPr>
                <w:ilvl w:val="0"/>
                <w:numId w:val="2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lastRenderedPageBreak/>
              <w:t>Bay-wide data to be completed by CBP partnership by Summer 2016 – give input during this process</w:t>
            </w:r>
          </w:p>
          <w:p w14:paraId="45B85B3A" w14:textId="29548311" w:rsidR="00BF5E26" w:rsidRPr="00BF5E26" w:rsidRDefault="00BF5E26" w:rsidP="00FB7300">
            <w:pPr>
              <w:pStyle w:val="Default"/>
              <w:numPr>
                <w:ilvl w:val="0"/>
                <w:numId w:val="2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lastRenderedPageBreak/>
              <w:t>Develop mechanism for making new Tree Canopy data accessible to state and local users</w:t>
            </w:r>
          </w:p>
        </w:tc>
        <w:tc>
          <w:tcPr>
            <w:tcW w:w="1700" w:type="dxa"/>
            <w:tcBorders>
              <w:bottom w:val="single" w:sz="4" w:space="0" w:color="8EAADB" w:themeColor="accent5" w:themeTint="99"/>
            </w:tcBorders>
            <w:shd w:val="clear" w:color="auto" w:fill="70AD47" w:themeFill="accent6"/>
          </w:tcPr>
          <w:p w14:paraId="4C908BBF" w14:textId="77777777" w:rsidR="00BF5E26" w:rsidRPr="00BF5E26" w:rsidRDefault="00BF5E26" w:rsidP="005974E6">
            <w:pPr>
              <w:pStyle w:val="ListParagraph"/>
              <w:numPr>
                <w:ilvl w:val="0"/>
                <w:numId w:val="29"/>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lastRenderedPageBreak/>
              <w:t>USGS LUWG, FWG</w:t>
            </w:r>
          </w:p>
          <w:p w14:paraId="604E09C2" w14:textId="77777777" w:rsidR="00BF5E26" w:rsidRPr="00BF5E26" w:rsidRDefault="00BF5E26" w:rsidP="005974E6">
            <w:pPr>
              <w:pStyle w:val="ListParagraph"/>
              <w:numPr>
                <w:ilvl w:val="0"/>
                <w:numId w:val="29"/>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USGS, FWG</w:t>
            </w:r>
          </w:p>
        </w:tc>
        <w:tc>
          <w:tcPr>
            <w:tcW w:w="1520" w:type="dxa"/>
            <w:tcBorders>
              <w:bottom w:val="single" w:sz="4" w:space="0" w:color="8EAADB" w:themeColor="accent5" w:themeTint="99"/>
            </w:tcBorders>
            <w:shd w:val="clear" w:color="auto" w:fill="70AD47" w:themeFill="accent6"/>
          </w:tcPr>
          <w:p w14:paraId="2CD93C7B" w14:textId="77777777" w:rsidR="00BF5E26" w:rsidRPr="00BF5E26" w:rsidRDefault="00BF5E26" w:rsidP="005974E6">
            <w:pPr>
              <w:pStyle w:val="ListParagraph"/>
              <w:numPr>
                <w:ilvl w:val="0"/>
                <w:numId w:val="3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24F20ED4" w14:textId="77777777" w:rsidR="00BF5E26" w:rsidRPr="00BF5E26" w:rsidRDefault="00BF5E26" w:rsidP="005974E6">
            <w:pPr>
              <w:pStyle w:val="ListParagraph"/>
              <w:numPr>
                <w:ilvl w:val="0"/>
                <w:numId w:val="3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752FB42D" w14:textId="77777777" w:rsidR="00BF5E26" w:rsidRPr="00BF5E26" w:rsidRDefault="00BF5E26" w:rsidP="005974E6">
            <w:p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p>
        </w:tc>
        <w:tc>
          <w:tcPr>
            <w:tcW w:w="1531" w:type="dxa"/>
            <w:tcBorders>
              <w:bottom w:val="single" w:sz="4" w:space="0" w:color="8EAADB" w:themeColor="accent5" w:themeTint="99"/>
            </w:tcBorders>
            <w:shd w:val="clear" w:color="auto" w:fill="70AD47" w:themeFill="accent6"/>
          </w:tcPr>
          <w:p w14:paraId="42202865" w14:textId="77777777" w:rsidR="00BF5E26" w:rsidRPr="00BF5E26" w:rsidRDefault="00BF5E26" w:rsidP="005974E6">
            <w:pPr>
              <w:pStyle w:val="ListParagraph"/>
              <w:numPr>
                <w:ilvl w:val="0"/>
                <w:numId w:val="74"/>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2016</w:t>
            </w:r>
          </w:p>
          <w:p w14:paraId="66BA82E1" w14:textId="77777777" w:rsidR="00BF5E26" w:rsidRPr="00BF5E26" w:rsidRDefault="00BF5E26" w:rsidP="005974E6">
            <w:pPr>
              <w:pStyle w:val="ListParagraph"/>
              <w:numPr>
                <w:ilvl w:val="0"/>
                <w:numId w:val="74"/>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lastRenderedPageBreak/>
              <w:t>Summer 2017</w:t>
            </w:r>
          </w:p>
        </w:tc>
        <w:tc>
          <w:tcPr>
            <w:tcW w:w="2164" w:type="dxa"/>
            <w:tcBorders>
              <w:bottom w:val="single" w:sz="4" w:space="0" w:color="8EAADB" w:themeColor="accent5" w:themeTint="99"/>
            </w:tcBorders>
            <w:shd w:val="clear" w:color="auto" w:fill="auto"/>
          </w:tcPr>
          <w:p w14:paraId="08CBF916"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5C771E67" w14:textId="141F852E"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FF00"/>
          </w:tcPr>
          <w:p w14:paraId="4189EA10" w14:textId="7D8EE6A1" w:rsidR="00BF5E26" w:rsidRPr="00BF5E26" w:rsidRDefault="00BF5E26" w:rsidP="00FB7300">
            <w:pPr>
              <w:spacing w:line="276" w:lineRule="auto"/>
              <w:rPr>
                <w:sz w:val="20"/>
                <w:szCs w:val="20"/>
              </w:rPr>
            </w:pPr>
            <w:bookmarkStart w:id="12" w:name="Action33"/>
            <w:r w:rsidRPr="00BF5E26">
              <w:rPr>
                <w:sz w:val="20"/>
                <w:szCs w:val="20"/>
              </w:rPr>
              <w:t>3.3</w:t>
            </w:r>
            <w:bookmarkEnd w:id="12"/>
          </w:p>
        </w:tc>
        <w:tc>
          <w:tcPr>
            <w:tcW w:w="2689" w:type="dxa"/>
            <w:tcBorders>
              <w:bottom w:val="single" w:sz="4" w:space="0" w:color="8EAADB" w:themeColor="accent5" w:themeTint="99"/>
            </w:tcBorders>
            <w:shd w:val="clear" w:color="auto" w:fill="FFFF00"/>
          </w:tcPr>
          <w:p w14:paraId="62E52DCB" w14:textId="782A0F6B"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Work with states to develop user-friendly tracking and verification systems for groups to report urban tree planting to the Chesapeake Bay model for BMP credit, in alignment with Chesapeake Bay Program Forestry BMP Verification Guidance</w:t>
            </w:r>
          </w:p>
        </w:tc>
        <w:tc>
          <w:tcPr>
            <w:tcW w:w="3977" w:type="dxa"/>
            <w:tcBorders>
              <w:bottom w:val="single" w:sz="4" w:space="0" w:color="8EAADB" w:themeColor="accent5" w:themeTint="99"/>
            </w:tcBorders>
            <w:shd w:val="clear" w:color="auto" w:fill="FFFF00"/>
          </w:tcPr>
          <w:p w14:paraId="0D1AB79D" w14:textId="6554BB0B" w:rsidR="00BF5E26" w:rsidRPr="00BF5E26" w:rsidRDefault="00BF5E26" w:rsidP="00FB7300">
            <w:pPr>
              <w:pStyle w:val="Default"/>
              <w:numPr>
                <w:ilvl w:val="0"/>
                <w:numId w:val="4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tree planting tracking process in each state in alignment with Forestry BMP Verification Guidance; engage and train initial group of local partners in providing data</w:t>
            </w:r>
          </w:p>
        </w:tc>
        <w:tc>
          <w:tcPr>
            <w:tcW w:w="1700" w:type="dxa"/>
            <w:tcBorders>
              <w:bottom w:val="single" w:sz="4" w:space="0" w:color="8EAADB" w:themeColor="accent5" w:themeTint="99"/>
            </w:tcBorders>
            <w:shd w:val="clear" w:color="auto" w:fill="FFFF00"/>
          </w:tcPr>
          <w:p w14:paraId="5502C6F8" w14:textId="3D1BA875" w:rsidR="00BF5E26" w:rsidRPr="00BF5E26" w:rsidRDefault="00BF5E26" w:rsidP="005974E6">
            <w:pPr>
              <w:pStyle w:val="ListParagraph"/>
              <w:numPr>
                <w:ilvl w:val="0"/>
                <w:numId w:val="45"/>
              </w:numPr>
              <w:spacing w:line="276" w:lineRule="auto"/>
              <w:ind w:left="248" w:hanging="266"/>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FWG, jurisdictions</w:t>
            </w:r>
          </w:p>
        </w:tc>
        <w:tc>
          <w:tcPr>
            <w:tcW w:w="1520" w:type="dxa"/>
            <w:tcBorders>
              <w:bottom w:val="single" w:sz="4" w:space="0" w:color="8EAADB" w:themeColor="accent5" w:themeTint="99"/>
            </w:tcBorders>
            <w:shd w:val="clear" w:color="auto" w:fill="FFFF00"/>
          </w:tcPr>
          <w:p w14:paraId="6697F620" w14:textId="177AD108" w:rsidR="00BF5E26" w:rsidRPr="00BF5E26" w:rsidRDefault="00BF5E26" w:rsidP="005974E6">
            <w:pPr>
              <w:pStyle w:val="ListParagraph"/>
              <w:numPr>
                <w:ilvl w:val="0"/>
                <w:numId w:val="73"/>
              </w:num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Bay-wide </w:t>
            </w:r>
          </w:p>
        </w:tc>
        <w:tc>
          <w:tcPr>
            <w:tcW w:w="1531" w:type="dxa"/>
            <w:tcBorders>
              <w:bottom w:val="single" w:sz="4" w:space="0" w:color="8EAADB" w:themeColor="accent5" w:themeTint="99"/>
            </w:tcBorders>
            <w:shd w:val="clear" w:color="auto" w:fill="FFFF00"/>
          </w:tcPr>
          <w:p w14:paraId="6ECA2840" w14:textId="77777777" w:rsidR="00BF5E26" w:rsidRPr="00BF5E26" w:rsidRDefault="00BF5E26" w:rsidP="005974E6">
            <w:pPr>
              <w:pStyle w:val="ListParagraph"/>
              <w:numPr>
                <w:ilvl w:val="6"/>
                <w:numId w:val="73"/>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2016</w:t>
            </w:r>
          </w:p>
        </w:tc>
        <w:tc>
          <w:tcPr>
            <w:tcW w:w="2164" w:type="dxa"/>
            <w:tcBorders>
              <w:bottom w:val="single" w:sz="4" w:space="0" w:color="8EAADB" w:themeColor="accent5" w:themeTint="99"/>
            </w:tcBorders>
            <w:shd w:val="clear" w:color="auto" w:fill="auto"/>
          </w:tcPr>
          <w:p w14:paraId="1844F46E"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6BCE21AE" w14:textId="2861D4B6"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FF00"/>
          </w:tcPr>
          <w:p w14:paraId="60D638B2" w14:textId="4508F308" w:rsidR="00BF5E26" w:rsidRPr="00BF5E26" w:rsidRDefault="00BF5E26" w:rsidP="00FB7300">
            <w:pPr>
              <w:spacing w:line="276" w:lineRule="auto"/>
              <w:rPr>
                <w:sz w:val="20"/>
                <w:szCs w:val="20"/>
              </w:rPr>
            </w:pPr>
            <w:bookmarkStart w:id="13" w:name="Action34"/>
            <w:r w:rsidRPr="00BF5E26">
              <w:rPr>
                <w:sz w:val="20"/>
                <w:szCs w:val="20"/>
              </w:rPr>
              <w:t>3.4</w:t>
            </w:r>
            <w:bookmarkEnd w:id="13"/>
          </w:p>
        </w:tc>
        <w:tc>
          <w:tcPr>
            <w:tcW w:w="2689" w:type="dxa"/>
            <w:tcBorders>
              <w:bottom w:val="single" w:sz="4" w:space="0" w:color="8EAADB" w:themeColor="accent5" w:themeTint="99"/>
            </w:tcBorders>
            <w:shd w:val="clear" w:color="auto" w:fill="FFFF00"/>
          </w:tcPr>
          <w:p w14:paraId="1549F85B" w14:textId="65FDC7F9"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Provide guidance and standards/best practices for tree planting and maintenance to improve long-term survival</w:t>
            </w:r>
          </w:p>
        </w:tc>
        <w:tc>
          <w:tcPr>
            <w:tcW w:w="3977" w:type="dxa"/>
            <w:tcBorders>
              <w:bottom w:val="single" w:sz="4" w:space="0" w:color="8EAADB" w:themeColor="accent5" w:themeTint="99"/>
            </w:tcBorders>
            <w:shd w:val="clear" w:color="auto" w:fill="FFFF00"/>
          </w:tcPr>
          <w:p w14:paraId="505E1937" w14:textId="71338A15" w:rsidR="00BF5E26" w:rsidRPr="00BF5E26" w:rsidRDefault="00BF5E26" w:rsidP="00FB7300">
            <w:pPr>
              <w:pStyle w:val="Default"/>
              <w:numPr>
                <w:ilvl w:val="0"/>
                <w:numId w:val="47"/>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Compile national model standards/best practices including Tree Owner’s Manual, ISA, Urban Tree Growth and Longevity Working Group; post to Chesapeake Tree Canopy Network website</w:t>
            </w:r>
          </w:p>
          <w:p w14:paraId="3A3D3170" w14:textId="4C8DA659" w:rsidR="00BF5E26" w:rsidRPr="00BF5E26" w:rsidRDefault="00BF5E26" w:rsidP="00FB7300">
            <w:pPr>
              <w:pStyle w:val="Default"/>
              <w:numPr>
                <w:ilvl w:val="0"/>
                <w:numId w:val="47"/>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Compile info from state and local partners on what standards they are currently using; assess and make recommendations on actions to enhance</w:t>
            </w:r>
          </w:p>
        </w:tc>
        <w:tc>
          <w:tcPr>
            <w:tcW w:w="1700" w:type="dxa"/>
            <w:tcBorders>
              <w:bottom w:val="single" w:sz="4" w:space="0" w:color="8EAADB" w:themeColor="accent5" w:themeTint="99"/>
            </w:tcBorders>
            <w:shd w:val="clear" w:color="auto" w:fill="FFFF00"/>
          </w:tcPr>
          <w:p w14:paraId="589E7213" w14:textId="77777777" w:rsidR="00BF5E26" w:rsidRPr="00BF5E26" w:rsidRDefault="00BF5E26" w:rsidP="005974E6">
            <w:pPr>
              <w:pStyle w:val="ListParagraph"/>
              <w:numPr>
                <w:ilvl w:val="0"/>
                <w:numId w:val="48"/>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p w14:paraId="518B1B51" w14:textId="77777777" w:rsidR="00BF5E26" w:rsidRPr="00BF5E26" w:rsidRDefault="00BF5E26" w:rsidP="005974E6">
            <w:pPr>
              <w:pStyle w:val="ListParagraph"/>
              <w:numPr>
                <w:ilvl w:val="0"/>
                <w:numId w:val="48"/>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tc>
        <w:tc>
          <w:tcPr>
            <w:tcW w:w="1520" w:type="dxa"/>
            <w:tcBorders>
              <w:bottom w:val="single" w:sz="4" w:space="0" w:color="8EAADB" w:themeColor="accent5" w:themeTint="99"/>
            </w:tcBorders>
            <w:shd w:val="clear" w:color="auto" w:fill="FFFF00"/>
          </w:tcPr>
          <w:p w14:paraId="60A3D927" w14:textId="77777777" w:rsidR="00BF5E26" w:rsidRPr="00BF5E26" w:rsidRDefault="00BF5E26" w:rsidP="005974E6">
            <w:pPr>
              <w:pStyle w:val="ListParagraph"/>
              <w:numPr>
                <w:ilvl w:val="0"/>
                <w:numId w:val="44"/>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08CE8822" w14:textId="77777777" w:rsidR="00BF5E26" w:rsidRPr="00BF5E26" w:rsidRDefault="00BF5E26" w:rsidP="005974E6">
            <w:pPr>
              <w:pStyle w:val="ListParagraph"/>
              <w:numPr>
                <w:ilvl w:val="0"/>
                <w:numId w:val="44"/>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FF00"/>
          </w:tcPr>
          <w:p w14:paraId="76494775" w14:textId="77777777" w:rsidR="00BF5E26" w:rsidRPr="00BF5E26" w:rsidRDefault="00BF5E26" w:rsidP="005974E6">
            <w:pPr>
              <w:pStyle w:val="ListParagraph"/>
              <w:numPr>
                <w:ilvl w:val="0"/>
                <w:numId w:val="57"/>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Spring 2016</w:t>
            </w:r>
          </w:p>
          <w:p w14:paraId="74473BCD" w14:textId="77777777" w:rsidR="00BF5E26" w:rsidRPr="00BF5E26" w:rsidRDefault="00BF5E26" w:rsidP="005974E6">
            <w:pPr>
              <w:pStyle w:val="ListParagraph"/>
              <w:numPr>
                <w:ilvl w:val="0"/>
                <w:numId w:val="57"/>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2017</w:t>
            </w:r>
          </w:p>
        </w:tc>
        <w:tc>
          <w:tcPr>
            <w:tcW w:w="2164" w:type="dxa"/>
            <w:tcBorders>
              <w:bottom w:val="single" w:sz="4" w:space="0" w:color="8EAADB" w:themeColor="accent5" w:themeTint="99"/>
            </w:tcBorders>
            <w:shd w:val="clear" w:color="auto" w:fill="auto"/>
          </w:tcPr>
          <w:p w14:paraId="4C2A1F29"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33113566" w14:textId="06FA47F5" w:rsidTr="00856C72">
        <w:trPr>
          <w:trHeight w:val="293"/>
        </w:trPr>
        <w:tc>
          <w:tcPr>
            <w:cnfStyle w:val="001000000000" w:firstRow="0" w:lastRow="0" w:firstColumn="1" w:lastColumn="0" w:oddVBand="0" w:evenVBand="0" w:oddHBand="0" w:evenHBand="0" w:firstRowFirstColumn="0" w:firstRowLastColumn="0" w:lastRowFirstColumn="0" w:lastRowLastColumn="0"/>
            <w:tcW w:w="14390" w:type="dxa"/>
            <w:gridSpan w:val="7"/>
            <w:tcBorders>
              <w:bottom w:val="single" w:sz="4" w:space="0" w:color="8EAADB" w:themeColor="accent5" w:themeTint="99"/>
            </w:tcBorders>
            <w:shd w:val="clear" w:color="auto" w:fill="FFFFFF" w:themeFill="background1"/>
          </w:tcPr>
          <w:p w14:paraId="4AA7303C" w14:textId="0F6688F5" w:rsidR="00BF5E26" w:rsidRPr="00BF5E26" w:rsidRDefault="00BF5E26" w:rsidP="00FB7300">
            <w:pPr>
              <w:spacing w:line="276" w:lineRule="auto"/>
              <w:rPr>
                <w:sz w:val="20"/>
                <w:szCs w:val="20"/>
              </w:rPr>
            </w:pPr>
            <w:r w:rsidRPr="00BF5E26">
              <w:rPr>
                <w:sz w:val="20"/>
                <w:szCs w:val="20"/>
              </w:rPr>
              <w:t xml:space="preserve">Management Approach 4: </w:t>
            </w:r>
            <w:r w:rsidRPr="00BF5E26">
              <w:rPr>
                <w:b w:val="0"/>
                <w:sz w:val="20"/>
                <w:szCs w:val="20"/>
              </w:rPr>
              <w:t>Expand Community Outreach and Education</w:t>
            </w:r>
          </w:p>
        </w:tc>
      </w:tr>
      <w:tr w:rsidR="00BF5E26" w:rsidRPr="00BF5E26" w14:paraId="48D95274" w14:textId="0AF24A69"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70AD47" w:themeFill="accent6"/>
          </w:tcPr>
          <w:p w14:paraId="363A6385" w14:textId="77777777" w:rsidR="00BF5E26" w:rsidRPr="00BF5E26" w:rsidRDefault="00BF5E26" w:rsidP="00FB7300">
            <w:pPr>
              <w:spacing w:line="276" w:lineRule="auto"/>
              <w:rPr>
                <w:sz w:val="20"/>
                <w:szCs w:val="20"/>
              </w:rPr>
            </w:pPr>
            <w:bookmarkStart w:id="14" w:name="Action41"/>
            <w:r w:rsidRPr="00BF5E26">
              <w:rPr>
                <w:sz w:val="20"/>
                <w:szCs w:val="20"/>
              </w:rPr>
              <w:t>4.1</w:t>
            </w:r>
            <w:bookmarkEnd w:id="14"/>
          </w:p>
        </w:tc>
        <w:tc>
          <w:tcPr>
            <w:tcW w:w="2689" w:type="dxa"/>
            <w:tcBorders>
              <w:bottom w:val="single" w:sz="4" w:space="0" w:color="8EAADB" w:themeColor="accent5" w:themeTint="99"/>
            </w:tcBorders>
            <w:shd w:val="clear" w:color="auto" w:fill="70AD47" w:themeFill="accent6"/>
          </w:tcPr>
          <w:p w14:paraId="5EE7FB38" w14:textId="395E35F9" w:rsidR="00BF5E26" w:rsidRPr="00BF5E26" w:rsidRDefault="00BF5E26"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Work with the Diversity Action Team and solicit guidance from LGAC and others to facilitate greater local participation, including representation of underserved and </w:t>
            </w:r>
            <w:r w:rsidRPr="00BF5E26">
              <w:rPr>
                <w:rFonts w:asciiTheme="minorHAnsi" w:hAnsiTheme="minorHAnsi"/>
                <w:sz w:val="20"/>
                <w:szCs w:val="20"/>
              </w:rPr>
              <w:lastRenderedPageBreak/>
              <w:t>underrepresented communities</w:t>
            </w:r>
          </w:p>
        </w:tc>
        <w:tc>
          <w:tcPr>
            <w:tcW w:w="3977" w:type="dxa"/>
            <w:tcBorders>
              <w:bottom w:val="single" w:sz="4" w:space="0" w:color="8EAADB" w:themeColor="accent5" w:themeTint="99"/>
            </w:tcBorders>
            <w:shd w:val="clear" w:color="auto" w:fill="70AD47" w:themeFill="accent6"/>
          </w:tcPr>
          <w:p w14:paraId="049D8610" w14:textId="213353F9" w:rsidR="00BF5E26" w:rsidRPr="00BF5E26" w:rsidRDefault="00BF5E26" w:rsidP="00FB7300">
            <w:pPr>
              <w:pStyle w:val="Default"/>
              <w:numPr>
                <w:ilvl w:val="0"/>
                <w:numId w:val="32"/>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lastRenderedPageBreak/>
              <w:t>Work with DAT, Local Leadership Workgroup, Citizen Stewardship Team, LGAC, CAC and other partners to integrate Tree Canopy opportunities into their other Strategy workplan efforts; develop list of joint actions</w:t>
            </w:r>
          </w:p>
        </w:tc>
        <w:tc>
          <w:tcPr>
            <w:tcW w:w="1700" w:type="dxa"/>
            <w:tcBorders>
              <w:bottom w:val="single" w:sz="4" w:space="0" w:color="8EAADB" w:themeColor="accent5" w:themeTint="99"/>
            </w:tcBorders>
            <w:shd w:val="clear" w:color="auto" w:fill="70AD47" w:themeFill="accent6"/>
          </w:tcPr>
          <w:p w14:paraId="2A2CCAD0" w14:textId="77777777" w:rsidR="00BF5E26" w:rsidRPr="00BF5E26" w:rsidRDefault="00BF5E26" w:rsidP="00FB7300">
            <w:pPr>
              <w:pStyle w:val="ListParagraph"/>
              <w:numPr>
                <w:ilvl w:val="0"/>
                <w:numId w:val="33"/>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FWG, DAT, LLWG, GIT5, LGAC, CAC</w:t>
            </w:r>
          </w:p>
        </w:tc>
        <w:tc>
          <w:tcPr>
            <w:tcW w:w="1520" w:type="dxa"/>
            <w:tcBorders>
              <w:bottom w:val="single" w:sz="4" w:space="0" w:color="8EAADB" w:themeColor="accent5" w:themeTint="99"/>
            </w:tcBorders>
            <w:shd w:val="clear" w:color="auto" w:fill="70AD47" w:themeFill="accent6"/>
          </w:tcPr>
          <w:p w14:paraId="136D4D7B" w14:textId="77777777" w:rsidR="00BF5E26" w:rsidRPr="00BF5E26" w:rsidRDefault="00BF5E26" w:rsidP="00FB7300">
            <w:pPr>
              <w:pStyle w:val="ListParagraph"/>
              <w:numPr>
                <w:ilvl w:val="0"/>
                <w:numId w:val="34"/>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634218D6" w14:textId="77777777" w:rsidR="00BF5E26" w:rsidRPr="00BF5E26" w:rsidRDefault="00BF5E26" w:rsidP="00FB7300">
            <w:pPr>
              <w:spacing w:line="276" w:lineRule="auto"/>
              <w:ind w:left="342" w:hanging="360"/>
              <w:cnfStyle w:val="000000100000" w:firstRow="0" w:lastRow="0" w:firstColumn="0" w:lastColumn="0" w:oddVBand="0" w:evenVBand="0" w:oddHBand="1" w:evenHBand="0" w:firstRowFirstColumn="0" w:firstRowLastColumn="0" w:lastRowFirstColumn="0" w:lastRowLastColumn="0"/>
              <w:rPr>
                <w:sz w:val="20"/>
                <w:szCs w:val="20"/>
              </w:rPr>
            </w:pPr>
          </w:p>
        </w:tc>
        <w:tc>
          <w:tcPr>
            <w:tcW w:w="1531" w:type="dxa"/>
            <w:tcBorders>
              <w:bottom w:val="single" w:sz="4" w:space="0" w:color="8EAADB" w:themeColor="accent5" w:themeTint="99"/>
            </w:tcBorders>
            <w:shd w:val="clear" w:color="auto" w:fill="70AD47" w:themeFill="accent6"/>
          </w:tcPr>
          <w:p w14:paraId="79BFA993" w14:textId="77777777" w:rsidR="00BF5E26" w:rsidRPr="00BF5E26" w:rsidRDefault="00BF5E26" w:rsidP="00FB7300">
            <w:pPr>
              <w:pStyle w:val="ListParagraph"/>
              <w:numPr>
                <w:ilvl w:val="0"/>
                <w:numId w:val="35"/>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tc>
        <w:tc>
          <w:tcPr>
            <w:tcW w:w="2164" w:type="dxa"/>
            <w:tcBorders>
              <w:bottom w:val="single" w:sz="4" w:space="0" w:color="8EAADB" w:themeColor="accent5" w:themeTint="99"/>
            </w:tcBorders>
            <w:shd w:val="clear" w:color="auto" w:fill="auto"/>
          </w:tcPr>
          <w:p w14:paraId="0C1D651B"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62E04880" w14:textId="5EBC70CF"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vMerge w:val="restart"/>
            <w:shd w:val="clear" w:color="auto" w:fill="70AD47" w:themeFill="accent6"/>
          </w:tcPr>
          <w:p w14:paraId="543D1544" w14:textId="77940472" w:rsidR="00BF5E26" w:rsidRPr="00BF5E26" w:rsidRDefault="00BF5E26" w:rsidP="00FB7300">
            <w:pPr>
              <w:spacing w:line="276" w:lineRule="auto"/>
              <w:rPr>
                <w:sz w:val="20"/>
                <w:szCs w:val="20"/>
              </w:rPr>
            </w:pPr>
            <w:bookmarkStart w:id="15" w:name="Action42"/>
            <w:r w:rsidRPr="00BF5E26">
              <w:rPr>
                <w:sz w:val="20"/>
                <w:szCs w:val="20"/>
              </w:rPr>
              <w:t>4.2</w:t>
            </w:r>
            <w:bookmarkEnd w:id="15"/>
          </w:p>
        </w:tc>
        <w:tc>
          <w:tcPr>
            <w:tcW w:w="2689" w:type="dxa"/>
            <w:vMerge w:val="restart"/>
            <w:shd w:val="clear" w:color="auto" w:fill="70AD47" w:themeFill="accent6"/>
          </w:tcPr>
          <w:p w14:paraId="4665A579" w14:textId="0A77A1B6"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BF5E26">
              <w:rPr>
                <w:sz w:val="20"/>
                <w:szCs w:val="20"/>
              </w:rPr>
              <w:t>Use online tools/webinars/list serves to support ongoing training and information sharing in the urban forestry community of practice (e.g. a “Chesapeake Tree Canopy” group within the existing Chesapeake Network tools)</w:t>
            </w:r>
          </w:p>
        </w:tc>
        <w:tc>
          <w:tcPr>
            <w:tcW w:w="3977" w:type="dxa"/>
            <w:tcBorders>
              <w:bottom w:val="single" w:sz="4" w:space="0" w:color="8EAADB" w:themeColor="accent5" w:themeTint="99"/>
            </w:tcBorders>
            <w:shd w:val="clear" w:color="auto" w:fill="70AD47" w:themeFill="accent6"/>
          </w:tcPr>
          <w:p w14:paraId="7ABB5ADD" w14:textId="23D76A26" w:rsidR="00BF5E26" w:rsidRPr="00BF5E26" w:rsidRDefault="00BF5E26" w:rsidP="001C6081">
            <w:pPr>
              <w:pStyle w:val="Default"/>
              <w:numPr>
                <w:ilvl w:val="0"/>
                <w:numId w:val="3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Chesapeake Tree Canopy Network website and list serve to serve as resource hub and community of practice</w:t>
            </w:r>
          </w:p>
        </w:tc>
        <w:tc>
          <w:tcPr>
            <w:tcW w:w="1700" w:type="dxa"/>
            <w:tcBorders>
              <w:bottom w:val="single" w:sz="4" w:space="0" w:color="8EAADB" w:themeColor="accent5" w:themeTint="99"/>
            </w:tcBorders>
            <w:shd w:val="clear" w:color="auto" w:fill="70AD47" w:themeFill="accent6"/>
          </w:tcPr>
          <w:p w14:paraId="0099CCE5" w14:textId="77777777" w:rsidR="00BF5E26" w:rsidRPr="00BF5E26" w:rsidRDefault="00BF5E26" w:rsidP="00FB7300">
            <w:pPr>
              <w:pStyle w:val="ListParagraph"/>
              <w:numPr>
                <w:ilvl w:val="0"/>
                <w:numId w:val="3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ACB</w:t>
            </w:r>
          </w:p>
          <w:p w14:paraId="2E978D24" w14:textId="77777777" w:rsidR="00BF5E26" w:rsidRPr="00BF5E26" w:rsidRDefault="00BF5E26" w:rsidP="001C6081">
            <w:pPr>
              <w:spacing w:line="276" w:lineRule="auto"/>
              <w:ind w:left="-36"/>
              <w:cnfStyle w:val="000000000000" w:firstRow="0" w:lastRow="0" w:firstColumn="0" w:lastColumn="0" w:oddVBand="0" w:evenVBand="0" w:oddHBand="0" w:evenHBand="0" w:firstRowFirstColumn="0" w:firstRowLastColumn="0" w:lastRowFirstColumn="0" w:lastRowLastColumn="0"/>
              <w:rPr>
                <w:sz w:val="20"/>
                <w:szCs w:val="20"/>
              </w:rPr>
            </w:pPr>
          </w:p>
        </w:tc>
        <w:tc>
          <w:tcPr>
            <w:tcW w:w="1520" w:type="dxa"/>
            <w:tcBorders>
              <w:bottom w:val="single" w:sz="4" w:space="0" w:color="8EAADB" w:themeColor="accent5" w:themeTint="99"/>
            </w:tcBorders>
            <w:shd w:val="clear" w:color="auto" w:fill="70AD47" w:themeFill="accent6"/>
          </w:tcPr>
          <w:p w14:paraId="070E61B4" w14:textId="77777777" w:rsidR="00BF5E26" w:rsidRPr="00BF5E26" w:rsidRDefault="00BF5E26" w:rsidP="00FB7300">
            <w:pPr>
              <w:pStyle w:val="ListParagraph"/>
              <w:numPr>
                <w:ilvl w:val="0"/>
                <w:numId w:val="3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65808ECD" w14:textId="77777777" w:rsidR="00BF5E26" w:rsidRPr="00BF5E26" w:rsidRDefault="00BF5E26" w:rsidP="001C608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tcBorders>
              <w:bottom w:val="single" w:sz="4" w:space="0" w:color="8EAADB" w:themeColor="accent5" w:themeTint="99"/>
            </w:tcBorders>
            <w:shd w:val="clear" w:color="auto" w:fill="70AD47" w:themeFill="accent6"/>
          </w:tcPr>
          <w:p w14:paraId="0FF3471C" w14:textId="77777777" w:rsidR="00BF5E26" w:rsidRPr="00BF5E26" w:rsidRDefault="00BF5E26" w:rsidP="00FB7300">
            <w:pPr>
              <w:pStyle w:val="ListParagraph"/>
              <w:numPr>
                <w:ilvl w:val="0"/>
                <w:numId w:val="3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Spring 2016</w:t>
            </w:r>
          </w:p>
          <w:p w14:paraId="0F3E44C1" w14:textId="77777777" w:rsidR="00BF5E26" w:rsidRPr="00BF5E26" w:rsidRDefault="00BF5E26" w:rsidP="001C608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164" w:type="dxa"/>
            <w:tcBorders>
              <w:bottom w:val="single" w:sz="4" w:space="0" w:color="8EAADB" w:themeColor="accent5" w:themeTint="99"/>
            </w:tcBorders>
            <w:shd w:val="clear" w:color="auto" w:fill="auto"/>
          </w:tcPr>
          <w:p w14:paraId="7E409148"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6A0DD971" w14:textId="0E12806E"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vMerge/>
            <w:tcBorders>
              <w:bottom w:val="single" w:sz="4" w:space="0" w:color="8EAADB" w:themeColor="accent5" w:themeTint="99"/>
            </w:tcBorders>
            <w:shd w:val="clear" w:color="auto" w:fill="70AD47" w:themeFill="accent6"/>
          </w:tcPr>
          <w:p w14:paraId="3034ED7F" w14:textId="77777777" w:rsidR="00BF5E26" w:rsidRPr="00BF5E26" w:rsidRDefault="00BF5E26" w:rsidP="00FB7300">
            <w:pPr>
              <w:spacing w:line="276" w:lineRule="auto"/>
              <w:rPr>
                <w:sz w:val="20"/>
                <w:szCs w:val="20"/>
              </w:rPr>
            </w:pPr>
          </w:p>
        </w:tc>
        <w:tc>
          <w:tcPr>
            <w:tcW w:w="2689" w:type="dxa"/>
            <w:vMerge/>
            <w:tcBorders>
              <w:bottom w:val="single" w:sz="4" w:space="0" w:color="8EAADB" w:themeColor="accent5" w:themeTint="99"/>
            </w:tcBorders>
            <w:shd w:val="clear" w:color="auto" w:fill="70AD47" w:themeFill="accent6"/>
          </w:tcPr>
          <w:p w14:paraId="7987EED6" w14:textId="77777777"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3977" w:type="dxa"/>
            <w:tcBorders>
              <w:bottom w:val="single" w:sz="4" w:space="0" w:color="8EAADB" w:themeColor="accent5" w:themeTint="99"/>
            </w:tcBorders>
            <w:shd w:val="clear" w:color="auto" w:fill="FF0000"/>
          </w:tcPr>
          <w:p w14:paraId="6EE26F71" w14:textId="425C9A26" w:rsidR="00BF5E26" w:rsidRPr="00BF5E26" w:rsidRDefault="00BF5E26" w:rsidP="00FB7300">
            <w:pPr>
              <w:pStyle w:val="Default"/>
              <w:numPr>
                <w:ilvl w:val="0"/>
                <w:numId w:val="36"/>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Use input from survey (3.1.1 above) to develop schedule of webinar/training/ tools to be developed</w:t>
            </w:r>
          </w:p>
        </w:tc>
        <w:tc>
          <w:tcPr>
            <w:tcW w:w="1700" w:type="dxa"/>
            <w:tcBorders>
              <w:bottom w:val="single" w:sz="4" w:space="0" w:color="8EAADB" w:themeColor="accent5" w:themeTint="99"/>
            </w:tcBorders>
            <w:shd w:val="clear" w:color="auto" w:fill="FF0000"/>
          </w:tcPr>
          <w:p w14:paraId="04509B49" w14:textId="77777777" w:rsidR="00BF5E26" w:rsidRPr="00BF5E26" w:rsidRDefault="00BF5E26" w:rsidP="001C6081">
            <w:pPr>
              <w:pStyle w:val="ListParagraph"/>
              <w:numPr>
                <w:ilvl w:val="0"/>
                <w:numId w:val="37"/>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p w14:paraId="7FDA2ADF" w14:textId="77777777" w:rsidR="00BF5E26" w:rsidRPr="00BF5E26" w:rsidRDefault="00BF5E26" w:rsidP="001C6081">
            <w:pPr>
              <w:spacing w:line="276" w:lineRule="auto"/>
              <w:ind w:left="-36"/>
              <w:cnfStyle w:val="000000100000" w:firstRow="0" w:lastRow="0" w:firstColumn="0" w:lastColumn="0" w:oddVBand="0" w:evenVBand="0" w:oddHBand="1" w:evenHBand="0" w:firstRowFirstColumn="0" w:firstRowLastColumn="0" w:lastRowFirstColumn="0" w:lastRowLastColumn="0"/>
              <w:rPr>
                <w:sz w:val="20"/>
                <w:szCs w:val="20"/>
              </w:rPr>
            </w:pPr>
          </w:p>
        </w:tc>
        <w:tc>
          <w:tcPr>
            <w:tcW w:w="1520" w:type="dxa"/>
            <w:tcBorders>
              <w:bottom w:val="single" w:sz="4" w:space="0" w:color="8EAADB" w:themeColor="accent5" w:themeTint="99"/>
            </w:tcBorders>
            <w:shd w:val="clear" w:color="auto" w:fill="FF0000"/>
          </w:tcPr>
          <w:p w14:paraId="6FABB1B5" w14:textId="2C973523" w:rsidR="00BF5E26" w:rsidRPr="00BF5E26" w:rsidRDefault="00BF5E26" w:rsidP="00FB7300">
            <w:pPr>
              <w:pStyle w:val="ListParagraph"/>
              <w:numPr>
                <w:ilvl w:val="0"/>
                <w:numId w:val="38"/>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0000"/>
          </w:tcPr>
          <w:p w14:paraId="28CD60F8" w14:textId="3FDE4B26" w:rsidR="00BF5E26" w:rsidRPr="00BF5E26" w:rsidRDefault="00BF5E26" w:rsidP="00FB7300">
            <w:pPr>
              <w:pStyle w:val="ListParagraph"/>
              <w:numPr>
                <w:ilvl w:val="0"/>
                <w:numId w:val="39"/>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2017</w:t>
            </w:r>
          </w:p>
        </w:tc>
        <w:tc>
          <w:tcPr>
            <w:tcW w:w="2164" w:type="dxa"/>
            <w:tcBorders>
              <w:bottom w:val="single" w:sz="4" w:space="0" w:color="8EAADB" w:themeColor="accent5" w:themeTint="99"/>
            </w:tcBorders>
            <w:shd w:val="clear" w:color="auto" w:fill="auto"/>
          </w:tcPr>
          <w:p w14:paraId="76D5A671"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065B671C" w14:textId="7D5F3CE0"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70AD47" w:themeFill="accent6"/>
          </w:tcPr>
          <w:p w14:paraId="514A43AB" w14:textId="1E653BE2" w:rsidR="00BF5E26" w:rsidRPr="00BF5E26" w:rsidRDefault="00BF5E26" w:rsidP="00FB7300">
            <w:pPr>
              <w:spacing w:line="276" w:lineRule="auto"/>
              <w:rPr>
                <w:sz w:val="20"/>
                <w:szCs w:val="20"/>
              </w:rPr>
            </w:pPr>
            <w:bookmarkStart w:id="16" w:name="Action43"/>
            <w:r w:rsidRPr="00BF5E26">
              <w:rPr>
                <w:sz w:val="20"/>
                <w:szCs w:val="20"/>
              </w:rPr>
              <w:t>4.3</w:t>
            </w:r>
            <w:bookmarkEnd w:id="16"/>
          </w:p>
        </w:tc>
        <w:tc>
          <w:tcPr>
            <w:tcW w:w="2689" w:type="dxa"/>
            <w:tcBorders>
              <w:bottom w:val="single" w:sz="4" w:space="0" w:color="8EAADB" w:themeColor="accent5" w:themeTint="99"/>
            </w:tcBorders>
            <w:shd w:val="clear" w:color="auto" w:fill="70AD47" w:themeFill="accent6"/>
          </w:tcPr>
          <w:p w14:paraId="2912E9EA" w14:textId="13F597EB"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and pilot social marketing and other innovative outreach methods to broaden community engagement in urban tree canopy implementation</w:t>
            </w:r>
          </w:p>
        </w:tc>
        <w:tc>
          <w:tcPr>
            <w:tcW w:w="3977" w:type="dxa"/>
            <w:tcBorders>
              <w:bottom w:val="single" w:sz="4" w:space="0" w:color="8EAADB" w:themeColor="accent5" w:themeTint="99"/>
            </w:tcBorders>
            <w:shd w:val="clear" w:color="auto" w:fill="70AD47" w:themeFill="accent6"/>
          </w:tcPr>
          <w:p w14:paraId="55A473F9" w14:textId="480F8FEA" w:rsidR="00BF5E26" w:rsidRPr="00BF5E26" w:rsidRDefault="00BF5E26" w:rsidP="00FB7300">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Make social marketing/ outreach resources available on Chesapeake Tree Canopy Network website</w:t>
            </w:r>
          </w:p>
          <w:p w14:paraId="2101F99E" w14:textId="77777777" w:rsidR="00BF5E26" w:rsidRPr="00BF5E26" w:rsidRDefault="00BF5E26" w:rsidP="00FB7300">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See 4.4.1</w:t>
            </w:r>
          </w:p>
        </w:tc>
        <w:tc>
          <w:tcPr>
            <w:tcW w:w="1700" w:type="dxa"/>
            <w:tcBorders>
              <w:bottom w:val="single" w:sz="4" w:space="0" w:color="8EAADB" w:themeColor="accent5" w:themeTint="99"/>
            </w:tcBorders>
            <w:shd w:val="clear" w:color="auto" w:fill="70AD47" w:themeFill="accent6"/>
          </w:tcPr>
          <w:p w14:paraId="63D1D3ED" w14:textId="77777777" w:rsidR="00BF5E26" w:rsidRPr="00BF5E26" w:rsidRDefault="00BF5E26" w:rsidP="00FB7300">
            <w:pPr>
              <w:pStyle w:val="ListParagraph"/>
              <w:numPr>
                <w:ilvl w:val="0"/>
                <w:numId w:val="41"/>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p>
          <w:p w14:paraId="03BC076A" w14:textId="77777777" w:rsidR="00BF5E26" w:rsidRPr="00BF5E26" w:rsidRDefault="00BF5E26" w:rsidP="00FB7300">
            <w:pPr>
              <w:pStyle w:val="ListParagraph"/>
              <w:numPr>
                <w:ilvl w:val="0"/>
                <w:numId w:val="41"/>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p>
        </w:tc>
        <w:tc>
          <w:tcPr>
            <w:tcW w:w="1520" w:type="dxa"/>
            <w:tcBorders>
              <w:bottom w:val="single" w:sz="4" w:space="0" w:color="8EAADB" w:themeColor="accent5" w:themeTint="99"/>
            </w:tcBorders>
            <w:shd w:val="clear" w:color="auto" w:fill="70AD47" w:themeFill="accent6"/>
          </w:tcPr>
          <w:p w14:paraId="5F751897" w14:textId="77777777" w:rsidR="00BF5E26" w:rsidRPr="00BF5E26" w:rsidRDefault="00BF5E26" w:rsidP="00FB7300">
            <w:pPr>
              <w:pStyle w:val="ListParagraph"/>
              <w:numPr>
                <w:ilvl w:val="0"/>
                <w:numId w:val="42"/>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2A3D43B4" w14:textId="77777777" w:rsidR="00BF5E26" w:rsidRPr="00BF5E26" w:rsidRDefault="00BF5E26" w:rsidP="00FB7300">
            <w:pPr>
              <w:pStyle w:val="ListParagraph"/>
              <w:numPr>
                <w:ilvl w:val="0"/>
                <w:numId w:val="42"/>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70AD47" w:themeFill="accent6"/>
          </w:tcPr>
          <w:p w14:paraId="0B5B2AFC" w14:textId="77777777" w:rsidR="00BF5E26" w:rsidRPr="00BF5E26" w:rsidRDefault="00BF5E26"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Spring 2017</w:t>
            </w:r>
          </w:p>
          <w:p w14:paraId="438CA9D0" w14:textId="77777777" w:rsidR="00BF5E26" w:rsidRPr="00BF5E26" w:rsidRDefault="00BF5E26"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Spring 2017</w:t>
            </w:r>
          </w:p>
        </w:tc>
        <w:tc>
          <w:tcPr>
            <w:tcW w:w="2164" w:type="dxa"/>
            <w:tcBorders>
              <w:bottom w:val="single" w:sz="4" w:space="0" w:color="8EAADB" w:themeColor="accent5" w:themeTint="99"/>
            </w:tcBorders>
            <w:shd w:val="clear" w:color="auto" w:fill="auto"/>
          </w:tcPr>
          <w:p w14:paraId="49AF5915"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4D8A9F81" w14:textId="66F95045"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vMerge w:val="restart"/>
            <w:shd w:val="clear" w:color="auto" w:fill="70AD47" w:themeFill="accent6"/>
          </w:tcPr>
          <w:p w14:paraId="7B8F48C7" w14:textId="305B4710" w:rsidR="00BF5E26" w:rsidRPr="00BF5E26" w:rsidRDefault="00BF5E26" w:rsidP="00FB7300">
            <w:pPr>
              <w:spacing w:line="276" w:lineRule="auto"/>
              <w:rPr>
                <w:sz w:val="20"/>
                <w:szCs w:val="20"/>
              </w:rPr>
            </w:pPr>
            <w:bookmarkStart w:id="17" w:name="Action44"/>
            <w:r w:rsidRPr="00BF5E26">
              <w:rPr>
                <w:sz w:val="20"/>
                <w:szCs w:val="20"/>
              </w:rPr>
              <w:t>4.4</w:t>
            </w:r>
            <w:bookmarkEnd w:id="17"/>
          </w:p>
        </w:tc>
        <w:tc>
          <w:tcPr>
            <w:tcW w:w="2689" w:type="dxa"/>
            <w:vMerge w:val="restart"/>
            <w:shd w:val="clear" w:color="auto" w:fill="70AD47" w:themeFill="accent6"/>
          </w:tcPr>
          <w:p w14:paraId="56DDFEC4" w14:textId="5795674F" w:rsidR="00BF5E26" w:rsidRPr="00BF5E26" w:rsidRDefault="00BF5E26" w:rsidP="0090696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communication and outreach strategies targeted to diverse audiences, focusing on areas with greatest need and opportunity (e.g. low canopy/underserved communities; schools, faith-based, and other civic organizations; homeowner associations; etc.)</w:t>
            </w:r>
          </w:p>
        </w:tc>
        <w:tc>
          <w:tcPr>
            <w:tcW w:w="3977" w:type="dxa"/>
            <w:tcBorders>
              <w:bottom w:val="single" w:sz="4" w:space="0" w:color="8EAADB" w:themeColor="accent5" w:themeTint="99"/>
            </w:tcBorders>
            <w:shd w:val="clear" w:color="auto" w:fill="70AD47" w:themeFill="accent6"/>
          </w:tcPr>
          <w:p w14:paraId="4697377F" w14:textId="77777777" w:rsidR="00BF5E26" w:rsidRPr="00BF5E26" w:rsidRDefault="00BF5E26" w:rsidP="00FB7300">
            <w:pPr>
              <w:pStyle w:val="Default"/>
              <w:numPr>
                <w:ilvl w:val="0"/>
                <w:numId w:val="5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Pursue a workshop and case studies on community outreach strategies for Tree Canopy; emphasis on diversity/ environmental justice opportunities  [GIT Funding proposal, other avenues]</w:t>
            </w:r>
          </w:p>
          <w:p w14:paraId="57D6045E" w14:textId="737A6A6B" w:rsidR="00BF5E26" w:rsidRPr="00BF5E26" w:rsidRDefault="00BF5E26" w:rsidP="001C6081">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700" w:type="dxa"/>
            <w:tcBorders>
              <w:bottom w:val="single" w:sz="4" w:space="0" w:color="8EAADB" w:themeColor="accent5" w:themeTint="99"/>
            </w:tcBorders>
            <w:shd w:val="clear" w:color="auto" w:fill="70AD47" w:themeFill="accent6"/>
          </w:tcPr>
          <w:p w14:paraId="487265B6" w14:textId="77777777" w:rsidR="00BF5E26" w:rsidRPr="00BF5E26" w:rsidRDefault="00BF5E26" w:rsidP="00FB7300">
            <w:pPr>
              <w:pStyle w:val="ListParagraph"/>
              <w:numPr>
                <w:ilvl w:val="0"/>
                <w:numId w:val="59"/>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BF5E26">
              <w:rPr>
                <w:color w:val="000000" w:themeColor="text1"/>
                <w:sz w:val="20"/>
                <w:szCs w:val="20"/>
              </w:rPr>
              <w:t>USFS/FWG, DAT</w:t>
            </w:r>
          </w:p>
          <w:p w14:paraId="67B4CF9B" w14:textId="3A518169" w:rsidR="00BF5E26" w:rsidRPr="00BF5E26" w:rsidRDefault="00BF5E26" w:rsidP="001C6081">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20" w:type="dxa"/>
            <w:tcBorders>
              <w:bottom w:val="single" w:sz="4" w:space="0" w:color="8EAADB" w:themeColor="accent5" w:themeTint="99"/>
            </w:tcBorders>
            <w:shd w:val="clear" w:color="auto" w:fill="70AD47" w:themeFill="accent6"/>
          </w:tcPr>
          <w:p w14:paraId="2FE90C35" w14:textId="033679AD" w:rsidR="00BF5E26" w:rsidRPr="00BF5E26" w:rsidRDefault="00BF5E26" w:rsidP="001C6081">
            <w:pPr>
              <w:pStyle w:val="ListParagraph"/>
              <w:numPr>
                <w:ilvl w:val="0"/>
                <w:numId w:val="60"/>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70AD47" w:themeFill="accent6"/>
          </w:tcPr>
          <w:p w14:paraId="24D65514" w14:textId="00B4AAD1" w:rsidR="00BF5E26" w:rsidRPr="00BF5E26" w:rsidRDefault="00BF5E26" w:rsidP="001C6081">
            <w:pPr>
              <w:pStyle w:val="ListParagraph"/>
              <w:numPr>
                <w:ilvl w:val="0"/>
                <w:numId w:val="61"/>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2017</w:t>
            </w:r>
          </w:p>
        </w:tc>
        <w:tc>
          <w:tcPr>
            <w:tcW w:w="2164" w:type="dxa"/>
            <w:tcBorders>
              <w:bottom w:val="single" w:sz="4" w:space="0" w:color="8EAADB" w:themeColor="accent5" w:themeTint="99"/>
            </w:tcBorders>
            <w:shd w:val="clear" w:color="auto" w:fill="auto"/>
          </w:tcPr>
          <w:p w14:paraId="05895883"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36DD9DDB" w14:textId="01154D38"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vMerge/>
            <w:tcBorders>
              <w:bottom w:val="single" w:sz="4" w:space="0" w:color="8EAADB" w:themeColor="accent5" w:themeTint="99"/>
            </w:tcBorders>
            <w:shd w:val="clear" w:color="auto" w:fill="70AD47" w:themeFill="accent6"/>
          </w:tcPr>
          <w:p w14:paraId="42065680" w14:textId="77777777" w:rsidR="00BF5E26" w:rsidRPr="00BF5E26" w:rsidRDefault="00BF5E26" w:rsidP="00FB7300">
            <w:pPr>
              <w:spacing w:line="276" w:lineRule="auto"/>
              <w:rPr>
                <w:sz w:val="20"/>
                <w:szCs w:val="20"/>
              </w:rPr>
            </w:pPr>
          </w:p>
        </w:tc>
        <w:tc>
          <w:tcPr>
            <w:tcW w:w="2689" w:type="dxa"/>
            <w:vMerge/>
            <w:tcBorders>
              <w:bottom w:val="single" w:sz="4" w:space="0" w:color="8EAADB" w:themeColor="accent5" w:themeTint="99"/>
            </w:tcBorders>
            <w:shd w:val="clear" w:color="auto" w:fill="70AD47" w:themeFill="accent6"/>
          </w:tcPr>
          <w:p w14:paraId="0831387B" w14:textId="77777777" w:rsidR="00BF5E26" w:rsidRPr="00BF5E26" w:rsidRDefault="00BF5E26" w:rsidP="0090696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3977" w:type="dxa"/>
            <w:tcBorders>
              <w:bottom w:val="single" w:sz="4" w:space="0" w:color="8EAADB" w:themeColor="accent5" w:themeTint="99"/>
            </w:tcBorders>
            <w:shd w:val="clear" w:color="auto" w:fill="FF0000"/>
          </w:tcPr>
          <w:p w14:paraId="63508133" w14:textId="2F63E169" w:rsidR="00BF5E26" w:rsidRPr="00BF5E26" w:rsidRDefault="00BF5E26" w:rsidP="00FB7300">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Coordinate with CBPO Green Schools/Environmental Literacy partners to develop a School Tree Canopy Initiative</w:t>
            </w:r>
          </w:p>
        </w:tc>
        <w:tc>
          <w:tcPr>
            <w:tcW w:w="1700" w:type="dxa"/>
            <w:tcBorders>
              <w:bottom w:val="single" w:sz="4" w:space="0" w:color="8EAADB" w:themeColor="accent5" w:themeTint="99"/>
            </w:tcBorders>
            <w:shd w:val="clear" w:color="auto" w:fill="FF0000"/>
          </w:tcPr>
          <w:p w14:paraId="22797C69" w14:textId="0309E60A" w:rsidR="00BF5E26" w:rsidRPr="00BF5E26" w:rsidRDefault="00BF5E26" w:rsidP="00FB7300">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BF5E26">
              <w:rPr>
                <w:color w:val="000000" w:themeColor="text1"/>
                <w:sz w:val="20"/>
                <w:szCs w:val="20"/>
              </w:rPr>
              <w:t>USFS/FWG, Education WG</w:t>
            </w:r>
          </w:p>
        </w:tc>
        <w:tc>
          <w:tcPr>
            <w:tcW w:w="1520" w:type="dxa"/>
            <w:tcBorders>
              <w:bottom w:val="single" w:sz="4" w:space="0" w:color="8EAADB" w:themeColor="accent5" w:themeTint="99"/>
            </w:tcBorders>
            <w:shd w:val="clear" w:color="auto" w:fill="FF0000"/>
          </w:tcPr>
          <w:p w14:paraId="29A69DCA" w14:textId="457BF285" w:rsidR="00BF5E26" w:rsidRPr="00BF5E26" w:rsidRDefault="00BF5E26" w:rsidP="00FB7300">
            <w:pPr>
              <w:pStyle w:val="ListParagraph"/>
              <w:numPr>
                <w:ilvl w:val="0"/>
                <w:numId w:val="60"/>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0000"/>
          </w:tcPr>
          <w:p w14:paraId="78001975" w14:textId="595A2CED" w:rsidR="00BF5E26" w:rsidRPr="00BF5E26" w:rsidRDefault="00BF5E26" w:rsidP="00FB7300">
            <w:pPr>
              <w:pStyle w:val="ListParagraph"/>
              <w:numPr>
                <w:ilvl w:val="0"/>
                <w:numId w:val="61"/>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Summer 2017</w:t>
            </w:r>
          </w:p>
        </w:tc>
        <w:tc>
          <w:tcPr>
            <w:tcW w:w="2164" w:type="dxa"/>
            <w:tcBorders>
              <w:bottom w:val="single" w:sz="4" w:space="0" w:color="8EAADB" w:themeColor="accent5" w:themeTint="99"/>
            </w:tcBorders>
            <w:shd w:val="clear" w:color="auto" w:fill="auto"/>
          </w:tcPr>
          <w:p w14:paraId="29401697"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4F82FB11" w14:textId="1AAF7002"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0000"/>
          </w:tcPr>
          <w:p w14:paraId="5A15FD64" w14:textId="4A365B18" w:rsidR="00BF5E26" w:rsidRPr="00BF5E26" w:rsidRDefault="00BF5E26" w:rsidP="00FB7300">
            <w:pPr>
              <w:spacing w:line="276" w:lineRule="auto"/>
              <w:rPr>
                <w:sz w:val="20"/>
                <w:szCs w:val="20"/>
              </w:rPr>
            </w:pPr>
            <w:bookmarkStart w:id="18" w:name="Action45"/>
            <w:r w:rsidRPr="00BF5E26">
              <w:rPr>
                <w:sz w:val="20"/>
                <w:szCs w:val="20"/>
              </w:rPr>
              <w:t>4.5</w:t>
            </w:r>
            <w:bookmarkEnd w:id="18"/>
          </w:p>
        </w:tc>
        <w:tc>
          <w:tcPr>
            <w:tcW w:w="2689" w:type="dxa"/>
            <w:tcBorders>
              <w:bottom w:val="single" w:sz="4" w:space="0" w:color="8EAADB" w:themeColor="accent5" w:themeTint="99"/>
            </w:tcBorders>
            <w:shd w:val="clear" w:color="auto" w:fill="FF0000"/>
          </w:tcPr>
          <w:p w14:paraId="18A6C3E4" w14:textId="741EFAE9" w:rsidR="00BF5E26" w:rsidRPr="00BF5E26" w:rsidRDefault="00BF5E26"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Continue and increase coordination between local agencies, non-profits, and utilities intended to protect </w:t>
            </w:r>
            <w:r w:rsidRPr="00BF5E26">
              <w:rPr>
                <w:rFonts w:asciiTheme="minorHAnsi" w:hAnsiTheme="minorHAnsi"/>
                <w:sz w:val="20"/>
                <w:szCs w:val="20"/>
              </w:rPr>
              <w:lastRenderedPageBreak/>
              <w:t>property from and assist homeowners with maintaining over hanging tree limbs threatening property and human health</w:t>
            </w:r>
          </w:p>
        </w:tc>
        <w:tc>
          <w:tcPr>
            <w:tcW w:w="3977" w:type="dxa"/>
            <w:tcBorders>
              <w:bottom w:val="single" w:sz="4" w:space="0" w:color="8EAADB" w:themeColor="accent5" w:themeTint="99"/>
            </w:tcBorders>
            <w:shd w:val="clear" w:color="auto" w:fill="FF0000"/>
          </w:tcPr>
          <w:p w14:paraId="50B5BE25" w14:textId="10765BE0" w:rsidR="00BF5E26" w:rsidRPr="00BF5E26" w:rsidRDefault="00BF5E26" w:rsidP="00FB7300">
            <w:pPr>
              <w:pStyle w:val="Default"/>
              <w:numPr>
                <w:ilvl w:val="0"/>
                <w:numId w:val="62"/>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lastRenderedPageBreak/>
              <w:t>Hold workshop with representatives from utilities, states, local government, and nonprofits on tree canopy-utility issues and opportunities</w:t>
            </w:r>
          </w:p>
        </w:tc>
        <w:tc>
          <w:tcPr>
            <w:tcW w:w="1700" w:type="dxa"/>
            <w:tcBorders>
              <w:bottom w:val="single" w:sz="4" w:space="0" w:color="8EAADB" w:themeColor="accent5" w:themeTint="99"/>
            </w:tcBorders>
            <w:shd w:val="clear" w:color="auto" w:fill="FF0000"/>
          </w:tcPr>
          <w:p w14:paraId="674C73BF" w14:textId="77777777" w:rsidR="00BF5E26" w:rsidRPr="00BF5E26" w:rsidRDefault="00BF5E26" w:rsidP="00FB7300">
            <w:pPr>
              <w:pStyle w:val="ListParagraph"/>
              <w:numPr>
                <w:ilvl w:val="0"/>
                <w:numId w:val="63"/>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tc>
        <w:tc>
          <w:tcPr>
            <w:tcW w:w="1520" w:type="dxa"/>
            <w:tcBorders>
              <w:bottom w:val="single" w:sz="4" w:space="0" w:color="8EAADB" w:themeColor="accent5" w:themeTint="99"/>
            </w:tcBorders>
            <w:shd w:val="clear" w:color="auto" w:fill="FF0000"/>
          </w:tcPr>
          <w:p w14:paraId="7B014C36" w14:textId="77777777" w:rsidR="00BF5E26" w:rsidRPr="00BF5E26" w:rsidRDefault="00BF5E26" w:rsidP="00FB7300">
            <w:pPr>
              <w:pStyle w:val="ListParagraph"/>
              <w:numPr>
                <w:ilvl w:val="0"/>
                <w:numId w:val="64"/>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0000"/>
          </w:tcPr>
          <w:p w14:paraId="7BD5AE0C" w14:textId="77777777" w:rsidR="00BF5E26" w:rsidRPr="00BF5E26" w:rsidRDefault="00BF5E26" w:rsidP="00FB7300">
            <w:pPr>
              <w:pStyle w:val="ListParagraph"/>
              <w:numPr>
                <w:ilvl w:val="0"/>
                <w:numId w:val="65"/>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2017</w:t>
            </w:r>
          </w:p>
        </w:tc>
        <w:tc>
          <w:tcPr>
            <w:tcW w:w="2164" w:type="dxa"/>
            <w:tcBorders>
              <w:bottom w:val="single" w:sz="4" w:space="0" w:color="8EAADB" w:themeColor="accent5" w:themeTint="99"/>
            </w:tcBorders>
            <w:shd w:val="clear" w:color="auto" w:fill="auto"/>
          </w:tcPr>
          <w:p w14:paraId="5768B0D7"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5BB0B5CD" w14:textId="6654FB76"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70AD47" w:themeFill="accent6"/>
          </w:tcPr>
          <w:p w14:paraId="6EE6ACFD" w14:textId="2F510443" w:rsidR="00BF5E26" w:rsidRPr="00BF5E26" w:rsidRDefault="00BF5E26" w:rsidP="00FB7300">
            <w:pPr>
              <w:spacing w:line="276" w:lineRule="auto"/>
              <w:rPr>
                <w:sz w:val="20"/>
                <w:szCs w:val="20"/>
              </w:rPr>
            </w:pPr>
            <w:bookmarkStart w:id="19" w:name="Action46"/>
            <w:r w:rsidRPr="00BF5E26">
              <w:rPr>
                <w:sz w:val="20"/>
                <w:szCs w:val="20"/>
              </w:rPr>
              <w:t>4.6</w:t>
            </w:r>
            <w:bookmarkEnd w:id="19"/>
          </w:p>
        </w:tc>
        <w:tc>
          <w:tcPr>
            <w:tcW w:w="2689" w:type="dxa"/>
            <w:tcBorders>
              <w:bottom w:val="single" w:sz="4" w:space="0" w:color="8EAADB" w:themeColor="accent5" w:themeTint="99"/>
            </w:tcBorders>
            <w:shd w:val="clear" w:color="auto" w:fill="70AD47" w:themeFill="accent6"/>
          </w:tcPr>
          <w:p w14:paraId="228762BE" w14:textId="3AC1BFB6"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Continue to increase and promote the number of Arbor Day events and UTC education programs on DoD installations for military community awareness</w:t>
            </w:r>
          </w:p>
        </w:tc>
        <w:tc>
          <w:tcPr>
            <w:tcW w:w="3977" w:type="dxa"/>
            <w:tcBorders>
              <w:bottom w:val="single" w:sz="4" w:space="0" w:color="8EAADB" w:themeColor="accent5" w:themeTint="99"/>
            </w:tcBorders>
            <w:shd w:val="clear" w:color="auto" w:fill="70AD47" w:themeFill="accent6"/>
          </w:tcPr>
          <w:p w14:paraId="3EE3DE2D" w14:textId="17637733" w:rsidR="00BF5E26" w:rsidRPr="00BF5E26" w:rsidRDefault="00BF5E26" w:rsidP="00FB7300">
            <w:pPr>
              <w:pStyle w:val="Default"/>
              <w:numPr>
                <w:ilvl w:val="0"/>
                <w:numId w:val="6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Host Arbor Day/Tree Planting events at select DoD installations, integrating the importance of UTC</w:t>
            </w:r>
          </w:p>
        </w:tc>
        <w:tc>
          <w:tcPr>
            <w:tcW w:w="1700" w:type="dxa"/>
            <w:tcBorders>
              <w:bottom w:val="single" w:sz="4" w:space="0" w:color="8EAADB" w:themeColor="accent5" w:themeTint="99"/>
            </w:tcBorders>
            <w:shd w:val="clear" w:color="auto" w:fill="70AD47" w:themeFill="accent6"/>
          </w:tcPr>
          <w:p w14:paraId="46CF454E" w14:textId="77777777" w:rsidR="00BF5E26" w:rsidRPr="00BF5E26" w:rsidRDefault="00BF5E26" w:rsidP="00FB7300">
            <w:pPr>
              <w:pStyle w:val="ListParagraph"/>
              <w:numPr>
                <w:ilvl w:val="0"/>
                <w:numId w:val="6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DOD</w:t>
            </w:r>
          </w:p>
        </w:tc>
        <w:tc>
          <w:tcPr>
            <w:tcW w:w="1520" w:type="dxa"/>
            <w:tcBorders>
              <w:bottom w:val="single" w:sz="4" w:space="0" w:color="8EAADB" w:themeColor="accent5" w:themeTint="99"/>
            </w:tcBorders>
            <w:shd w:val="clear" w:color="auto" w:fill="70AD47" w:themeFill="accent6"/>
          </w:tcPr>
          <w:p w14:paraId="18A29CD3" w14:textId="77777777" w:rsidR="00BF5E26" w:rsidRPr="00BF5E26" w:rsidRDefault="00BF5E26" w:rsidP="00FB7300">
            <w:pPr>
              <w:pStyle w:val="ListParagraph"/>
              <w:numPr>
                <w:ilvl w:val="0"/>
                <w:numId w:val="6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DOD installations </w:t>
            </w:r>
          </w:p>
        </w:tc>
        <w:tc>
          <w:tcPr>
            <w:tcW w:w="1531" w:type="dxa"/>
            <w:tcBorders>
              <w:bottom w:val="single" w:sz="4" w:space="0" w:color="8EAADB" w:themeColor="accent5" w:themeTint="99"/>
            </w:tcBorders>
            <w:shd w:val="clear" w:color="auto" w:fill="70AD47" w:themeFill="accent6"/>
          </w:tcPr>
          <w:p w14:paraId="31671C2D" w14:textId="77777777" w:rsidR="00BF5E26" w:rsidRPr="00BF5E26" w:rsidRDefault="00BF5E26" w:rsidP="00FB7300">
            <w:pPr>
              <w:pStyle w:val="ListParagraph"/>
              <w:numPr>
                <w:ilvl w:val="0"/>
                <w:numId w:val="6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2016-2017</w:t>
            </w:r>
          </w:p>
        </w:tc>
        <w:tc>
          <w:tcPr>
            <w:tcW w:w="2164" w:type="dxa"/>
            <w:tcBorders>
              <w:bottom w:val="single" w:sz="4" w:space="0" w:color="8EAADB" w:themeColor="accent5" w:themeTint="99"/>
            </w:tcBorders>
            <w:shd w:val="clear" w:color="auto" w:fill="auto"/>
          </w:tcPr>
          <w:p w14:paraId="653FCDCF" w14:textId="77777777" w:rsidR="00BF5E26" w:rsidRPr="00BF5E26" w:rsidRDefault="00BF5E26"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BF5E26" w:rsidRPr="00BF5E26" w14:paraId="285A917F" w14:textId="5BC76646"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0000"/>
          </w:tcPr>
          <w:p w14:paraId="253B4FF1" w14:textId="694990FA" w:rsidR="00BF5E26" w:rsidRPr="00BF5E26" w:rsidRDefault="00BF5E26" w:rsidP="00FB7300">
            <w:pPr>
              <w:spacing w:line="276" w:lineRule="auto"/>
              <w:rPr>
                <w:sz w:val="20"/>
                <w:szCs w:val="20"/>
              </w:rPr>
            </w:pPr>
            <w:bookmarkStart w:id="20" w:name="Action47"/>
            <w:r w:rsidRPr="00BF5E26">
              <w:rPr>
                <w:sz w:val="20"/>
                <w:szCs w:val="20"/>
              </w:rPr>
              <w:t>4.7</w:t>
            </w:r>
            <w:bookmarkEnd w:id="20"/>
          </w:p>
        </w:tc>
        <w:tc>
          <w:tcPr>
            <w:tcW w:w="2689" w:type="dxa"/>
            <w:tcBorders>
              <w:bottom w:val="single" w:sz="4" w:space="0" w:color="8EAADB" w:themeColor="accent5" w:themeTint="99"/>
            </w:tcBorders>
            <w:shd w:val="clear" w:color="auto" w:fill="FF0000"/>
          </w:tcPr>
          <w:p w14:paraId="6F769B8D" w14:textId="30F6ECB0" w:rsidR="00BF5E26" w:rsidRPr="00BF5E26" w:rsidRDefault="00BF5E26"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educational resources that expand the awareness, appreciation, planting and stewardship of fruit and nut trees within educational institutions, under-served communities, parks and other public lands</w:t>
            </w:r>
          </w:p>
        </w:tc>
        <w:tc>
          <w:tcPr>
            <w:tcW w:w="3977" w:type="dxa"/>
            <w:tcBorders>
              <w:bottom w:val="single" w:sz="4" w:space="0" w:color="8EAADB" w:themeColor="accent5" w:themeTint="99"/>
            </w:tcBorders>
            <w:shd w:val="clear" w:color="auto" w:fill="FF0000"/>
          </w:tcPr>
          <w:p w14:paraId="00BF2CA3" w14:textId="77777777" w:rsidR="00BF5E26" w:rsidRPr="00BF5E26" w:rsidRDefault="00BF5E26"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Include fruit and nut trees and food forests in regional and local tree canopy goals and initiatives</w:t>
            </w:r>
          </w:p>
          <w:p w14:paraId="41200FBA" w14:textId="77777777" w:rsidR="00BF5E26" w:rsidRPr="00BF5E26" w:rsidRDefault="00BF5E26"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Pursue development of K-12 student-centered experiences and curricula that embed orchard ecosystems in STEM programs</w:t>
            </w:r>
          </w:p>
          <w:p w14:paraId="06083A5A" w14:textId="77777777" w:rsidR="00BF5E26" w:rsidRPr="00BF5E26" w:rsidRDefault="00BF5E26"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Plant orchards and orchard ecosystems at K-12 schools and institutions of higher learning</w:t>
            </w:r>
          </w:p>
          <w:p w14:paraId="1CDD1348" w14:textId="04B33D3B" w:rsidR="00BF5E26" w:rsidRPr="00BF5E26" w:rsidRDefault="00BF5E26"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neighborhood associations, district planners and other civic groups to create publically accessible and managed orchards</w:t>
            </w:r>
          </w:p>
        </w:tc>
        <w:tc>
          <w:tcPr>
            <w:tcW w:w="1700" w:type="dxa"/>
            <w:tcBorders>
              <w:bottom w:val="single" w:sz="4" w:space="0" w:color="8EAADB" w:themeColor="accent5" w:themeTint="99"/>
            </w:tcBorders>
            <w:shd w:val="clear" w:color="auto" w:fill="FF0000"/>
          </w:tcPr>
          <w:p w14:paraId="6839641B" w14:textId="77777777" w:rsidR="00BF5E26" w:rsidRPr="00BF5E26" w:rsidRDefault="00BF5E26" w:rsidP="00FB7300">
            <w:pPr>
              <w:spacing w:line="276" w:lineRule="auto"/>
              <w:ind w:hanging="29"/>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 local tree planting organizations and forestry boards, local nature centers, local planning boards, universities and colleges, local school systems</w:t>
            </w:r>
          </w:p>
        </w:tc>
        <w:tc>
          <w:tcPr>
            <w:tcW w:w="1520" w:type="dxa"/>
            <w:tcBorders>
              <w:bottom w:val="single" w:sz="4" w:space="0" w:color="8EAADB" w:themeColor="accent5" w:themeTint="99"/>
            </w:tcBorders>
            <w:shd w:val="clear" w:color="auto" w:fill="FF0000"/>
          </w:tcPr>
          <w:p w14:paraId="7CC24D6D" w14:textId="77777777" w:rsidR="00BF5E26" w:rsidRPr="00BF5E26" w:rsidRDefault="00BF5E26" w:rsidP="00FB7300">
            <w:pPr>
              <w:pStyle w:val="ListParagraph"/>
              <w:numPr>
                <w:ilvl w:val="0"/>
                <w:numId w:val="71"/>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0000"/>
          </w:tcPr>
          <w:p w14:paraId="452144D6" w14:textId="77777777" w:rsidR="00BF5E26" w:rsidRPr="00BF5E26" w:rsidRDefault="00BF5E26" w:rsidP="00FB7300">
            <w:pPr>
              <w:pStyle w:val="ListParagraph"/>
              <w:numPr>
                <w:ilvl w:val="0"/>
                <w:numId w:val="72"/>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tc>
        <w:tc>
          <w:tcPr>
            <w:tcW w:w="2164" w:type="dxa"/>
            <w:tcBorders>
              <w:bottom w:val="single" w:sz="4" w:space="0" w:color="8EAADB" w:themeColor="accent5" w:themeTint="99"/>
            </w:tcBorders>
            <w:shd w:val="clear" w:color="auto" w:fill="auto"/>
          </w:tcPr>
          <w:p w14:paraId="0BAB70BC" w14:textId="77777777" w:rsidR="00BF5E26" w:rsidRPr="00BF5E26" w:rsidRDefault="00BF5E26"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BF5E26" w:rsidRPr="00BF5E26" w14:paraId="0462DB65" w14:textId="4B10A5F3"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right w:val="nil"/>
            </w:tcBorders>
            <w:shd w:val="clear" w:color="auto" w:fill="4472C4" w:themeFill="accent5"/>
          </w:tcPr>
          <w:p w14:paraId="358C811D" w14:textId="77777777" w:rsidR="00BF5E26" w:rsidRPr="00BF5E26" w:rsidRDefault="00BF5E26" w:rsidP="00FB7300">
            <w:pPr>
              <w:spacing w:line="276" w:lineRule="auto"/>
              <w:rPr>
                <w:sz w:val="20"/>
                <w:szCs w:val="20"/>
              </w:rPr>
            </w:pPr>
          </w:p>
        </w:tc>
        <w:tc>
          <w:tcPr>
            <w:tcW w:w="11417" w:type="dxa"/>
            <w:gridSpan w:val="5"/>
            <w:tcBorders>
              <w:left w:val="nil"/>
            </w:tcBorders>
            <w:shd w:val="clear" w:color="auto" w:fill="4472C4" w:themeFill="accent5"/>
          </w:tcPr>
          <w:p w14:paraId="6A42166A" w14:textId="77777777"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bookmarkStart w:id="21" w:name="_Management_Approach_5:"/>
            <w:bookmarkEnd w:id="21"/>
          </w:p>
        </w:tc>
        <w:tc>
          <w:tcPr>
            <w:tcW w:w="2164" w:type="dxa"/>
            <w:tcBorders>
              <w:left w:val="nil"/>
            </w:tcBorders>
            <w:shd w:val="clear" w:color="auto" w:fill="4472C4" w:themeFill="accent5"/>
          </w:tcPr>
          <w:p w14:paraId="58BB4A52" w14:textId="77777777"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C4AD9"/>
    <w:multiLevelType w:val="hybridMultilevel"/>
    <w:tmpl w:val="22F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6327B"/>
    <w:multiLevelType w:val="hybridMultilevel"/>
    <w:tmpl w:val="0596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6A24"/>
    <w:multiLevelType w:val="hybridMultilevel"/>
    <w:tmpl w:val="52EC9372"/>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1679A"/>
    <w:multiLevelType w:val="hybridMultilevel"/>
    <w:tmpl w:val="87B0E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16D20"/>
    <w:multiLevelType w:val="hybridMultilevel"/>
    <w:tmpl w:val="776C0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55DCB"/>
    <w:multiLevelType w:val="hybridMultilevel"/>
    <w:tmpl w:val="A3A68E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8483C"/>
    <w:multiLevelType w:val="hybridMultilevel"/>
    <w:tmpl w:val="BB122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B1454"/>
    <w:multiLevelType w:val="hybridMultilevel"/>
    <w:tmpl w:val="404AC4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25F54"/>
    <w:multiLevelType w:val="hybridMultilevel"/>
    <w:tmpl w:val="724A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A0D92"/>
    <w:multiLevelType w:val="hybridMultilevel"/>
    <w:tmpl w:val="A0CC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696636"/>
    <w:multiLevelType w:val="hybridMultilevel"/>
    <w:tmpl w:val="5AF26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287D5C"/>
    <w:multiLevelType w:val="hybridMultilevel"/>
    <w:tmpl w:val="EE608F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C26FF9"/>
    <w:multiLevelType w:val="hybridMultilevel"/>
    <w:tmpl w:val="90D0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0F456E"/>
    <w:multiLevelType w:val="hybridMultilevel"/>
    <w:tmpl w:val="8A706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344482"/>
    <w:multiLevelType w:val="hybridMultilevel"/>
    <w:tmpl w:val="490EF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B06D9B"/>
    <w:multiLevelType w:val="hybridMultilevel"/>
    <w:tmpl w:val="791E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922FAB"/>
    <w:multiLevelType w:val="hybridMultilevel"/>
    <w:tmpl w:val="0D50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426838"/>
    <w:multiLevelType w:val="hybridMultilevel"/>
    <w:tmpl w:val="8B50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732B28"/>
    <w:multiLevelType w:val="hybridMultilevel"/>
    <w:tmpl w:val="4DB23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EE654B"/>
    <w:multiLevelType w:val="hybridMultilevel"/>
    <w:tmpl w:val="4888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24353"/>
    <w:multiLevelType w:val="hybridMultilevel"/>
    <w:tmpl w:val="91C6D87C"/>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582A1C"/>
    <w:multiLevelType w:val="hybridMultilevel"/>
    <w:tmpl w:val="C34C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8C6A6D"/>
    <w:multiLevelType w:val="hybridMultilevel"/>
    <w:tmpl w:val="2DE61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120CF"/>
    <w:multiLevelType w:val="hybridMultilevel"/>
    <w:tmpl w:val="1764C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E05399"/>
    <w:multiLevelType w:val="hybridMultilevel"/>
    <w:tmpl w:val="D6F85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3E0300"/>
    <w:multiLevelType w:val="hybridMultilevel"/>
    <w:tmpl w:val="E5E62D78"/>
    <w:lvl w:ilvl="0" w:tplc="5712C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065453C"/>
    <w:multiLevelType w:val="hybridMultilevel"/>
    <w:tmpl w:val="B630D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66483C"/>
    <w:multiLevelType w:val="hybridMultilevel"/>
    <w:tmpl w:val="E3E09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9B5CF6"/>
    <w:multiLevelType w:val="hybridMultilevel"/>
    <w:tmpl w:val="FDB829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2E68A7"/>
    <w:multiLevelType w:val="hybridMultilevel"/>
    <w:tmpl w:val="6A361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897E39"/>
    <w:multiLevelType w:val="hybridMultilevel"/>
    <w:tmpl w:val="417ED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2E23A4"/>
    <w:multiLevelType w:val="hybridMultilevel"/>
    <w:tmpl w:val="D66EB434"/>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3" w15:restartNumberingAfterBreak="0">
    <w:nsid w:val="3C3C02E6"/>
    <w:multiLevelType w:val="hybridMultilevel"/>
    <w:tmpl w:val="E7600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4F2850"/>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F92174D"/>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1A375D"/>
    <w:multiLevelType w:val="hybridMultilevel"/>
    <w:tmpl w:val="4F04D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B87723"/>
    <w:multiLevelType w:val="hybridMultilevel"/>
    <w:tmpl w:val="8FE26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E71E75"/>
    <w:multiLevelType w:val="hybridMultilevel"/>
    <w:tmpl w:val="DBBC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36533D"/>
    <w:multiLevelType w:val="hybridMultilevel"/>
    <w:tmpl w:val="C944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F2582B"/>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41" w15:restartNumberingAfterBreak="0">
    <w:nsid w:val="4B6525AC"/>
    <w:multiLevelType w:val="hybridMultilevel"/>
    <w:tmpl w:val="5210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1D0B45"/>
    <w:multiLevelType w:val="hybridMultilevel"/>
    <w:tmpl w:val="9C70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6B69A4"/>
    <w:multiLevelType w:val="hybridMultilevel"/>
    <w:tmpl w:val="1BA85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422366"/>
    <w:multiLevelType w:val="hybridMultilevel"/>
    <w:tmpl w:val="D8CA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6D2833"/>
    <w:multiLevelType w:val="hybridMultilevel"/>
    <w:tmpl w:val="262A7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4935BB3"/>
    <w:multiLevelType w:val="hybridMultilevel"/>
    <w:tmpl w:val="33D4C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0C7CCC"/>
    <w:multiLevelType w:val="hybridMultilevel"/>
    <w:tmpl w:val="84E81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7034F7F"/>
    <w:multiLevelType w:val="hybridMultilevel"/>
    <w:tmpl w:val="26B0A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5D2AAA"/>
    <w:multiLevelType w:val="hybridMultilevel"/>
    <w:tmpl w:val="2F1EF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E27EEE"/>
    <w:multiLevelType w:val="hybridMultilevel"/>
    <w:tmpl w:val="40C67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6E23F6"/>
    <w:multiLevelType w:val="hybridMultilevel"/>
    <w:tmpl w:val="C7104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820A67"/>
    <w:multiLevelType w:val="hybridMultilevel"/>
    <w:tmpl w:val="348A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F54078"/>
    <w:multiLevelType w:val="hybridMultilevel"/>
    <w:tmpl w:val="7DC68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284250F"/>
    <w:multiLevelType w:val="hybridMultilevel"/>
    <w:tmpl w:val="5F88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E0006D"/>
    <w:multiLevelType w:val="hybridMultilevel"/>
    <w:tmpl w:val="2AD493D2"/>
    <w:lvl w:ilvl="0" w:tplc="DC182B3E">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124491"/>
    <w:multiLevelType w:val="hybridMultilevel"/>
    <w:tmpl w:val="8834A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4A2DA2"/>
    <w:multiLevelType w:val="hybridMultilevel"/>
    <w:tmpl w:val="7220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EB2318"/>
    <w:multiLevelType w:val="hybridMultilevel"/>
    <w:tmpl w:val="27EE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A660DA3"/>
    <w:multiLevelType w:val="hybridMultilevel"/>
    <w:tmpl w:val="60DAE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5A1912"/>
    <w:multiLevelType w:val="hybridMultilevel"/>
    <w:tmpl w:val="9A34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CF13C8"/>
    <w:multiLevelType w:val="hybridMultilevel"/>
    <w:tmpl w:val="40EC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812B95"/>
    <w:multiLevelType w:val="hybridMultilevel"/>
    <w:tmpl w:val="56961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D4135C"/>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4E30B5"/>
    <w:multiLevelType w:val="hybridMultilevel"/>
    <w:tmpl w:val="867EF03A"/>
    <w:lvl w:ilvl="0" w:tplc="3BF0F522">
      <w:start w:val="1"/>
      <w:numFmt w:val="decimal"/>
      <w:lvlText w:val="%1."/>
      <w:lvlJc w:val="left"/>
      <w:pPr>
        <w:ind w:left="3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62197D"/>
    <w:multiLevelType w:val="hybridMultilevel"/>
    <w:tmpl w:val="904C4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6B646A"/>
    <w:multiLevelType w:val="hybridMultilevel"/>
    <w:tmpl w:val="1D162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3F3D38"/>
    <w:multiLevelType w:val="hybridMultilevel"/>
    <w:tmpl w:val="3CBA12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5906B14"/>
    <w:multiLevelType w:val="hybridMultilevel"/>
    <w:tmpl w:val="D22EBBE4"/>
    <w:lvl w:ilvl="0" w:tplc="AFC0DC98">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5D23D98"/>
    <w:multiLevelType w:val="hybridMultilevel"/>
    <w:tmpl w:val="611E57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C23E74"/>
    <w:multiLevelType w:val="hybridMultilevel"/>
    <w:tmpl w:val="E160A1A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1" w15:restartNumberingAfterBreak="0">
    <w:nsid w:val="7E2C35A0"/>
    <w:multiLevelType w:val="hybridMultilevel"/>
    <w:tmpl w:val="A866D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F647A9D"/>
    <w:multiLevelType w:val="hybridMultilevel"/>
    <w:tmpl w:val="3552E6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BD43AA"/>
    <w:multiLevelType w:val="hybridMultilevel"/>
    <w:tmpl w:val="D72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40"/>
  </w:num>
  <w:num w:numId="3">
    <w:abstractNumId w:val="3"/>
  </w:num>
  <w:num w:numId="4">
    <w:abstractNumId w:val="72"/>
  </w:num>
  <w:num w:numId="5">
    <w:abstractNumId w:val="6"/>
  </w:num>
  <w:num w:numId="6">
    <w:abstractNumId w:val="26"/>
  </w:num>
  <w:num w:numId="7">
    <w:abstractNumId w:val="68"/>
  </w:num>
  <w:num w:numId="8">
    <w:abstractNumId w:val="22"/>
  </w:num>
  <w:num w:numId="9">
    <w:abstractNumId w:val="48"/>
  </w:num>
  <w:num w:numId="10">
    <w:abstractNumId w:val="11"/>
  </w:num>
  <w:num w:numId="11">
    <w:abstractNumId w:val="36"/>
  </w:num>
  <w:num w:numId="12">
    <w:abstractNumId w:val="24"/>
  </w:num>
  <w:num w:numId="13">
    <w:abstractNumId w:val="69"/>
  </w:num>
  <w:num w:numId="14">
    <w:abstractNumId w:val="37"/>
  </w:num>
  <w:num w:numId="15">
    <w:abstractNumId w:val="23"/>
  </w:num>
  <w:num w:numId="16">
    <w:abstractNumId w:val="1"/>
  </w:num>
  <w:num w:numId="17">
    <w:abstractNumId w:val="42"/>
  </w:num>
  <w:num w:numId="18">
    <w:abstractNumId w:val="32"/>
  </w:num>
  <w:num w:numId="19">
    <w:abstractNumId w:val="2"/>
  </w:num>
  <w:num w:numId="20">
    <w:abstractNumId w:val="60"/>
  </w:num>
  <w:num w:numId="21">
    <w:abstractNumId w:val="44"/>
  </w:num>
  <w:num w:numId="22">
    <w:abstractNumId w:val="46"/>
  </w:num>
  <w:num w:numId="23">
    <w:abstractNumId w:val="29"/>
  </w:num>
  <w:num w:numId="24">
    <w:abstractNumId w:val="61"/>
  </w:num>
  <w:num w:numId="25">
    <w:abstractNumId w:val="21"/>
  </w:num>
  <w:num w:numId="26">
    <w:abstractNumId w:val="58"/>
  </w:num>
  <w:num w:numId="27">
    <w:abstractNumId w:val="25"/>
  </w:num>
  <w:num w:numId="28">
    <w:abstractNumId w:val="64"/>
  </w:num>
  <w:num w:numId="29">
    <w:abstractNumId w:val="5"/>
  </w:num>
  <w:num w:numId="30">
    <w:abstractNumId w:val="35"/>
  </w:num>
  <w:num w:numId="31">
    <w:abstractNumId w:val="53"/>
  </w:num>
  <w:num w:numId="32">
    <w:abstractNumId w:val="56"/>
  </w:num>
  <w:num w:numId="33">
    <w:abstractNumId w:val="67"/>
  </w:num>
  <w:num w:numId="34">
    <w:abstractNumId w:val="39"/>
  </w:num>
  <w:num w:numId="35">
    <w:abstractNumId w:val="73"/>
  </w:num>
  <w:num w:numId="36">
    <w:abstractNumId w:val="33"/>
  </w:num>
  <w:num w:numId="37">
    <w:abstractNumId w:val="16"/>
  </w:num>
  <w:num w:numId="38">
    <w:abstractNumId w:val="43"/>
  </w:num>
  <w:num w:numId="39">
    <w:abstractNumId w:val="70"/>
  </w:num>
  <w:num w:numId="40">
    <w:abstractNumId w:val="20"/>
  </w:num>
  <w:num w:numId="41">
    <w:abstractNumId w:val="7"/>
  </w:num>
  <w:num w:numId="42">
    <w:abstractNumId w:val="14"/>
  </w:num>
  <w:num w:numId="43">
    <w:abstractNumId w:val="0"/>
  </w:num>
  <w:num w:numId="44">
    <w:abstractNumId w:val="65"/>
  </w:num>
  <w:num w:numId="45">
    <w:abstractNumId w:val="34"/>
  </w:num>
  <w:num w:numId="46">
    <w:abstractNumId w:val="52"/>
  </w:num>
  <w:num w:numId="47">
    <w:abstractNumId w:val="15"/>
  </w:num>
  <w:num w:numId="48">
    <w:abstractNumId w:val="71"/>
  </w:num>
  <w:num w:numId="49">
    <w:abstractNumId w:val="47"/>
  </w:num>
  <w:num w:numId="50">
    <w:abstractNumId w:val="54"/>
  </w:num>
  <w:num w:numId="51">
    <w:abstractNumId w:val="10"/>
  </w:num>
  <w:num w:numId="52">
    <w:abstractNumId w:val="41"/>
  </w:num>
  <w:num w:numId="53">
    <w:abstractNumId w:val="12"/>
  </w:num>
  <w:num w:numId="54">
    <w:abstractNumId w:val="19"/>
  </w:num>
  <w:num w:numId="55">
    <w:abstractNumId w:val="62"/>
  </w:num>
  <w:num w:numId="56">
    <w:abstractNumId w:val="51"/>
  </w:num>
  <w:num w:numId="57">
    <w:abstractNumId w:val="57"/>
  </w:num>
  <w:num w:numId="58">
    <w:abstractNumId w:val="59"/>
  </w:num>
  <w:num w:numId="59">
    <w:abstractNumId w:val="27"/>
  </w:num>
  <w:num w:numId="60">
    <w:abstractNumId w:val="66"/>
  </w:num>
  <w:num w:numId="61">
    <w:abstractNumId w:val="9"/>
  </w:num>
  <w:num w:numId="62">
    <w:abstractNumId w:val="31"/>
  </w:num>
  <w:num w:numId="63">
    <w:abstractNumId w:val="30"/>
  </w:num>
  <w:num w:numId="64">
    <w:abstractNumId w:val="18"/>
  </w:num>
  <w:num w:numId="65">
    <w:abstractNumId w:val="50"/>
  </w:num>
  <w:num w:numId="66">
    <w:abstractNumId w:val="8"/>
  </w:num>
  <w:num w:numId="67">
    <w:abstractNumId w:val="45"/>
  </w:num>
  <w:num w:numId="68">
    <w:abstractNumId w:val="49"/>
  </w:num>
  <w:num w:numId="69">
    <w:abstractNumId w:val="17"/>
  </w:num>
  <w:num w:numId="70">
    <w:abstractNumId w:val="4"/>
  </w:num>
  <w:num w:numId="71">
    <w:abstractNumId w:val="38"/>
  </w:num>
  <w:num w:numId="72">
    <w:abstractNumId w:val="13"/>
  </w:num>
  <w:num w:numId="73">
    <w:abstractNumId w:val="63"/>
  </w:num>
  <w:num w:numId="74">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7599B"/>
    <w:rsid w:val="00080D17"/>
    <w:rsid w:val="00085B4E"/>
    <w:rsid w:val="00087575"/>
    <w:rsid w:val="000C0237"/>
    <w:rsid w:val="000D4FC2"/>
    <w:rsid w:val="000E4580"/>
    <w:rsid w:val="00100E64"/>
    <w:rsid w:val="00101478"/>
    <w:rsid w:val="001056DC"/>
    <w:rsid w:val="001346BD"/>
    <w:rsid w:val="001B3D02"/>
    <w:rsid w:val="001C0000"/>
    <w:rsid w:val="001C6081"/>
    <w:rsid w:val="001D6F68"/>
    <w:rsid w:val="001E6A98"/>
    <w:rsid w:val="001F3946"/>
    <w:rsid w:val="0021394C"/>
    <w:rsid w:val="00224894"/>
    <w:rsid w:val="00231746"/>
    <w:rsid w:val="00243F99"/>
    <w:rsid w:val="002520E2"/>
    <w:rsid w:val="002648D5"/>
    <w:rsid w:val="00276235"/>
    <w:rsid w:val="002827DD"/>
    <w:rsid w:val="002A1B1E"/>
    <w:rsid w:val="002A523B"/>
    <w:rsid w:val="002B2621"/>
    <w:rsid w:val="002B2FA1"/>
    <w:rsid w:val="002F1473"/>
    <w:rsid w:val="00302BF4"/>
    <w:rsid w:val="003037DF"/>
    <w:rsid w:val="003124B3"/>
    <w:rsid w:val="003313F0"/>
    <w:rsid w:val="00335885"/>
    <w:rsid w:val="003751A7"/>
    <w:rsid w:val="0039449C"/>
    <w:rsid w:val="003B1321"/>
    <w:rsid w:val="003B2370"/>
    <w:rsid w:val="0041165E"/>
    <w:rsid w:val="00416BA1"/>
    <w:rsid w:val="00454CD6"/>
    <w:rsid w:val="00463345"/>
    <w:rsid w:val="00463F09"/>
    <w:rsid w:val="0047766E"/>
    <w:rsid w:val="004A3FEE"/>
    <w:rsid w:val="004A7685"/>
    <w:rsid w:val="004B172F"/>
    <w:rsid w:val="004C168C"/>
    <w:rsid w:val="004D30EC"/>
    <w:rsid w:val="004D5479"/>
    <w:rsid w:val="004F0644"/>
    <w:rsid w:val="004F5A20"/>
    <w:rsid w:val="004F7EC2"/>
    <w:rsid w:val="0050239A"/>
    <w:rsid w:val="00547FAB"/>
    <w:rsid w:val="00560502"/>
    <w:rsid w:val="00560F13"/>
    <w:rsid w:val="00563F10"/>
    <w:rsid w:val="005726AF"/>
    <w:rsid w:val="005974E6"/>
    <w:rsid w:val="005A2B40"/>
    <w:rsid w:val="005A4FE6"/>
    <w:rsid w:val="005B2384"/>
    <w:rsid w:val="00605D6F"/>
    <w:rsid w:val="00630FB5"/>
    <w:rsid w:val="00653E0D"/>
    <w:rsid w:val="006577CA"/>
    <w:rsid w:val="006775D9"/>
    <w:rsid w:val="006A29AE"/>
    <w:rsid w:val="006A4412"/>
    <w:rsid w:val="006A7D84"/>
    <w:rsid w:val="006B0C5E"/>
    <w:rsid w:val="006C112C"/>
    <w:rsid w:val="006C4ACD"/>
    <w:rsid w:val="006C62A5"/>
    <w:rsid w:val="006D63DC"/>
    <w:rsid w:val="00717220"/>
    <w:rsid w:val="00730200"/>
    <w:rsid w:val="00783037"/>
    <w:rsid w:val="007A0BBB"/>
    <w:rsid w:val="007C5A0F"/>
    <w:rsid w:val="007F43F4"/>
    <w:rsid w:val="0080289A"/>
    <w:rsid w:val="00807ADB"/>
    <w:rsid w:val="00821122"/>
    <w:rsid w:val="008355FC"/>
    <w:rsid w:val="00852557"/>
    <w:rsid w:val="00876541"/>
    <w:rsid w:val="008A2170"/>
    <w:rsid w:val="008A7A49"/>
    <w:rsid w:val="008B1BAC"/>
    <w:rsid w:val="008B5C38"/>
    <w:rsid w:val="008F188D"/>
    <w:rsid w:val="00906969"/>
    <w:rsid w:val="00916EA5"/>
    <w:rsid w:val="00925DE8"/>
    <w:rsid w:val="00934D05"/>
    <w:rsid w:val="0094267B"/>
    <w:rsid w:val="00966C18"/>
    <w:rsid w:val="009900D7"/>
    <w:rsid w:val="009947C7"/>
    <w:rsid w:val="009A3940"/>
    <w:rsid w:val="009B25D4"/>
    <w:rsid w:val="009D2A03"/>
    <w:rsid w:val="009E18C9"/>
    <w:rsid w:val="00A02A84"/>
    <w:rsid w:val="00A32B3E"/>
    <w:rsid w:val="00A32E0C"/>
    <w:rsid w:val="00A57C0A"/>
    <w:rsid w:val="00A8145F"/>
    <w:rsid w:val="00AA362D"/>
    <w:rsid w:val="00AB7586"/>
    <w:rsid w:val="00AD4C0D"/>
    <w:rsid w:val="00AE0B81"/>
    <w:rsid w:val="00AE133D"/>
    <w:rsid w:val="00AE3C79"/>
    <w:rsid w:val="00AF4205"/>
    <w:rsid w:val="00B00B12"/>
    <w:rsid w:val="00B06621"/>
    <w:rsid w:val="00B1086D"/>
    <w:rsid w:val="00B324B5"/>
    <w:rsid w:val="00B33615"/>
    <w:rsid w:val="00B37EB2"/>
    <w:rsid w:val="00B56446"/>
    <w:rsid w:val="00B67FBE"/>
    <w:rsid w:val="00B80D16"/>
    <w:rsid w:val="00B82FEE"/>
    <w:rsid w:val="00BD52B0"/>
    <w:rsid w:val="00BF0356"/>
    <w:rsid w:val="00BF3A50"/>
    <w:rsid w:val="00BF5E26"/>
    <w:rsid w:val="00C04295"/>
    <w:rsid w:val="00C154A6"/>
    <w:rsid w:val="00C3397F"/>
    <w:rsid w:val="00C551D9"/>
    <w:rsid w:val="00C624A1"/>
    <w:rsid w:val="00C96486"/>
    <w:rsid w:val="00D2238B"/>
    <w:rsid w:val="00D3419F"/>
    <w:rsid w:val="00D467A0"/>
    <w:rsid w:val="00D52F61"/>
    <w:rsid w:val="00D729CF"/>
    <w:rsid w:val="00DB3E82"/>
    <w:rsid w:val="00DC7A43"/>
    <w:rsid w:val="00DD3A1E"/>
    <w:rsid w:val="00DF500A"/>
    <w:rsid w:val="00E3404C"/>
    <w:rsid w:val="00E46ADD"/>
    <w:rsid w:val="00E57F17"/>
    <w:rsid w:val="00E81C93"/>
    <w:rsid w:val="00E87BE7"/>
    <w:rsid w:val="00E959B7"/>
    <w:rsid w:val="00EA7039"/>
    <w:rsid w:val="00ED19E2"/>
    <w:rsid w:val="00EE216D"/>
    <w:rsid w:val="00EF6086"/>
    <w:rsid w:val="00F17AE1"/>
    <w:rsid w:val="00F4123D"/>
    <w:rsid w:val="00F578E9"/>
    <w:rsid w:val="00F86A9E"/>
    <w:rsid w:val="00FA4265"/>
    <w:rsid w:val="00FB7300"/>
    <w:rsid w:val="00FC76E0"/>
    <w:rsid w:val="00FE0090"/>
    <w:rsid w:val="00FF4682"/>
    <w:rsid w:val="00FF7296"/>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27623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C1B208C3-4CB5-493C-AA32-C8254F79A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3232</Words>
  <Characters>18426</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Mawhorter, Julie -FS</cp:lastModifiedBy>
  <cp:revision>5</cp:revision>
  <cp:lastPrinted>2017-08-02T19:00:00Z</cp:lastPrinted>
  <dcterms:created xsi:type="dcterms:W3CDTF">2018-08-16T21:14:00Z</dcterms:created>
  <dcterms:modified xsi:type="dcterms:W3CDTF">2018-08-17T21:36:00Z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