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CAF" w:rsidRDefault="00B333B7" w:rsidP="00B333B7">
      <w:pPr>
        <w:pStyle w:val="FreeFormA"/>
        <w:jc w:val="center"/>
        <w:rPr>
          <w:rFonts w:ascii="Calibri" w:hAnsi="Calibri"/>
          <w:b/>
          <w:color w:val="002060"/>
          <w:sz w:val="28"/>
          <w:szCs w:val="28"/>
        </w:rPr>
      </w:pPr>
      <w:r w:rsidRPr="00AE1D38">
        <w:rPr>
          <w:rFonts w:asciiTheme="minorHAnsi" w:hAnsiTheme="minorHAnsi" w:cstheme="minorHAnsi"/>
          <w:b/>
          <w:noProof/>
          <w:sz w:val="22"/>
          <w:szCs w:val="22"/>
        </w:rPr>
        <w:drawing>
          <wp:anchor distT="0" distB="0" distL="114300" distR="114300" simplePos="0" relativeHeight="251659264" behindDoc="1" locked="0" layoutInCell="1" allowOverlap="1">
            <wp:simplePos x="0" y="0"/>
            <wp:positionH relativeFrom="margin">
              <wp:align>left</wp:align>
            </wp:positionH>
            <wp:positionV relativeFrom="paragraph">
              <wp:posOffset>-635</wp:posOffset>
            </wp:positionV>
            <wp:extent cx="905265" cy="704523"/>
            <wp:effectExtent l="0" t="0" r="0" b="635"/>
            <wp:wrapNone/>
            <wp:docPr id="4" name="Picture 1" descr="C:\Users\ltaneyhi\AppData\Local\Microsoft\Windows\Temporary Internet Files\Content.Outlook\AMRF9QBK\cbplogoSRPPERIO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taneyhi\AppData\Local\Microsoft\Windows\Temporary Internet Files\Content.Outlook\AMRF9QBK\cbplogoSRPPERIODS.png"/>
                    <pic:cNvPicPr>
                      <a:picLocks noChangeAspect="1" noChangeArrowheads="1"/>
                    </pic:cNvPicPr>
                  </pic:nvPicPr>
                  <pic:blipFill>
                    <a:blip r:embed="rId8" cstate="print"/>
                    <a:srcRect/>
                    <a:stretch>
                      <a:fillRect/>
                    </a:stretch>
                  </pic:blipFill>
                  <pic:spPr bwMode="auto">
                    <a:xfrm>
                      <a:off x="0" y="0"/>
                      <a:ext cx="905265" cy="704523"/>
                    </a:xfrm>
                    <a:prstGeom prst="rect">
                      <a:avLst/>
                    </a:prstGeom>
                    <a:noFill/>
                    <a:ln w="9525">
                      <a:noFill/>
                      <a:miter lim="800000"/>
                      <a:headEnd/>
                      <a:tailEnd/>
                    </a:ln>
                  </pic:spPr>
                </pic:pic>
              </a:graphicData>
            </a:graphic>
          </wp:anchor>
        </w:drawing>
      </w:r>
      <w:r w:rsidR="00131CAF">
        <w:rPr>
          <w:rFonts w:ascii="Calibri" w:hAnsi="Calibri"/>
          <w:b/>
          <w:color w:val="002060"/>
          <w:sz w:val="28"/>
          <w:szCs w:val="28"/>
        </w:rPr>
        <w:t xml:space="preserve"> Participation in the </w:t>
      </w:r>
    </w:p>
    <w:p w:rsidR="00131CAF" w:rsidRDefault="00131CAF" w:rsidP="00B333B7">
      <w:pPr>
        <w:pStyle w:val="FreeFormA"/>
        <w:jc w:val="center"/>
        <w:rPr>
          <w:rFonts w:ascii="Calibri" w:hAnsi="Calibri"/>
          <w:b/>
          <w:color w:val="002060"/>
          <w:sz w:val="28"/>
          <w:szCs w:val="28"/>
        </w:rPr>
      </w:pPr>
      <w:r>
        <w:rPr>
          <w:rFonts w:ascii="Calibri" w:hAnsi="Calibri"/>
          <w:b/>
          <w:color w:val="002060"/>
          <w:sz w:val="28"/>
          <w:szCs w:val="28"/>
        </w:rPr>
        <w:t xml:space="preserve">Development of </w:t>
      </w:r>
      <w:r w:rsidR="00B333B7" w:rsidRPr="00B333B7">
        <w:rPr>
          <w:rFonts w:ascii="Calibri" w:hAnsi="Calibri"/>
          <w:b/>
          <w:color w:val="002060"/>
          <w:sz w:val="28"/>
          <w:szCs w:val="28"/>
        </w:rPr>
        <w:t>Chesapeake Bay Watershed Agreement</w:t>
      </w:r>
      <w:r w:rsidRPr="00131CAF">
        <w:rPr>
          <w:rFonts w:ascii="Calibri" w:hAnsi="Calibri"/>
          <w:b/>
          <w:color w:val="002060"/>
          <w:sz w:val="28"/>
          <w:szCs w:val="28"/>
        </w:rPr>
        <w:t xml:space="preserve"> </w:t>
      </w:r>
    </w:p>
    <w:p w:rsidR="00B333B7" w:rsidRDefault="00131CAF" w:rsidP="00B333B7">
      <w:pPr>
        <w:pStyle w:val="FreeFormA"/>
        <w:jc w:val="center"/>
        <w:rPr>
          <w:rFonts w:ascii="Calibri" w:hAnsi="Calibri"/>
          <w:b/>
          <w:color w:val="002060"/>
          <w:sz w:val="28"/>
          <w:szCs w:val="28"/>
        </w:rPr>
      </w:pPr>
      <w:r>
        <w:rPr>
          <w:rFonts w:ascii="Calibri" w:hAnsi="Calibri"/>
          <w:b/>
          <w:color w:val="002060"/>
          <w:sz w:val="28"/>
          <w:szCs w:val="28"/>
        </w:rPr>
        <w:t>Management Strategies</w:t>
      </w:r>
    </w:p>
    <w:p w:rsidR="00B333B7" w:rsidRDefault="00540872" w:rsidP="001D7FF3">
      <w:pPr>
        <w:pStyle w:val="FreeFormA"/>
        <w:jc w:val="center"/>
        <w:rPr>
          <w:rFonts w:ascii="Calibri" w:hAnsi="Calibri"/>
          <w:color w:val="002060"/>
          <w:sz w:val="28"/>
          <w:szCs w:val="28"/>
        </w:rPr>
      </w:pPr>
      <w:r>
        <w:rPr>
          <w:rFonts w:ascii="Calibri" w:hAnsi="Calibri"/>
          <w:b/>
          <w:color w:val="002060"/>
          <w:sz w:val="28"/>
          <w:szCs w:val="28"/>
        </w:rPr>
        <w:t xml:space="preserve"> </w:t>
      </w:r>
      <w:r w:rsidR="006E043D" w:rsidRPr="00131CAF">
        <w:rPr>
          <w:rFonts w:ascii="Calibri" w:hAnsi="Calibri"/>
          <w:color w:val="002060"/>
          <w:sz w:val="28"/>
          <w:szCs w:val="28"/>
        </w:rPr>
        <w:t>(</w:t>
      </w:r>
      <w:r w:rsidR="008C1248">
        <w:rPr>
          <w:rFonts w:ascii="Calibri" w:hAnsi="Calibri"/>
          <w:color w:val="002060"/>
          <w:sz w:val="28"/>
          <w:szCs w:val="28"/>
        </w:rPr>
        <w:t>09</w:t>
      </w:r>
      <w:r w:rsidR="006E043D" w:rsidRPr="00131CAF">
        <w:rPr>
          <w:rFonts w:ascii="Calibri" w:hAnsi="Calibri"/>
          <w:color w:val="002060"/>
          <w:sz w:val="28"/>
          <w:szCs w:val="28"/>
        </w:rPr>
        <w:t>/</w:t>
      </w:r>
      <w:r w:rsidR="00FD70A3">
        <w:rPr>
          <w:rFonts w:ascii="Calibri" w:hAnsi="Calibri"/>
          <w:color w:val="002060"/>
          <w:sz w:val="28"/>
          <w:szCs w:val="28"/>
        </w:rPr>
        <w:t>1</w:t>
      </w:r>
      <w:r w:rsidR="001D7FF3">
        <w:rPr>
          <w:rFonts w:ascii="Calibri" w:hAnsi="Calibri"/>
          <w:color w:val="002060"/>
          <w:sz w:val="28"/>
          <w:szCs w:val="28"/>
        </w:rPr>
        <w:t>7</w:t>
      </w:r>
      <w:r w:rsidR="006E043D" w:rsidRPr="00131CAF">
        <w:rPr>
          <w:rFonts w:ascii="Calibri" w:hAnsi="Calibri"/>
          <w:color w:val="002060"/>
          <w:sz w:val="28"/>
          <w:szCs w:val="28"/>
        </w:rPr>
        <w:t>/14)</w:t>
      </w:r>
    </w:p>
    <w:p w:rsidR="00FC07B4" w:rsidRDefault="00FC07B4" w:rsidP="00B333B7">
      <w:pPr>
        <w:pStyle w:val="FreeFormA"/>
        <w:jc w:val="center"/>
        <w:rPr>
          <w:rFonts w:ascii="Calibri" w:hAnsi="Calibri"/>
          <w:color w:val="002060"/>
          <w:sz w:val="28"/>
          <w:szCs w:val="28"/>
        </w:rPr>
      </w:pPr>
    </w:p>
    <w:p w:rsidR="00FC07B4" w:rsidRDefault="007B3161" w:rsidP="00FC07B4">
      <w:pPr>
        <w:pStyle w:val="FreeFormA"/>
      </w:pPr>
      <w:r w:rsidRPr="00C547F1">
        <w:t>The table below provides the compiled list of planned signatory participation in the development of Management Strategies</w:t>
      </w:r>
      <w:r w:rsidR="00FC07B4" w:rsidRPr="00C547F1">
        <w:t>:</w:t>
      </w:r>
      <w:r w:rsidR="00FC07B4">
        <w:t xml:space="preserve">  </w:t>
      </w:r>
      <w:r w:rsidR="00FC07B4" w:rsidRPr="00FC07B4">
        <w:t>As</w:t>
      </w:r>
      <w:r w:rsidR="00FC07B4">
        <w:t xml:space="preserve"> provided by the Chesapeake Bay Watershed Agreement, participation in Management Strategies or participating in the achievement of Outcomes is expected to vary by signatory based on differing priorities across the watershed. This participation may include sharing knowledge, data or information, educating citizens or members, working on future legislation and developing or implementing programs or practices.  </w:t>
      </w:r>
    </w:p>
    <w:p w:rsidR="00447919" w:rsidRDefault="00447919" w:rsidP="00FC07B4">
      <w:pPr>
        <w:pStyle w:val="FreeFormA"/>
      </w:pPr>
    </w:p>
    <w:tbl>
      <w:tblPr>
        <w:tblStyle w:val="TableGrid"/>
        <w:tblW w:w="0" w:type="auto"/>
        <w:tblLayout w:type="fixed"/>
        <w:tblLook w:val="04A0" w:firstRow="1" w:lastRow="0" w:firstColumn="1" w:lastColumn="0" w:noHBand="0" w:noVBand="1"/>
      </w:tblPr>
      <w:tblGrid>
        <w:gridCol w:w="4765"/>
        <w:gridCol w:w="743"/>
        <w:gridCol w:w="720"/>
        <w:gridCol w:w="720"/>
        <w:gridCol w:w="720"/>
        <w:gridCol w:w="720"/>
        <w:gridCol w:w="720"/>
        <w:gridCol w:w="720"/>
        <w:gridCol w:w="720"/>
        <w:gridCol w:w="720"/>
        <w:gridCol w:w="810"/>
        <w:gridCol w:w="810"/>
        <w:gridCol w:w="720"/>
        <w:gridCol w:w="720"/>
        <w:gridCol w:w="720"/>
        <w:gridCol w:w="720"/>
        <w:gridCol w:w="630"/>
        <w:gridCol w:w="630"/>
        <w:gridCol w:w="720"/>
        <w:gridCol w:w="720"/>
      </w:tblGrid>
      <w:tr w:rsidR="00447919" w:rsidTr="004251D1">
        <w:tc>
          <w:tcPr>
            <w:tcW w:w="4765" w:type="dxa"/>
            <w:vMerge w:val="restart"/>
            <w:shd w:val="clear" w:color="auto" w:fill="BDD6EE" w:themeFill="accent1" w:themeFillTint="66"/>
            <w:vAlign w:val="center"/>
          </w:tcPr>
          <w:p w:rsidR="00447919" w:rsidRPr="00574EAA" w:rsidRDefault="00447919" w:rsidP="004251D1">
            <w:pPr>
              <w:pStyle w:val="Default"/>
              <w:jc w:val="center"/>
              <w:rPr>
                <w:rFonts w:asciiTheme="minorHAnsi" w:hAnsiTheme="minorHAnsi"/>
                <w:b/>
                <w:sz w:val="21"/>
                <w:szCs w:val="21"/>
              </w:rPr>
            </w:pPr>
            <w:r>
              <w:rPr>
                <w:rFonts w:asciiTheme="minorHAnsi" w:hAnsiTheme="minorHAnsi"/>
                <w:b/>
                <w:sz w:val="21"/>
                <w:szCs w:val="21"/>
              </w:rPr>
              <w:t>Partner</w:t>
            </w:r>
          </w:p>
        </w:tc>
        <w:tc>
          <w:tcPr>
            <w:tcW w:w="5783" w:type="dxa"/>
            <w:gridSpan w:val="8"/>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Signatories</w:t>
            </w:r>
          </w:p>
        </w:tc>
        <w:tc>
          <w:tcPr>
            <w:tcW w:w="7920" w:type="dxa"/>
            <w:gridSpan w:val="11"/>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Federal Agencies</w:t>
            </w:r>
          </w:p>
        </w:tc>
      </w:tr>
      <w:tr w:rsidR="00447919" w:rsidTr="004251D1">
        <w:tc>
          <w:tcPr>
            <w:tcW w:w="4765" w:type="dxa"/>
            <w:vMerge/>
            <w:tcBorders>
              <w:bottom w:val="single" w:sz="4" w:space="0" w:color="auto"/>
            </w:tcBorders>
            <w:shd w:val="clear" w:color="auto" w:fill="BDD6EE" w:themeFill="accent1" w:themeFillTint="66"/>
            <w:vAlign w:val="center"/>
          </w:tcPr>
          <w:p w:rsidR="00447919" w:rsidRPr="00574EAA" w:rsidRDefault="00447919" w:rsidP="004251D1">
            <w:pPr>
              <w:pStyle w:val="Default"/>
              <w:jc w:val="center"/>
              <w:rPr>
                <w:rFonts w:asciiTheme="minorHAnsi" w:hAnsiTheme="minorHAnsi"/>
                <w:b/>
                <w:sz w:val="21"/>
                <w:szCs w:val="21"/>
              </w:rPr>
            </w:pPr>
          </w:p>
        </w:tc>
        <w:tc>
          <w:tcPr>
            <w:tcW w:w="743" w:type="dxa"/>
            <w:tcBorders>
              <w:bottom w:val="single" w:sz="4" w:space="0" w:color="auto"/>
            </w:tcBorders>
            <w:shd w:val="clear" w:color="auto" w:fill="BDD6EE" w:themeFill="accent1" w:themeFillTint="66"/>
            <w:vAlign w:val="center"/>
          </w:tcPr>
          <w:p w:rsidR="00447919" w:rsidRPr="00574EAA" w:rsidRDefault="00447919" w:rsidP="004251D1">
            <w:pPr>
              <w:pStyle w:val="Default"/>
              <w:jc w:val="center"/>
              <w:rPr>
                <w:rFonts w:asciiTheme="minorHAnsi" w:hAnsiTheme="minorHAnsi"/>
                <w:b/>
                <w:sz w:val="21"/>
                <w:szCs w:val="21"/>
              </w:rPr>
            </w:pPr>
            <w:r>
              <w:rPr>
                <w:rFonts w:asciiTheme="minorHAnsi" w:hAnsiTheme="minorHAnsi"/>
                <w:b/>
                <w:sz w:val="21"/>
                <w:szCs w:val="21"/>
              </w:rPr>
              <w:t>MD</w:t>
            </w:r>
          </w:p>
        </w:tc>
        <w:tc>
          <w:tcPr>
            <w:tcW w:w="720" w:type="dxa"/>
            <w:tcBorders>
              <w:bottom w:val="single" w:sz="4" w:space="0" w:color="auto"/>
            </w:tcBorders>
            <w:shd w:val="clear" w:color="auto" w:fill="BDD6EE" w:themeFill="accent1" w:themeFillTint="66"/>
            <w:vAlign w:val="center"/>
          </w:tcPr>
          <w:p w:rsidR="00447919" w:rsidRPr="00574EAA" w:rsidRDefault="00447919" w:rsidP="004251D1">
            <w:pPr>
              <w:pStyle w:val="Default"/>
              <w:jc w:val="center"/>
              <w:rPr>
                <w:rFonts w:asciiTheme="minorHAnsi" w:hAnsiTheme="minorHAnsi"/>
                <w:b/>
                <w:sz w:val="21"/>
                <w:szCs w:val="21"/>
              </w:rPr>
            </w:pPr>
            <w:r>
              <w:rPr>
                <w:rFonts w:asciiTheme="minorHAnsi" w:hAnsiTheme="minorHAnsi"/>
                <w:b/>
                <w:sz w:val="21"/>
                <w:szCs w:val="21"/>
              </w:rPr>
              <w:t>VA</w:t>
            </w:r>
          </w:p>
        </w:tc>
        <w:tc>
          <w:tcPr>
            <w:tcW w:w="72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DC</w:t>
            </w:r>
          </w:p>
        </w:tc>
        <w:tc>
          <w:tcPr>
            <w:tcW w:w="72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PA</w:t>
            </w:r>
          </w:p>
        </w:tc>
        <w:tc>
          <w:tcPr>
            <w:tcW w:w="72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DE</w:t>
            </w:r>
          </w:p>
        </w:tc>
        <w:tc>
          <w:tcPr>
            <w:tcW w:w="72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WV</w:t>
            </w:r>
          </w:p>
        </w:tc>
        <w:tc>
          <w:tcPr>
            <w:tcW w:w="72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NY</w:t>
            </w:r>
          </w:p>
        </w:tc>
        <w:tc>
          <w:tcPr>
            <w:tcW w:w="72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CBC</w:t>
            </w:r>
          </w:p>
        </w:tc>
        <w:tc>
          <w:tcPr>
            <w:tcW w:w="72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EPA</w:t>
            </w:r>
          </w:p>
        </w:tc>
        <w:tc>
          <w:tcPr>
            <w:tcW w:w="81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NOAA</w:t>
            </w:r>
          </w:p>
        </w:tc>
        <w:tc>
          <w:tcPr>
            <w:tcW w:w="81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USACE</w:t>
            </w:r>
          </w:p>
        </w:tc>
        <w:tc>
          <w:tcPr>
            <w:tcW w:w="72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FWS</w:t>
            </w:r>
          </w:p>
        </w:tc>
        <w:tc>
          <w:tcPr>
            <w:tcW w:w="72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USGS</w:t>
            </w:r>
          </w:p>
        </w:tc>
        <w:tc>
          <w:tcPr>
            <w:tcW w:w="72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NPS</w:t>
            </w:r>
          </w:p>
        </w:tc>
        <w:tc>
          <w:tcPr>
            <w:tcW w:w="72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NRCS</w:t>
            </w:r>
          </w:p>
        </w:tc>
        <w:tc>
          <w:tcPr>
            <w:tcW w:w="63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FS</w:t>
            </w:r>
          </w:p>
        </w:tc>
        <w:tc>
          <w:tcPr>
            <w:tcW w:w="63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DoD</w:t>
            </w:r>
          </w:p>
        </w:tc>
        <w:tc>
          <w:tcPr>
            <w:tcW w:w="72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DHS</w:t>
            </w:r>
          </w:p>
        </w:tc>
        <w:tc>
          <w:tcPr>
            <w:tcW w:w="72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DoT</w:t>
            </w:r>
          </w:p>
        </w:tc>
      </w:tr>
      <w:tr w:rsidR="00296BAA" w:rsidRPr="0032227A" w:rsidTr="00E0202A">
        <w:tc>
          <w:tcPr>
            <w:tcW w:w="10548" w:type="dxa"/>
            <w:gridSpan w:val="9"/>
            <w:shd w:val="clear" w:color="auto" w:fill="D9E2F3" w:themeFill="accent5" w:themeFillTint="33"/>
            <w:vAlign w:val="center"/>
          </w:tcPr>
          <w:p w:rsidR="00296BAA" w:rsidRPr="0032227A" w:rsidRDefault="00296BAA" w:rsidP="004251D1">
            <w:pPr>
              <w:pStyle w:val="Default"/>
              <w:rPr>
                <w:rFonts w:asciiTheme="minorHAnsi" w:hAnsiTheme="minorHAnsi"/>
                <w:b/>
                <w:sz w:val="21"/>
                <w:szCs w:val="21"/>
              </w:rPr>
            </w:pPr>
            <w:r w:rsidRPr="0032227A">
              <w:rPr>
                <w:rFonts w:asciiTheme="minorHAnsi" w:hAnsiTheme="minorHAnsi"/>
                <w:b/>
                <w:sz w:val="21"/>
                <w:szCs w:val="21"/>
              </w:rPr>
              <w:t>Sustainable Fisheries Goal</w:t>
            </w:r>
          </w:p>
        </w:tc>
        <w:tc>
          <w:tcPr>
            <w:tcW w:w="7200" w:type="dxa"/>
            <w:gridSpan w:val="10"/>
            <w:shd w:val="clear" w:color="auto" w:fill="D9E2F3" w:themeFill="accent5" w:themeFillTint="33"/>
            <w:vAlign w:val="center"/>
          </w:tcPr>
          <w:p w:rsidR="00296BAA" w:rsidRPr="0032227A" w:rsidRDefault="00296BAA" w:rsidP="004251D1">
            <w:pPr>
              <w:pStyle w:val="Default"/>
              <w:rPr>
                <w:rFonts w:asciiTheme="minorHAnsi" w:hAnsiTheme="minorHAnsi"/>
                <w:b/>
                <w:sz w:val="21"/>
                <w:szCs w:val="21"/>
              </w:rPr>
            </w:pPr>
          </w:p>
        </w:tc>
        <w:tc>
          <w:tcPr>
            <w:tcW w:w="720" w:type="dxa"/>
            <w:tcBorders>
              <w:bottom w:val="single" w:sz="4" w:space="0" w:color="auto"/>
            </w:tcBorders>
            <w:shd w:val="clear" w:color="auto" w:fill="D9E2F3" w:themeFill="accent5" w:themeFillTint="33"/>
            <w:vAlign w:val="center"/>
          </w:tcPr>
          <w:p w:rsidR="00296BAA" w:rsidRPr="0032227A" w:rsidRDefault="00296BAA" w:rsidP="004251D1">
            <w:pPr>
              <w:pStyle w:val="Default"/>
              <w:jc w:val="center"/>
              <w:rPr>
                <w:rFonts w:asciiTheme="minorHAnsi" w:hAnsiTheme="minorHAnsi"/>
                <w:b/>
                <w:sz w:val="21"/>
                <w:szCs w:val="21"/>
              </w:rPr>
            </w:pPr>
          </w:p>
        </w:tc>
      </w:tr>
      <w:tr w:rsidR="00447919" w:rsidRPr="00CD74AF" w:rsidTr="007C697D">
        <w:tc>
          <w:tcPr>
            <w:tcW w:w="4765" w:type="dxa"/>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Blue Crab Abundance</w:t>
            </w:r>
          </w:p>
        </w:tc>
        <w:tc>
          <w:tcPr>
            <w:tcW w:w="743" w:type="dxa"/>
            <w:vAlign w:val="center"/>
          </w:tcPr>
          <w:p w:rsidR="00447919" w:rsidRPr="00CD74AF" w:rsidRDefault="00447919" w:rsidP="004251D1">
            <w:pPr>
              <w:pStyle w:val="Default"/>
              <w:tabs>
                <w:tab w:val="center" w:pos="263"/>
              </w:tabs>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vAlign w:val="center"/>
          </w:tcPr>
          <w:p w:rsidR="00447919" w:rsidRPr="00131C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tr2bl w:val="single" w:sz="4" w:space="0" w:color="FFFFFF" w:themeColor="background1"/>
            </w:tcBorders>
            <w:shd w:val="clear" w:color="auto" w:fill="D0CECE" w:themeFill="background2" w:themeFillShade="E6"/>
            <w:vAlign w:val="center"/>
          </w:tcPr>
          <w:p w:rsidR="00447919" w:rsidRPr="00131C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131C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131C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131CAF" w:rsidRDefault="00447919" w:rsidP="004251D1">
            <w:pPr>
              <w:pStyle w:val="Default"/>
              <w:jc w:val="center"/>
              <w:rPr>
                <w:rFonts w:asciiTheme="minorHAnsi" w:hAnsiTheme="minorHAnsi"/>
                <w:b/>
                <w:sz w:val="21"/>
                <w:szCs w:val="21"/>
              </w:rPr>
            </w:pPr>
          </w:p>
        </w:tc>
        <w:tc>
          <w:tcPr>
            <w:tcW w:w="720" w:type="dxa"/>
            <w:tcBorders>
              <w:tl2br w:val="nil"/>
              <w:tr2bl w:val="single" w:sz="4" w:space="0" w:color="FFFFFF" w:themeColor="background1"/>
            </w:tcBorders>
            <w:shd w:val="clear" w:color="auto" w:fill="D0CECE" w:themeFill="background2" w:themeFillShade="E6"/>
            <w:vAlign w:val="center"/>
          </w:tcPr>
          <w:p w:rsidR="00447919" w:rsidRPr="004251D1" w:rsidRDefault="00447919" w:rsidP="004251D1">
            <w:pPr>
              <w:pStyle w:val="Default"/>
              <w:jc w:val="center"/>
              <w:rPr>
                <w:rFonts w:asciiTheme="minorHAnsi" w:hAnsiTheme="minorHAnsi"/>
                <w:color w:val="FFFFFF" w:themeColor="background1"/>
                <w:sz w:val="21"/>
                <w:szCs w:val="21"/>
              </w:rPr>
            </w:pPr>
          </w:p>
        </w:tc>
        <w:tc>
          <w:tcPr>
            <w:tcW w:w="720" w:type="dxa"/>
            <w:vAlign w:val="center"/>
          </w:tcPr>
          <w:p w:rsidR="00447919" w:rsidRPr="00131C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r>
      <w:tr w:rsidR="00447919" w:rsidRPr="00CD74AF" w:rsidTr="007C697D">
        <w:tc>
          <w:tcPr>
            <w:tcW w:w="4765" w:type="dxa"/>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Blue Crab Management</w:t>
            </w:r>
          </w:p>
        </w:tc>
        <w:tc>
          <w:tcPr>
            <w:tcW w:w="743"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Pr="00131C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tr2bl w:val="single" w:sz="4" w:space="0" w:color="FFFFFF" w:themeColor="background1"/>
            </w:tcBorders>
            <w:shd w:val="clear" w:color="auto" w:fill="D0CECE" w:themeFill="background2" w:themeFillShade="E6"/>
            <w:vAlign w:val="center"/>
          </w:tcPr>
          <w:p w:rsidR="00447919" w:rsidRPr="00131C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131C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131C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131CAF" w:rsidRDefault="00447919" w:rsidP="004251D1">
            <w:pPr>
              <w:pStyle w:val="Default"/>
              <w:jc w:val="center"/>
              <w:rPr>
                <w:rFonts w:asciiTheme="minorHAnsi" w:hAnsiTheme="minorHAnsi"/>
                <w:b/>
                <w:sz w:val="21"/>
                <w:szCs w:val="21"/>
              </w:rPr>
            </w:pPr>
          </w:p>
        </w:tc>
        <w:tc>
          <w:tcPr>
            <w:tcW w:w="720" w:type="dxa"/>
            <w:tcBorders>
              <w:tl2br w:val="nil"/>
              <w:tr2bl w:val="single" w:sz="4" w:space="0" w:color="FFFFFF" w:themeColor="background1"/>
            </w:tcBorders>
            <w:shd w:val="clear" w:color="auto" w:fill="D0CECE" w:themeFill="background2" w:themeFillShade="E6"/>
            <w:vAlign w:val="center"/>
          </w:tcPr>
          <w:p w:rsidR="00447919" w:rsidRPr="004251D1" w:rsidRDefault="00447919" w:rsidP="004251D1">
            <w:pPr>
              <w:pStyle w:val="Default"/>
              <w:jc w:val="center"/>
              <w:rPr>
                <w:rFonts w:asciiTheme="minorHAnsi" w:hAnsiTheme="minorHAnsi"/>
                <w:color w:val="FFFFFF" w:themeColor="background1"/>
                <w:sz w:val="21"/>
                <w:szCs w:val="21"/>
              </w:rPr>
            </w:pPr>
          </w:p>
        </w:tc>
        <w:tc>
          <w:tcPr>
            <w:tcW w:w="720" w:type="dxa"/>
            <w:vAlign w:val="center"/>
          </w:tcPr>
          <w:p w:rsidR="00447919" w:rsidRPr="00131C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r>
      <w:tr w:rsidR="00447919" w:rsidRPr="00CD74AF" w:rsidTr="00BC587E">
        <w:tc>
          <w:tcPr>
            <w:tcW w:w="4765" w:type="dxa"/>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Oyster</w:t>
            </w:r>
          </w:p>
        </w:tc>
        <w:tc>
          <w:tcPr>
            <w:tcW w:w="743"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sz w:val="21"/>
                <w:szCs w:val="21"/>
              </w:rPr>
            </w:pPr>
          </w:p>
        </w:tc>
        <w:tc>
          <w:tcPr>
            <w:tcW w:w="720" w:type="dxa"/>
            <w:tcBorders>
              <w:tl2br w:val="nil"/>
              <w:tr2bl w:val="single" w:sz="4" w:space="0" w:color="FFFFFF" w:themeColor="background1"/>
            </w:tcBorders>
            <w:shd w:val="clear" w:color="auto" w:fill="D0CECE" w:themeFill="background2" w:themeFillShade="E6"/>
            <w:vAlign w:val="center"/>
          </w:tcPr>
          <w:p w:rsidR="00447919" w:rsidRPr="004251D1" w:rsidRDefault="00447919" w:rsidP="004251D1">
            <w:pPr>
              <w:pStyle w:val="Default"/>
              <w:jc w:val="center"/>
              <w:rPr>
                <w:rFonts w:asciiTheme="minorHAnsi" w:hAnsiTheme="minorHAnsi"/>
                <w:color w:val="FFFFFF" w:themeColor="background1"/>
                <w:sz w:val="21"/>
                <w:szCs w:val="21"/>
              </w:rPr>
            </w:pP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r>
      <w:tr w:rsidR="00447919" w:rsidRPr="00CD74AF" w:rsidTr="00BC587E">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Forage Fish</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sz w:val="21"/>
                <w:szCs w:val="21"/>
              </w:rPr>
            </w:pPr>
          </w:p>
        </w:tc>
        <w:tc>
          <w:tcPr>
            <w:tcW w:w="720" w:type="dxa"/>
            <w:tcBorders>
              <w:bottom w:val="single" w:sz="4" w:space="0" w:color="auto"/>
              <w:tl2br w:val="nil"/>
              <w:tr2bl w:val="single" w:sz="4" w:space="0" w:color="FFFFFF" w:themeColor="background1"/>
            </w:tcBorders>
            <w:shd w:val="clear" w:color="auto" w:fill="D0CECE" w:themeFill="background2" w:themeFillShade="E6"/>
            <w:vAlign w:val="center"/>
          </w:tcPr>
          <w:p w:rsidR="00447919" w:rsidRPr="004251D1" w:rsidRDefault="00447919" w:rsidP="004251D1">
            <w:pPr>
              <w:pStyle w:val="Default"/>
              <w:jc w:val="center"/>
              <w:rPr>
                <w:rFonts w:asciiTheme="minorHAnsi" w:hAnsiTheme="minorHAnsi"/>
                <w:color w:val="FFFFFF" w:themeColor="background1"/>
                <w:sz w:val="21"/>
                <w:szCs w:val="21"/>
              </w:rPr>
            </w:pP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r>
      <w:tr w:rsidR="00447919" w:rsidTr="002C5CFC">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Fish Habitat</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nil"/>
            </w:tcBorders>
            <w:shd w:val="clear" w:color="auto" w:fill="auto"/>
            <w:vAlign w:val="center"/>
          </w:tcPr>
          <w:p w:rsidR="00447919" w:rsidRDefault="002C5CFC"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 xml:space="preserve"> *</w:t>
            </w: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r>
              <w:rPr>
                <w:rFonts w:asciiTheme="minorHAnsi" w:hAnsiTheme="minorHAnsi"/>
                <w:b/>
                <w:sz w:val="21"/>
                <w:szCs w:val="21"/>
              </w:rPr>
              <w:t>*</w:t>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r>
      <w:tr w:rsidR="00447919" w:rsidRPr="0032227A" w:rsidTr="004251D1">
        <w:tc>
          <w:tcPr>
            <w:tcW w:w="18468" w:type="dxa"/>
            <w:gridSpan w:val="20"/>
            <w:tcBorders>
              <w:bottom w:val="single" w:sz="4" w:space="0" w:color="auto"/>
            </w:tcBorders>
            <w:shd w:val="clear" w:color="auto" w:fill="D9E2F3" w:themeFill="accent5" w:themeFillTint="33"/>
            <w:vAlign w:val="center"/>
          </w:tcPr>
          <w:p w:rsidR="00447919" w:rsidRPr="0032227A" w:rsidRDefault="00447919" w:rsidP="004251D1">
            <w:pPr>
              <w:pStyle w:val="Default"/>
              <w:rPr>
                <w:rFonts w:asciiTheme="minorHAnsi" w:hAnsiTheme="minorHAnsi"/>
                <w:b/>
                <w:sz w:val="21"/>
                <w:szCs w:val="21"/>
              </w:rPr>
            </w:pPr>
            <w:r w:rsidRPr="0032227A">
              <w:rPr>
                <w:rFonts w:asciiTheme="minorHAnsi" w:hAnsiTheme="minorHAnsi"/>
                <w:b/>
                <w:sz w:val="21"/>
                <w:szCs w:val="21"/>
              </w:rPr>
              <w:t>Vital Habitats Goal</w:t>
            </w:r>
          </w:p>
        </w:tc>
      </w:tr>
      <w:tr w:rsidR="00447919" w:rsidTr="002C5CFC">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Wetlands</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shd w:val="clear" w:color="auto" w:fill="auto"/>
            <w:vAlign w:val="center"/>
          </w:tcPr>
          <w:p w:rsidR="00447919" w:rsidRPr="001909C8" w:rsidRDefault="002C5CFC" w:rsidP="004251D1">
            <w:pPr>
              <w:pStyle w:val="Default"/>
              <w:jc w:val="center"/>
              <w:rPr>
                <w:rFonts w:asciiTheme="minorHAnsi" w:hAnsiTheme="minorHAnsi"/>
                <w:color w:val="C00000"/>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r>
              <w:rPr>
                <w:rFonts w:asciiTheme="minorHAnsi" w:hAnsiTheme="minorHAnsi"/>
                <w:b/>
                <w:sz w:val="21"/>
                <w:szCs w:val="21"/>
              </w:rPr>
              <w:t>*</w:t>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r>
      <w:tr w:rsidR="00447919" w:rsidTr="00123B75">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sidRPr="0032227A">
              <w:rPr>
                <w:rFonts w:asciiTheme="minorHAnsi" w:hAnsiTheme="minorHAnsi"/>
                <w:sz w:val="21"/>
                <w:szCs w:val="21"/>
              </w:rPr>
              <w:t>Black</w:t>
            </w:r>
            <w:r>
              <w:rPr>
                <w:rFonts w:asciiTheme="minorHAnsi" w:hAnsiTheme="minorHAnsi"/>
                <w:sz w:val="21"/>
                <w:szCs w:val="21"/>
              </w:rPr>
              <w:t xml:space="preserve"> Duck</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shd w:val="clear" w:color="auto" w:fill="D0CECE" w:themeFill="background2" w:themeFillShade="E6"/>
            <w:vAlign w:val="center"/>
          </w:tcPr>
          <w:p w:rsidR="00447919" w:rsidRDefault="00317657" w:rsidP="004251D1">
            <w:pPr>
              <w:pStyle w:val="Default"/>
              <w:jc w:val="center"/>
              <w:rPr>
                <w:rFonts w:asciiTheme="minorHAnsi" w:hAnsiTheme="minorHAnsi"/>
                <w:sz w:val="21"/>
                <w:szCs w:val="21"/>
              </w:rPr>
            </w:pPr>
            <w:r w:rsidRPr="001909C8">
              <w:rPr>
                <w:rFonts w:asciiTheme="minorHAnsi" w:hAnsiTheme="minorHAnsi"/>
                <w:color w:val="C00000"/>
                <w:sz w:val="21"/>
                <w:szCs w:val="21"/>
              </w:rPr>
              <w:t>X</w:t>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shd w:val="clear" w:color="auto" w:fill="auto"/>
            <w:vAlign w:val="center"/>
          </w:tcPr>
          <w:p w:rsidR="00447919" w:rsidRPr="001909C8" w:rsidRDefault="00123B75" w:rsidP="004251D1">
            <w:pPr>
              <w:pStyle w:val="Default"/>
              <w:jc w:val="center"/>
              <w:rPr>
                <w:rFonts w:asciiTheme="minorHAnsi" w:hAnsiTheme="minorHAnsi"/>
                <w:color w:val="C00000"/>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r>
              <w:rPr>
                <w:rFonts w:asciiTheme="minorHAnsi" w:hAnsiTheme="minorHAnsi"/>
                <w:b/>
                <w:sz w:val="21"/>
                <w:szCs w:val="21"/>
              </w:rPr>
              <w:t>*</w:t>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r>
      <w:tr w:rsidR="00447919" w:rsidTr="002C5CFC">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Stream Health</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shd w:val="clear" w:color="auto" w:fill="auto"/>
            <w:vAlign w:val="center"/>
          </w:tcPr>
          <w:p w:rsidR="00447919" w:rsidRPr="001909C8" w:rsidRDefault="002C5CFC" w:rsidP="004251D1">
            <w:pPr>
              <w:pStyle w:val="Default"/>
              <w:jc w:val="center"/>
              <w:rPr>
                <w:rFonts w:asciiTheme="minorHAnsi" w:hAnsiTheme="minorHAnsi"/>
                <w:color w:val="C00000"/>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r>
      <w:tr w:rsidR="00447919" w:rsidTr="002C5CFC">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Brook Trout</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sz w:val="21"/>
                <w:szCs w:val="21"/>
              </w:rPr>
            </w:pP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sz w:val="21"/>
                <w:szCs w:val="21"/>
              </w:rPr>
            </w:pPr>
          </w:p>
        </w:tc>
        <w:tc>
          <w:tcPr>
            <w:tcW w:w="720" w:type="dxa"/>
            <w:tcBorders>
              <w:bottom w:val="single" w:sz="4" w:space="0" w:color="auto"/>
            </w:tcBorders>
            <w:shd w:val="clear" w:color="auto" w:fill="auto"/>
            <w:vAlign w:val="center"/>
          </w:tcPr>
          <w:p w:rsidR="00447919" w:rsidRPr="001909C8" w:rsidRDefault="002C5CFC" w:rsidP="004251D1">
            <w:pPr>
              <w:pStyle w:val="Default"/>
              <w:jc w:val="center"/>
              <w:rPr>
                <w:rFonts w:asciiTheme="minorHAnsi" w:hAnsiTheme="minorHAnsi"/>
                <w:color w:val="C00000"/>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bottom w:val="single" w:sz="4" w:space="0" w:color="auto"/>
            </w:tcBorders>
            <w:shd w:val="clear" w:color="auto" w:fill="auto"/>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r>
      <w:tr w:rsidR="00447919" w:rsidRPr="00CD74AF" w:rsidTr="00123B75">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Fish Passage</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sz w:val="21"/>
                <w:szCs w:val="21"/>
              </w:rPr>
            </w:pP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sz w:val="21"/>
                <w:szCs w:val="21"/>
              </w:rPr>
            </w:pPr>
          </w:p>
        </w:tc>
        <w:tc>
          <w:tcPr>
            <w:tcW w:w="720" w:type="dxa"/>
            <w:tcBorders>
              <w:bottom w:val="single" w:sz="4" w:space="0" w:color="auto"/>
            </w:tcBorders>
            <w:shd w:val="clear" w:color="auto" w:fill="auto"/>
            <w:vAlign w:val="center"/>
          </w:tcPr>
          <w:p w:rsidR="00447919" w:rsidRPr="001909C8" w:rsidRDefault="002C5CFC" w:rsidP="004251D1">
            <w:pPr>
              <w:pStyle w:val="Default"/>
              <w:jc w:val="center"/>
              <w:rPr>
                <w:rFonts w:asciiTheme="minorHAnsi" w:hAnsiTheme="minorHAnsi"/>
                <w:color w:val="C00000"/>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auto"/>
            <w:vAlign w:val="center"/>
          </w:tcPr>
          <w:p w:rsidR="00447919" w:rsidRDefault="00123B75"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r>
      <w:tr w:rsidR="00447919" w:rsidRPr="00CD74AF" w:rsidTr="007C697D">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Submerged Aquatic Vegetation</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sz w:val="21"/>
                <w:szCs w:val="21"/>
              </w:rPr>
            </w:pPr>
          </w:p>
        </w:tc>
        <w:tc>
          <w:tcPr>
            <w:tcW w:w="720" w:type="dxa"/>
            <w:tcBorders>
              <w:bottom w:val="single" w:sz="4" w:space="0" w:color="auto"/>
            </w:tcBorders>
            <w:shd w:val="clear" w:color="auto" w:fill="D0CECE" w:themeFill="background2" w:themeFillShade="E6"/>
            <w:vAlign w:val="center"/>
          </w:tcPr>
          <w:p w:rsidR="00447919" w:rsidRDefault="00317657" w:rsidP="004251D1">
            <w:pPr>
              <w:pStyle w:val="Default"/>
              <w:jc w:val="center"/>
              <w:rPr>
                <w:rFonts w:asciiTheme="minorHAnsi" w:hAnsiTheme="minorHAnsi"/>
                <w:sz w:val="21"/>
                <w:szCs w:val="21"/>
              </w:rPr>
            </w:pPr>
            <w:r w:rsidRPr="001909C8">
              <w:rPr>
                <w:rFonts w:asciiTheme="minorHAnsi" w:hAnsiTheme="minorHAnsi"/>
                <w:color w:val="C00000"/>
                <w:sz w:val="21"/>
                <w:szCs w:val="21"/>
              </w:rPr>
              <w:t>X</w:t>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sz w:val="21"/>
                <w:szCs w:val="21"/>
              </w:rPr>
            </w:pP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r>
      <w:tr w:rsidR="00447919" w:rsidTr="007C697D">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Forest Buffer</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bottom w:val="single" w:sz="4" w:space="0" w:color="auto"/>
            </w:tcBorders>
            <w:shd w:val="clear" w:color="auto" w:fill="auto"/>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630" w:type="dxa"/>
            <w:tcBorders>
              <w:bottom w:val="single" w:sz="4" w:space="0" w:color="auto"/>
            </w:tcBorders>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r>
      <w:tr w:rsidR="00447919" w:rsidTr="007C697D">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Tree Canopy</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cBorders>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630" w:type="dxa"/>
            <w:tcBorders>
              <w:bottom w:val="single" w:sz="4" w:space="0" w:color="auto"/>
            </w:tcBorders>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r>
      <w:tr w:rsidR="00447919" w:rsidRPr="0032227A" w:rsidTr="004251D1">
        <w:tc>
          <w:tcPr>
            <w:tcW w:w="18468" w:type="dxa"/>
            <w:gridSpan w:val="20"/>
            <w:shd w:val="clear" w:color="auto" w:fill="D9E2F3" w:themeFill="accent5" w:themeFillTint="33"/>
            <w:vAlign w:val="center"/>
          </w:tcPr>
          <w:p w:rsidR="00447919" w:rsidRPr="0032227A" w:rsidRDefault="00447919" w:rsidP="004251D1">
            <w:pPr>
              <w:pStyle w:val="Default"/>
              <w:rPr>
                <w:rFonts w:asciiTheme="minorHAnsi" w:hAnsiTheme="minorHAnsi"/>
                <w:b/>
                <w:sz w:val="21"/>
                <w:szCs w:val="21"/>
              </w:rPr>
            </w:pPr>
            <w:r w:rsidRPr="0032227A">
              <w:rPr>
                <w:rFonts w:asciiTheme="minorHAnsi" w:hAnsiTheme="minorHAnsi"/>
                <w:b/>
                <w:sz w:val="21"/>
                <w:szCs w:val="21"/>
              </w:rPr>
              <w:t>Water Quality Goal</w:t>
            </w:r>
          </w:p>
        </w:tc>
      </w:tr>
      <w:tr w:rsidR="00447919" w:rsidTr="007C697D">
        <w:tc>
          <w:tcPr>
            <w:tcW w:w="4765" w:type="dxa"/>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2017 Watershed Implementation Plans</w:t>
            </w:r>
          </w:p>
        </w:tc>
        <w:tc>
          <w:tcPr>
            <w:tcW w:w="743"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r>
      <w:tr w:rsidR="00447919" w:rsidTr="007C697D">
        <w:tc>
          <w:tcPr>
            <w:tcW w:w="4765" w:type="dxa"/>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2025 Watershed Implementation Plans</w:t>
            </w:r>
          </w:p>
        </w:tc>
        <w:tc>
          <w:tcPr>
            <w:tcW w:w="743"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cBorders>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r>
      <w:tr w:rsidR="00447919" w:rsidRPr="00CD74AF" w:rsidTr="00E0202A">
        <w:trPr>
          <w:trHeight w:hRule="exact" w:val="334"/>
        </w:trPr>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Water Quality Standards Attainment and Monitoring</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shd w:val="clear" w:color="auto" w:fill="auto"/>
            <w:vAlign w:val="center"/>
          </w:tcPr>
          <w:p w:rsidR="00447919" w:rsidRDefault="001137E2"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r>
      <w:tr w:rsidR="00447919" w:rsidRPr="0032227A" w:rsidTr="004251D1">
        <w:tc>
          <w:tcPr>
            <w:tcW w:w="18468" w:type="dxa"/>
            <w:gridSpan w:val="20"/>
            <w:tcBorders>
              <w:bottom w:val="single" w:sz="4" w:space="0" w:color="auto"/>
            </w:tcBorders>
            <w:shd w:val="clear" w:color="auto" w:fill="D9E2F3" w:themeFill="accent5" w:themeFillTint="33"/>
            <w:vAlign w:val="center"/>
          </w:tcPr>
          <w:p w:rsidR="00447919" w:rsidRPr="0032227A" w:rsidRDefault="00447919" w:rsidP="004251D1">
            <w:pPr>
              <w:pStyle w:val="Default"/>
              <w:rPr>
                <w:rFonts w:asciiTheme="minorHAnsi" w:hAnsiTheme="minorHAnsi"/>
                <w:b/>
                <w:sz w:val="21"/>
                <w:szCs w:val="21"/>
              </w:rPr>
            </w:pPr>
            <w:r w:rsidRPr="0032227A">
              <w:rPr>
                <w:rFonts w:asciiTheme="minorHAnsi" w:hAnsiTheme="minorHAnsi"/>
                <w:b/>
                <w:sz w:val="21"/>
                <w:szCs w:val="21"/>
              </w:rPr>
              <w:t>Toxic Contaminants Goal</w:t>
            </w:r>
          </w:p>
        </w:tc>
      </w:tr>
      <w:tr w:rsidR="00447919" w:rsidTr="00E0202A">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Toxic Contaminant Research</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shd w:val="clear" w:color="auto" w:fill="D0CECE" w:themeFill="background2" w:themeFillShade="E6"/>
            <w:vAlign w:val="center"/>
          </w:tcPr>
          <w:p w:rsidR="00447919" w:rsidRDefault="00317657" w:rsidP="004251D1">
            <w:pPr>
              <w:pStyle w:val="Default"/>
              <w:jc w:val="center"/>
              <w:rPr>
                <w:rFonts w:asciiTheme="minorHAnsi" w:hAnsiTheme="minorHAnsi"/>
                <w:sz w:val="21"/>
                <w:szCs w:val="21"/>
              </w:rPr>
            </w:pPr>
            <w:r w:rsidRPr="001909C8">
              <w:rPr>
                <w:rFonts w:asciiTheme="minorHAnsi" w:hAnsiTheme="minorHAnsi"/>
                <w:color w:val="C00000"/>
                <w:sz w:val="21"/>
                <w:szCs w:val="21"/>
              </w:rPr>
              <w:t>X</w:t>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r>
      <w:tr w:rsidR="00447919" w:rsidTr="00E0202A">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Toxic Contaminant Policy and Prevention</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r>
      <w:tr w:rsidR="00447919" w:rsidRPr="0032227A" w:rsidTr="004251D1">
        <w:tc>
          <w:tcPr>
            <w:tcW w:w="18468" w:type="dxa"/>
            <w:gridSpan w:val="20"/>
            <w:shd w:val="clear" w:color="auto" w:fill="D9E2F3" w:themeFill="accent5" w:themeFillTint="33"/>
            <w:vAlign w:val="center"/>
          </w:tcPr>
          <w:p w:rsidR="00447919" w:rsidRPr="0032227A" w:rsidRDefault="00447919" w:rsidP="004251D1">
            <w:pPr>
              <w:pStyle w:val="Default"/>
              <w:rPr>
                <w:rFonts w:asciiTheme="minorHAnsi" w:hAnsiTheme="minorHAnsi"/>
                <w:b/>
                <w:sz w:val="21"/>
                <w:szCs w:val="21"/>
              </w:rPr>
            </w:pPr>
            <w:r w:rsidRPr="0032227A">
              <w:rPr>
                <w:rFonts w:asciiTheme="minorHAnsi" w:hAnsiTheme="minorHAnsi"/>
                <w:b/>
                <w:sz w:val="21"/>
                <w:szCs w:val="21"/>
              </w:rPr>
              <w:t>Healthy Watersheds Goal</w:t>
            </w:r>
          </w:p>
        </w:tc>
      </w:tr>
      <w:tr w:rsidR="00447919" w:rsidRPr="00CD74AF" w:rsidTr="00E0202A">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Healthy Watersheds</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cBorders>
            <w:shd w:val="clear" w:color="auto" w:fill="auto"/>
            <w:vAlign w:val="center"/>
          </w:tcPr>
          <w:p w:rsidR="00447919" w:rsidRPr="00CD74AF" w:rsidRDefault="006A6C3D"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r>
      <w:tr w:rsidR="00447919" w:rsidRPr="0032227A" w:rsidTr="004251D1">
        <w:tc>
          <w:tcPr>
            <w:tcW w:w="18468" w:type="dxa"/>
            <w:gridSpan w:val="20"/>
            <w:shd w:val="clear" w:color="auto" w:fill="D9E2F3" w:themeFill="accent5" w:themeFillTint="33"/>
            <w:vAlign w:val="center"/>
          </w:tcPr>
          <w:p w:rsidR="00447919" w:rsidRPr="0032227A" w:rsidRDefault="00447919" w:rsidP="004251D1">
            <w:pPr>
              <w:pStyle w:val="Default"/>
              <w:rPr>
                <w:rFonts w:asciiTheme="minorHAnsi" w:hAnsiTheme="minorHAnsi"/>
                <w:b/>
                <w:sz w:val="21"/>
                <w:szCs w:val="21"/>
              </w:rPr>
            </w:pPr>
            <w:r w:rsidRPr="0032227A">
              <w:rPr>
                <w:rFonts w:asciiTheme="minorHAnsi" w:hAnsiTheme="minorHAnsi"/>
                <w:b/>
                <w:sz w:val="21"/>
                <w:szCs w:val="21"/>
              </w:rPr>
              <w:t>Stewardship Goal</w:t>
            </w:r>
          </w:p>
        </w:tc>
      </w:tr>
      <w:tr w:rsidR="00447919" w:rsidRPr="00CD74AF" w:rsidTr="002C5CFC">
        <w:tc>
          <w:tcPr>
            <w:tcW w:w="4765" w:type="dxa"/>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lastRenderedPageBreak/>
              <w:t>Citizen Stewardship</w:t>
            </w:r>
          </w:p>
        </w:tc>
        <w:tc>
          <w:tcPr>
            <w:tcW w:w="743"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shd w:val="clear" w:color="auto" w:fill="auto"/>
            <w:vAlign w:val="center"/>
          </w:tcPr>
          <w:p w:rsidR="00447919" w:rsidRPr="001909C8" w:rsidRDefault="002C5CFC" w:rsidP="004251D1">
            <w:pPr>
              <w:pStyle w:val="Default"/>
              <w:jc w:val="center"/>
              <w:rPr>
                <w:rFonts w:asciiTheme="minorHAnsi" w:hAnsiTheme="minorHAnsi"/>
                <w:color w:val="C00000"/>
                <w:sz w:val="21"/>
                <w:szCs w:val="21"/>
              </w:rPr>
            </w:pPr>
            <w:r w:rsidRPr="00CD74AF">
              <w:rPr>
                <w:rFonts w:asciiTheme="minorHAnsi" w:hAnsiTheme="minorHAnsi"/>
                <w:b/>
                <w:sz w:val="21"/>
                <w:szCs w:val="21"/>
              </w:rPr>
              <w:sym w:font="Wingdings" w:char="F0FC"/>
            </w:r>
          </w:p>
        </w:tc>
        <w:tc>
          <w:tcPr>
            <w:tcW w:w="720" w:type="dxa"/>
            <w:shd w:val="clear" w:color="auto" w:fill="D0CECE" w:themeFill="background2" w:themeFillShade="E6"/>
            <w:vAlign w:val="center"/>
          </w:tcPr>
          <w:p w:rsidR="00447919" w:rsidRPr="001909C8" w:rsidRDefault="001909C8" w:rsidP="004251D1">
            <w:pPr>
              <w:pStyle w:val="Default"/>
              <w:jc w:val="center"/>
              <w:rPr>
                <w:rFonts w:asciiTheme="minorHAnsi" w:hAnsiTheme="minorHAnsi"/>
                <w:color w:val="C00000"/>
                <w:sz w:val="21"/>
                <w:szCs w:val="21"/>
              </w:rPr>
            </w:pPr>
            <w:r w:rsidRPr="001909C8">
              <w:rPr>
                <w:rFonts w:asciiTheme="minorHAnsi" w:hAnsiTheme="minorHAnsi"/>
                <w:color w:val="C00000"/>
                <w:sz w:val="21"/>
                <w:szCs w:val="21"/>
              </w:rPr>
              <w:t>X</w:t>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81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81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r>
      <w:tr w:rsidR="00447919" w:rsidTr="004251D1">
        <w:tc>
          <w:tcPr>
            <w:tcW w:w="4765" w:type="dxa"/>
            <w:vMerge w:val="restart"/>
            <w:shd w:val="clear" w:color="auto" w:fill="BDD6EE" w:themeFill="accent1" w:themeFillTint="66"/>
            <w:vAlign w:val="center"/>
          </w:tcPr>
          <w:p w:rsidR="00447919" w:rsidRDefault="00447919" w:rsidP="004251D1">
            <w:pPr>
              <w:pStyle w:val="Default"/>
              <w:jc w:val="center"/>
              <w:rPr>
                <w:rFonts w:asciiTheme="minorHAnsi" w:hAnsiTheme="minorHAnsi"/>
                <w:sz w:val="21"/>
                <w:szCs w:val="21"/>
              </w:rPr>
            </w:pPr>
            <w:r>
              <w:rPr>
                <w:rFonts w:asciiTheme="minorHAnsi" w:hAnsiTheme="minorHAnsi"/>
                <w:b/>
                <w:sz w:val="21"/>
                <w:szCs w:val="21"/>
              </w:rPr>
              <w:t>Partner</w:t>
            </w:r>
          </w:p>
        </w:tc>
        <w:tc>
          <w:tcPr>
            <w:tcW w:w="5783" w:type="dxa"/>
            <w:gridSpan w:val="8"/>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Signatories</w:t>
            </w:r>
          </w:p>
        </w:tc>
        <w:tc>
          <w:tcPr>
            <w:tcW w:w="7920" w:type="dxa"/>
            <w:gridSpan w:val="11"/>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Federal Agencies</w:t>
            </w:r>
          </w:p>
        </w:tc>
      </w:tr>
      <w:tr w:rsidR="00447919" w:rsidTr="00E0202A">
        <w:tc>
          <w:tcPr>
            <w:tcW w:w="4765" w:type="dxa"/>
            <w:vMerge/>
            <w:shd w:val="clear" w:color="auto" w:fill="BDD6EE" w:themeFill="accent1" w:themeFillTint="66"/>
            <w:vAlign w:val="center"/>
          </w:tcPr>
          <w:p w:rsidR="00447919" w:rsidRDefault="00447919" w:rsidP="004251D1">
            <w:pPr>
              <w:pStyle w:val="Default"/>
              <w:jc w:val="center"/>
              <w:rPr>
                <w:rFonts w:asciiTheme="minorHAnsi" w:hAnsiTheme="minorHAnsi"/>
                <w:sz w:val="21"/>
                <w:szCs w:val="21"/>
              </w:rPr>
            </w:pPr>
          </w:p>
        </w:tc>
        <w:tc>
          <w:tcPr>
            <w:tcW w:w="743" w:type="dxa"/>
            <w:shd w:val="clear" w:color="auto" w:fill="BDD6EE" w:themeFill="accent1" w:themeFillTint="66"/>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t>MD</w:t>
            </w:r>
          </w:p>
        </w:tc>
        <w:tc>
          <w:tcPr>
            <w:tcW w:w="720" w:type="dxa"/>
            <w:shd w:val="clear" w:color="auto" w:fill="BDD6EE" w:themeFill="accent1" w:themeFillTint="66"/>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t>VA</w:t>
            </w:r>
          </w:p>
        </w:tc>
        <w:tc>
          <w:tcPr>
            <w:tcW w:w="720" w:type="dxa"/>
            <w:shd w:val="clear" w:color="auto" w:fill="BDD6EE" w:themeFill="accent1" w:themeFillTint="66"/>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t>DC</w:t>
            </w:r>
          </w:p>
        </w:tc>
        <w:tc>
          <w:tcPr>
            <w:tcW w:w="720" w:type="dxa"/>
            <w:shd w:val="clear" w:color="auto" w:fill="BDD6EE" w:themeFill="accent1" w:themeFillTint="66"/>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t>PA</w:t>
            </w:r>
          </w:p>
        </w:tc>
        <w:tc>
          <w:tcPr>
            <w:tcW w:w="720" w:type="dxa"/>
            <w:shd w:val="clear" w:color="auto" w:fill="BDD6EE" w:themeFill="accent1" w:themeFillTint="66"/>
            <w:vAlign w:val="center"/>
          </w:tcPr>
          <w:p w:rsidR="00447919" w:rsidRPr="00DA7E8D" w:rsidRDefault="00447919" w:rsidP="004251D1">
            <w:pPr>
              <w:pStyle w:val="Default"/>
              <w:jc w:val="center"/>
              <w:rPr>
                <w:rFonts w:asciiTheme="minorHAnsi" w:hAnsiTheme="minorHAnsi"/>
                <w:b/>
                <w:sz w:val="21"/>
                <w:szCs w:val="21"/>
              </w:rPr>
            </w:pPr>
            <w:r w:rsidRPr="00DA7E8D">
              <w:rPr>
                <w:rFonts w:asciiTheme="minorHAnsi" w:hAnsiTheme="minorHAnsi"/>
                <w:b/>
                <w:sz w:val="21"/>
                <w:szCs w:val="21"/>
              </w:rPr>
              <w:t>DE</w:t>
            </w:r>
          </w:p>
        </w:tc>
        <w:tc>
          <w:tcPr>
            <w:tcW w:w="720" w:type="dxa"/>
            <w:shd w:val="clear" w:color="auto" w:fill="BDD6EE" w:themeFill="accent1" w:themeFillTint="66"/>
            <w:vAlign w:val="center"/>
          </w:tcPr>
          <w:p w:rsidR="00447919" w:rsidRPr="00DA7E8D" w:rsidRDefault="00447919" w:rsidP="004251D1">
            <w:pPr>
              <w:pStyle w:val="Default"/>
              <w:jc w:val="center"/>
              <w:rPr>
                <w:rFonts w:asciiTheme="minorHAnsi" w:hAnsiTheme="minorHAnsi"/>
                <w:b/>
                <w:sz w:val="21"/>
                <w:szCs w:val="21"/>
              </w:rPr>
            </w:pPr>
            <w:r w:rsidRPr="00DA7E8D">
              <w:rPr>
                <w:rFonts w:asciiTheme="minorHAnsi" w:hAnsiTheme="minorHAnsi"/>
                <w:b/>
                <w:sz w:val="21"/>
                <w:szCs w:val="21"/>
              </w:rPr>
              <w:t>WV</w:t>
            </w:r>
          </w:p>
        </w:tc>
        <w:tc>
          <w:tcPr>
            <w:tcW w:w="720" w:type="dxa"/>
            <w:shd w:val="clear" w:color="auto" w:fill="BDD6EE" w:themeFill="accent1" w:themeFillTint="66"/>
            <w:vAlign w:val="center"/>
          </w:tcPr>
          <w:p w:rsidR="00447919" w:rsidRPr="00DA7E8D" w:rsidRDefault="00447919" w:rsidP="004251D1">
            <w:pPr>
              <w:pStyle w:val="Default"/>
              <w:jc w:val="center"/>
              <w:rPr>
                <w:rFonts w:asciiTheme="minorHAnsi" w:hAnsiTheme="minorHAnsi"/>
                <w:b/>
                <w:sz w:val="21"/>
                <w:szCs w:val="21"/>
              </w:rPr>
            </w:pPr>
            <w:r w:rsidRPr="00DA7E8D">
              <w:rPr>
                <w:rFonts w:asciiTheme="minorHAnsi" w:hAnsiTheme="minorHAnsi"/>
                <w:b/>
                <w:sz w:val="21"/>
                <w:szCs w:val="21"/>
              </w:rPr>
              <w:t>NY</w:t>
            </w:r>
          </w:p>
        </w:tc>
        <w:tc>
          <w:tcPr>
            <w:tcW w:w="720" w:type="dxa"/>
            <w:shd w:val="clear" w:color="auto" w:fill="BDD6EE" w:themeFill="accent1" w:themeFillTint="66"/>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t>CBC</w:t>
            </w:r>
          </w:p>
        </w:tc>
        <w:tc>
          <w:tcPr>
            <w:tcW w:w="720" w:type="dxa"/>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EPA</w:t>
            </w:r>
          </w:p>
        </w:tc>
        <w:tc>
          <w:tcPr>
            <w:tcW w:w="810" w:type="dxa"/>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NOAA</w:t>
            </w:r>
          </w:p>
        </w:tc>
        <w:tc>
          <w:tcPr>
            <w:tcW w:w="810" w:type="dxa"/>
            <w:shd w:val="clear" w:color="auto" w:fill="BDD6EE" w:themeFill="accent1" w:themeFillTint="66"/>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t>USACE</w:t>
            </w:r>
          </w:p>
        </w:tc>
        <w:tc>
          <w:tcPr>
            <w:tcW w:w="720" w:type="dxa"/>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FWS</w:t>
            </w:r>
          </w:p>
        </w:tc>
        <w:tc>
          <w:tcPr>
            <w:tcW w:w="720" w:type="dxa"/>
            <w:shd w:val="clear" w:color="auto" w:fill="BDD6EE" w:themeFill="accent1" w:themeFillTint="66"/>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t>USGS</w:t>
            </w:r>
          </w:p>
        </w:tc>
        <w:tc>
          <w:tcPr>
            <w:tcW w:w="720" w:type="dxa"/>
            <w:shd w:val="clear" w:color="auto" w:fill="BDD6EE" w:themeFill="accent1" w:themeFillTint="66"/>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t>NPS</w:t>
            </w:r>
          </w:p>
        </w:tc>
        <w:tc>
          <w:tcPr>
            <w:tcW w:w="720" w:type="dxa"/>
            <w:shd w:val="clear" w:color="auto" w:fill="BDD6EE" w:themeFill="accent1" w:themeFillTint="66"/>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t>NRCS</w:t>
            </w:r>
          </w:p>
        </w:tc>
        <w:tc>
          <w:tcPr>
            <w:tcW w:w="63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FS</w:t>
            </w:r>
          </w:p>
        </w:tc>
        <w:tc>
          <w:tcPr>
            <w:tcW w:w="63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DoD</w:t>
            </w:r>
          </w:p>
        </w:tc>
        <w:tc>
          <w:tcPr>
            <w:tcW w:w="72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DHS</w:t>
            </w:r>
          </w:p>
        </w:tc>
        <w:tc>
          <w:tcPr>
            <w:tcW w:w="720" w:type="dxa"/>
            <w:tcBorders>
              <w:bottom w:val="single" w:sz="4" w:space="0" w:color="auto"/>
            </w:tcBorders>
            <w:shd w:val="clear" w:color="auto" w:fill="BDD6EE" w:themeFill="accent1" w:themeFillTint="66"/>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t>DOT</w:t>
            </w:r>
          </w:p>
        </w:tc>
      </w:tr>
      <w:tr w:rsidR="00447919" w:rsidTr="002C5CFC">
        <w:tc>
          <w:tcPr>
            <w:tcW w:w="4765" w:type="dxa"/>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Local Leadership</w:t>
            </w:r>
          </w:p>
        </w:tc>
        <w:tc>
          <w:tcPr>
            <w:tcW w:w="743"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shd w:val="clear" w:color="auto" w:fill="auto"/>
            <w:vAlign w:val="center"/>
          </w:tcPr>
          <w:p w:rsidR="00447919" w:rsidRDefault="002C5CFC"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shd w:val="clear" w:color="auto" w:fill="D0CECE" w:themeFill="background2" w:themeFillShade="E6"/>
            <w:vAlign w:val="center"/>
          </w:tcPr>
          <w:p w:rsidR="00447919" w:rsidRDefault="00317657" w:rsidP="004251D1">
            <w:pPr>
              <w:pStyle w:val="Default"/>
              <w:jc w:val="center"/>
              <w:rPr>
                <w:rFonts w:asciiTheme="minorHAnsi" w:hAnsiTheme="minorHAnsi"/>
                <w:sz w:val="21"/>
                <w:szCs w:val="21"/>
              </w:rPr>
            </w:pPr>
            <w:r w:rsidRPr="001909C8">
              <w:rPr>
                <w:rFonts w:asciiTheme="minorHAnsi" w:hAnsiTheme="minorHAnsi"/>
                <w:color w:val="C00000"/>
                <w:sz w:val="21"/>
                <w:szCs w:val="21"/>
              </w:rPr>
              <w:t>X</w:t>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r>
      <w:tr w:rsidR="00447919" w:rsidTr="00E0202A">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Diversity</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shd w:val="clear" w:color="auto" w:fill="D0CECE" w:themeFill="background2" w:themeFillShade="E6"/>
            <w:vAlign w:val="center"/>
          </w:tcPr>
          <w:p w:rsidR="00447919" w:rsidRDefault="00317657" w:rsidP="004251D1">
            <w:pPr>
              <w:pStyle w:val="Default"/>
              <w:jc w:val="center"/>
              <w:rPr>
                <w:rFonts w:asciiTheme="minorHAnsi" w:hAnsiTheme="minorHAnsi"/>
                <w:sz w:val="21"/>
                <w:szCs w:val="21"/>
              </w:rPr>
            </w:pPr>
            <w:r w:rsidRPr="001909C8">
              <w:rPr>
                <w:rFonts w:asciiTheme="minorHAnsi" w:hAnsiTheme="minorHAnsi"/>
                <w:color w:val="C00000"/>
                <w:sz w:val="21"/>
                <w:szCs w:val="21"/>
              </w:rPr>
              <w:t>X</w:t>
            </w:r>
          </w:p>
        </w:tc>
        <w:tc>
          <w:tcPr>
            <w:tcW w:w="720" w:type="dxa"/>
            <w:tcBorders>
              <w:bottom w:val="single" w:sz="4" w:space="0" w:color="auto"/>
            </w:tcBorders>
            <w:shd w:val="clear" w:color="auto" w:fill="D0CECE" w:themeFill="background2" w:themeFillShade="E6"/>
            <w:vAlign w:val="center"/>
          </w:tcPr>
          <w:p w:rsidR="00447919" w:rsidRDefault="00317657" w:rsidP="004251D1">
            <w:pPr>
              <w:pStyle w:val="Default"/>
              <w:jc w:val="center"/>
              <w:rPr>
                <w:rFonts w:asciiTheme="minorHAnsi" w:hAnsiTheme="minorHAnsi"/>
                <w:sz w:val="21"/>
                <w:szCs w:val="21"/>
              </w:rPr>
            </w:pPr>
            <w:r w:rsidRPr="001909C8">
              <w:rPr>
                <w:rFonts w:asciiTheme="minorHAnsi" w:hAnsiTheme="minorHAnsi"/>
                <w:color w:val="C00000"/>
                <w:sz w:val="21"/>
                <w:szCs w:val="21"/>
              </w:rPr>
              <w:t>X</w:t>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810" w:type="dxa"/>
            <w:tcBorders>
              <w:bottom w:val="single" w:sz="4" w:space="0" w:color="auto"/>
              <w:tr2bl w:val="nil"/>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t xml:space="preserve"> </w:t>
            </w: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bottom w:val="single" w:sz="4" w:space="0" w:color="auto"/>
              <w:tr2bl w:val="nil"/>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630" w:type="dxa"/>
            <w:tcBorders>
              <w:bottom w:val="single" w:sz="4" w:space="0" w:color="auto"/>
              <w:tr2bl w:val="nil"/>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nil"/>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nil"/>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r>
      <w:tr w:rsidR="00447919" w:rsidRPr="0032227A" w:rsidTr="004251D1">
        <w:tc>
          <w:tcPr>
            <w:tcW w:w="18468" w:type="dxa"/>
            <w:gridSpan w:val="20"/>
            <w:shd w:val="clear" w:color="auto" w:fill="D9E2F3" w:themeFill="accent5" w:themeFillTint="33"/>
            <w:vAlign w:val="center"/>
          </w:tcPr>
          <w:p w:rsidR="00447919" w:rsidRPr="0032227A" w:rsidRDefault="00447919" w:rsidP="004251D1">
            <w:pPr>
              <w:pStyle w:val="Default"/>
              <w:rPr>
                <w:rFonts w:asciiTheme="minorHAnsi" w:hAnsiTheme="minorHAnsi"/>
                <w:b/>
                <w:sz w:val="21"/>
                <w:szCs w:val="21"/>
              </w:rPr>
            </w:pPr>
            <w:r w:rsidRPr="0032227A">
              <w:rPr>
                <w:rFonts w:asciiTheme="minorHAnsi" w:hAnsiTheme="minorHAnsi"/>
                <w:b/>
                <w:sz w:val="21"/>
                <w:szCs w:val="21"/>
              </w:rPr>
              <w:t>Land Conservation Goal</w:t>
            </w:r>
          </w:p>
        </w:tc>
      </w:tr>
      <w:tr w:rsidR="00447919" w:rsidTr="002C5CFC">
        <w:tc>
          <w:tcPr>
            <w:tcW w:w="4765" w:type="dxa"/>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Protected Lands</w:t>
            </w:r>
          </w:p>
        </w:tc>
        <w:tc>
          <w:tcPr>
            <w:tcW w:w="743"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shd w:val="clear" w:color="auto" w:fill="auto"/>
            <w:vAlign w:val="center"/>
          </w:tcPr>
          <w:p w:rsidR="00447919" w:rsidRDefault="002C5CFC"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81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bottom w:val="single" w:sz="4" w:space="0" w:color="auto"/>
            </w:tcBorders>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bottom w:val="single" w:sz="4" w:space="0" w:color="auto"/>
            </w:tcBorders>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cBorders>
            <w:shd w:val="clear" w:color="auto" w:fill="auto"/>
            <w:vAlign w:val="center"/>
          </w:tcPr>
          <w:p w:rsidR="00447919"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r>
      <w:tr w:rsidR="00447919" w:rsidRPr="00CD74AF" w:rsidTr="002C5CFC">
        <w:tc>
          <w:tcPr>
            <w:tcW w:w="4765" w:type="dxa"/>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Land Use Methods and Metrics Development</w:t>
            </w:r>
          </w:p>
        </w:tc>
        <w:tc>
          <w:tcPr>
            <w:tcW w:w="743"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53B5A">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nil"/>
            </w:tcBorders>
            <w:shd w:val="clear" w:color="auto" w:fill="auto"/>
            <w:vAlign w:val="center"/>
          </w:tcPr>
          <w:p w:rsidR="00447919" w:rsidRDefault="002C5CFC"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shd w:val="clear" w:color="auto" w:fill="D0CECE" w:themeFill="background2" w:themeFillShade="E6"/>
            <w:vAlign w:val="center"/>
          </w:tcPr>
          <w:p w:rsidR="00447919" w:rsidRDefault="00317657" w:rsidP="004251D1">
            <w:pPr>
              <w:pStyle w:val="Default"/>
              <w:jc w:val="center"/>
              <w:rPr>
                <w:rFonts w:asciiTheme="minorHAnsi" w:hAnsiTheme="minorHAnsi"/>
                <w:sz w:val="21"/>
                <w:szCs w:val="21"/>
              </w:rPr>
            </w:pPr>
            <w:r w:rsidRPr="001909C8">
              <w:rPr>
                <w:rFonts w:asciiTheme="minorHAnsi" w:hAnsiTheme="minorHAnsi"/>
                <w:color w:val="C00000"/>
                <w:sz w:val="21"/>
                <w:szCs w:val="21"/>
              </w:rPr>
              <w:t>X</w:t>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81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r>
      <w:tr w:rsidR="00447919" w:rsidTr="00E0202A">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Land Use Options Evaluation</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nil"/>
            </w:tcBorders>
            <w:shd w:val="clear" w:color="auto" w:fill="D0CECE" w:themeFill="background2" w:themeFillShade="E6"/>
            <w:vAlign w:val="center"/>
          </w:tcPr>
          <w:p w:rsidR="00447919" w:rsidRDefault="00317657" w:rsidP="004251D1">
            <w:pPr>
              <w:pStyle w:val="Default"/>
              <w:jc w:val="center"/>
              <w:rPr>
                <w:rFonts w:asciiTheme="minorHAnsi" w:hAnsiTheme="minorHAnsi"/>
                <w:sz w:val="21"/>
                <w:szCs w:val="21"/>
              </w:rPr>
            </w:pPr>
            <w:r w:rsidRPr="001909C8">
              <w:rPr>
                <w:rFonts w:asciiTheme="minorHAnsi" w:hAnsiTheme="minorHAnsi"/>
                <w:color w:val="C00000"/>
                <w:sz w:val="21"/>
                <w:szCs w:val="21"/>
              </w:rPr>
              <w:t>X</w:t>
            </w:r>
          </w:p>
        </w:tc>
        <w:tc>
          <w:tcPr>
            <w:tcW w:w="720" w:type="dxa"/>
            <w:tcBorders>
              <w:bottom w:val="single" w:sz="4" w:space="0" w:color="auto"/>
            </w:tcBorders>
            <w:shd w:val="clear" w:color="auto" w:fill="D0CECE" w:themeFill="background2" w:themeFillShade="E6"/>
            <w:vAlign w:val="center"/>
          </w:tcPr>
          <w:p w:rsidR="00447919" w:rsidRDefault="00317657" w:rsidP="004251D1">
            <w:pPr>
              <w:pStyle w:val="Default"/>
              <w:jc w:val="center"/>
              <w:rPr>
                <w:rFonts w:asciiTheme="minorHAnsi" w:hAnsiTheme="minorHAnsi"/>
                <w:sz w:val="21"/>
                <w:szCs w:val="21"/>
              </w:rPr>
            </w:pPr>
            <w:r w:rsidRPr="001909C8">
              <w:rPr>
                <w:rFonts w:asciiTheme="minorHAnsi" w:hAnsiTheme="minorHAnsi"/>
                <w:color w:val="C00000"/>
                <w:sz w:val="21"/>
                <w:szCs w:val="21"/>
              </w:rPr>
              <w:t>X</w:t>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r>
      <w:tr w:rsidR="00447919" w:rsidRPr="0032227A" w:rsidTr="004251D1">
        <w:tc>
          <w:tcPr>
            <w:tcW w:w="18468" w:type="dxa"/>
            <w:gridSpan w:val="20"/>
            <w:shd w:val="clear" w:color="auto" w:fill="D9E2F3" w:themeFill="accent5" w:themeFillTint="33"/>
            <w:vAlign w:val="center"/>
          </w:tcPr>
          <w:p w:rsidR="00447919" w:rsidRPr="0032227A" w:rsidRDefault="00447919" w:rsidP="004251D1">
            <w:pPr>
              <w:pStyle w:val="Default"/>
              <w:rPr>
                <w:rFonts w:asciiTheme="minorHAnsi" w:hAnsiTheme="minorHAnsi"/>
                <w:b/>
                <w:sz w:val="21"/>
                <w:szCs w:val="21"/>
              </w:rPr>
            </w:pPr>
            <w:r w:rsidRPr="0032227A">
              <w:rPr>
                <w:rFonts w:asciiTheme="minorHAnsi" w:hAnsiTheme="minorHAnsi"/>
                <w:b/>
                <w:sz w:val="21"/>
                <w:szCs w:val="21"/>
              </w:rPr>
              <w:t>Public Access Goal</w:t>
            </w:r>
          </w:p>
        </w:tc>
      </w:tr>
      <w:tr w:rsidR="00447919" w:rsidRPr="00CD74AF" w:rsidTr="002C5CFC">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Public Access Site Development</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nil"/>
            </w:tcBorders>
            <w:shd w:val="clear" w:color="auto" w:fill="auto"/>
            <w:vAlign w:val="center"/>
          </w:tcPr>
          <w:p w:rsidR="00447919" w:rsidRDefault="002C5CFC"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r>
      <w:tr w:rsidR="00447919" w:rsidRPr="0032227A" w:rsidTr="004251D1">
        <w:tc>
          <w:tcPr>
            <w:tcW w:w="18468" w:type="dxa"/>
            <w:gridSpan w:val="20"/>
            <w:shd w:val="clear" w:color="auto" w:fill="D9E2F3" w:themeFill="accent5" w:themeFillTint="33"/>
            <w:vAlign w:val="center"/>
          </w:tcPr>
          <w:p w:rsidR="00447919" w:rsidRPr="0032227A" w:rsidRDefault="00447919" w:rsidP="004251D1">
            <w:pPr>
              <w:pStyle w:val="Default"/>
              <w:rPr>
                <w:rFonts w:asciiTheme="minorHAnsi" w:hAnsiTheme="minorHAnsi"/>
                <w:b/>
                <w:sz w:val="21"/>
                <w:szCs w:val="21"/>
              </w:rPr>
            </w:pPr>
            <w:r w:rsidRPr="0032227A">
              <w:rPr>
                <w:rFonts w:asciiTheme="minorHAnsi" w:hAnsiTheme="minorHAnsi"/>
                <w:b/>
                <w:sz w:val="21"/>
                <w:szCs w:val="21"/>
              </w:rPr>
              <w:t>Environmental Literacy</w:t>
            </w:r>
          </w:p>
        </w:tc>
      </w:tr>
      <w:tr w:rsidR="00447919" w:rsidTr="002C5CFC">
        <w:tc>
          <w:tcPr>
            <w:tcW w:w="4765" w:type="dxa"/>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Student</w:t>
            </w:r>
          </w:p>
        </w:tc>
        <w:tc>
          <w:tcPr>
            <w:tcW w:w="743"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nil"/>
            </w:tcBorders>
            <w:shd w:val="clear" w:color="auto" w:fill="auto"/>
            <w:vAlign w:val="center"/>
          </w:tcPr>
          <w:p w:rsidR="00447919" w:rsidRDefault="002C5CFC"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nil"/>
            </w:tcBorders>
            <w:shd w:val="clear" w:color="auto" w:fill="D0CECE" w:themeFill="background2" w:themeFillShade="E6"/>
            <w:vAlign w:val="center"/>
          </w:tcPr>
          <w:p w:rsidR="00447919" w:rsidRDefault="00317657" w:rsidP="004251D1">
            <w:pPr>
              <w:pStyle w:val="Default"/>
              <w:jc w:val="center"/>
              <w:rPr>
                <w:rFonts w:asciiTheme="minorHAnsi" w:hAnsiTheme="minorHAnsi"/>
                <w:sz w:val="21"/>
                <w:szCs w:val="21"/>
              </w:rPr>
            </w:pPr>
            <w:r w:rsidRPr="001909C8">
              <w:rPr>
                <w:rFonts w:asciiTheme="minorHAnsi" w:hAnsiTheme="minorHAnsi"/>
                <w:color w:val="C00000"/>
                <w:sz w:val="21"/>
                <w:szCs w:val="21"/>
              </w:rPr>
              <w:t>X</w:t>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81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4" w:space="0" w:color="auto"/>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cBorders>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630" w:type="dxa"/>
            <w:tcBorders>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Default="00447919" w:rsidP="004251D1">
            <w:pPr>
              <w:pStyle w:val="Default"/>
              <w:jc w:val="center"/>
              <w:rPr>
                <w:rFonts w:asciiTheme="minorHAnsi" w:hAnsiTheme="minorHAnsi"/>
                <w:b/>
                <w:sz w:val="21"/>
                <w:szCs w:val="21"/>
              </w:rPr>
            </w:pPr>
          </w:p>
        </w:tc>
      </w:tr>
      <w:tr w:rsidR="00447919" w:rsidRPr="00CD74AF" w:rsidTr="002C5CFC">
        <w:tc>
          <w:tcPr>
            <w:tcW w:w="4765" w:type="dxa"/>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Sustainable Schools</w:t>
            </w:r>
          </w:p>
        </w:tc>
        <w:tc>
          <w:tcPr>
            <w:tcW w:w="743"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nil"/>
            </w:tcBorders>
            <w:shd w:val="clear" w:color="auto" w:fill="auto"/>
            <w:vAlign w:val="center"/>
          </w:tcPr>
          <w:p w:rsidR="00447919" w:rsidRDefault="002C5CFC"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nil"/>
            </w:tcBorders>
            <w:shd w:val="clear" w:color="auto" w:fill="D0CECE" w:themeFill="background2" w:themeFillShade="E6"/>
            <w:vAlign w:val="center"/>
          </w:tcPr>
          <w:p w:rsidR="00447919" w:rsidRDefault="00317657" w:rsidP="004251D1">
            <w:pPr>
              <w:pStyle w:val="Default"/>
              <w:jc w:val="center"/>
              <w:rPr>
                <w:rFonts w:asciiTheme="minorHAnsi" w:hAnsiTheme="minorHAnsi"/>
                <w:sz w:val="21"/>
                <w:szCs w:val="21"/>
              </w:rPr>
            </w:pPr>
            <w:r w:rsidRPr="001909C8">
              <w:rPr>
                <w:rFonts w:asciiTheme="minorHAnsi" w:hAnsiTheme="minorHAnsi"/>
                <w:color w:val="C00000"/>
                <w:sz w:val="21"/>
                <w:szCs w:val="21"/>
              </w:rPr>
              <w:t>X</w:t>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tr2bl w:val="nil"/>
            </w:tcBorders>
            <w:shd w:val="clear" w:color="auto" w:fill="D0CECE" w:themeFill="background2" w:themeFillShade="E6"/>
            <w:vAlign w:val="center"/>
          </w:tcPr>
          <w:p w:rsidR="00447919" w:rsidRPr="00CD74AF" w:rsidRDefault="007C697D" w:rsidP="004251D1">
            <w:pPr>
              <w:pStyle w:val="Default"/>
              <w:jc w:val="center"/>
              <w:rPr>
                <w:rFonts w:asciiTheme="minorHAnsi" w:hAnsiTheme="minorHAnsi"/>
                <w:b/>
                <w:sz w:val="21"/>
                <w:szCs w:val="21"/>
              </w:rPr>
            </w:pPr>
            <w:r w:rsidRPr="001909C8">
              <w:rPr>
                <w:rFonts w:asciiTheme="minorHAnsi" w:hAnsiTheme="minorHAnsi"/>
                <w:color w:val="C00000"/>
                <w:sz w:val="21"/>
                <w:szCs w:val="21"/>
              </w:rPr>
              <w:t>X</w:t>
            </w:r>
          </w:p>
        </w:tc>
        <w:tc>
          <w:tcPr>
            <w:tcW w:w="81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r>
      <w:tr w:rsidR="00447919" w:rsidRPr="00CD74AF" w:rsidTr="00E0202A">
        <w:tc>
          <w:tcPr>
            <w:tcW w:w="4765" w:type="dxa"/>
            <w:tcBorders>
              <w:bottom w:val="single" w:sz="4"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Environmental Literacy Planning</w:t>
            </w:r>
          </w:p>
        </w:tc>
        <w:tc>
          <w:tcPr>
            <w:tcW w:w="743"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nil"/>
            </w:tcBorders>
            <w:shd w:val="clear" w:color="auto" w:fill="D0CECE" w:themeFill="background2" w:themeFillShade="E6"/>
            <w:vAlign w:val="center"/>
          </w:tcPr>
          <w:p w:rsidR="00447919" w:rsidRDefault="00317657" w:rsidP="004251D1">
            <w:pPr>
              <w:pStyle w:val="Default"/>
              <w:jc w:val="center"/>
              <w:rPr>
                <w:rFonts w:asciiTheme="minorHAnsi" w:hAnsiTheme="minorHAnsi"/>
                <w:sz w:val="21"/>
                <w:szCs w:val="21"/>
              </w:rPr>
            </w:pPr>
            <w:r w:rsidRPr="001909C8">
              <w:rPr>
                <w:rFonts w:asciiTheme="minorHAnsi" w:hAnsiTheme="minorHAnsi"/>
                <w:color w:val="C00000"/>
                <w:sz w:val="21"/>
                <w:szCs w:val="21"/>
              </w:rPr>
              <w:t>X</w:t>
            </w:r>
          </w:p>
        </w:tc>
        <w:tc>
          <w:tcPr>
            <w:tcW w:w="720" w:type="dxa"/>
            <w:tcBorders>
              <w:bottom w:val="single" w:sz="4" w:space="0" w:color="auto"/>
              <w:tr2bl w:val="nil"/>
            </w:tcBorders>
            <w:shd w:val="clear" w:color="auto" w:fill="D0CECE" w:themeFill="background2" w:themeFillShade="E6"/>
            <w:vAlign w:val="center"/>
          </w:tcPr>
          <w:p w:rsidR="00447919" w:rsidRDefault="00317657" w:rsidP="004251D1">
            <w:pPr>
              <w:pStyle w:val="Default"/>
              <w:jc w:val="center"/>
              <w:rPr>
                <w:rFonts w:asciiTheme="minorHAnsi" w:hAnsiTheme="minorHAnsi"/>
                <w:sz w:val="21"/>
                <w:szCs w:val="21"/>
              </w:rPr>
            </w:pPr>
            <w:r w:rsidRPr="001909C8">
              <w:rPr>
                <w:rFonts w:asciiTheme="minorHAnsi" w:hAnsiTheme="minorHAnsi"/>
                <w:color w:val="C00000"/>
                <w:sz w:val="21"/>
                <w:szCs w:val="21"/>
              </w:rPr>
              <w:t>X</w:t>
            </w:r>
          </w:p>
        </w:tc>
        <w:tc>
          <w:tcPr>
            <w:tcW w:w="720" w:type="dxa"/>
            <w:tcBorders>
              <w:bottom w:val="single" w:sz="4"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4" w:space="0" w:color="auto"/>
              <w:tr2bl w:val="nil"/>
            </w:tcBorders>
            <w:shd w:val="clear" w:color="auto" w:fill="D0CECE" w:themeFill="background2" w:themeFillShade="E6"/>
            <w:vAlign w:val="center"/>
          </w:tcPr>
          <w:p w:rsidR="00447919" w:rsidRPr="00CD74AF" w:rsidRDefault="007C697D" w:rsidP="004251D1">
            <w:pPr>
              <w:pStyle w:val="Default"/>
              <w:jc w:val="center"/>
              <w:rPr>
                <w:rFonts w:asciiTheme="minorHAnsi" w:hAnsiTheme="minorHAnsi"/>
                <w:b/>
                <w:sz w:val="21"/>
                <w:szCs w:val="21"/>
              </w:rPr>
            </w:pPr>
            <w:r w:rsidRPr="001909C8">
              <w:rPr>
                <w:rFonts w:asciiTheme="minorHAnsi" w:hAnsiTheme="minorHAnsi"/>
                <w:color w:val="C00000"/>
                <w:sz w:val="21"/>
                <w:szCs w:val="21"/>
              </w:rPr>
              <w:t>X</w:t>
            </w:r>
          </w:p>
        </w:tc>
        <w:tc>
          <w:tcPr>
            <w:tcW w:w="81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4"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r>
      <w:tr w:rsidR="00447919" w:rsidRPr="0032227A" w:rsidTr="004251D1">
        <w:tc>
          <w:tcPr>
            <w:tcW w:w="18468" w:type="dxa"/>
            <w:gridSpan w:val="20"/>
            <w:shd w:val="clear" w:color="auto" w:fill="D9E2F3" w:themeFill="accent5" w:themeFillTint="33"/>
            <w:vAlign w:val="center"/>
          </w:tcPr>
          <w:p w:rsidR="00447919" w:rsidRPr="0032227A" w:rsidRDefault="00447919" w:rsidP="004251D1">
            <w:pPr>
              <w:pStyle w:val="Default"/>
              <w:rPr>
                <w:rFonts w:asciiTheme="minorHAnsi" w:hAnsiTheme="minorHAnsi"/>
                <w:b/>
                <w:sz w:val="21"/>
                <w:szCs w:val="21"/>
              </w:rPr>
            </w:pPr>
            <w:r w:rsidRPr="0032227A">
              <w:rPr>
                <w:rFonts w:asciiTheme="minorHAnsi" w:hAnsiTheme="minorHAnsi"/>
                <w:b/>
                <w:sz w:val="21"/>
                <w:szCs w:val="21"/>
              </w:rPr>
              <w:t>Climate Resiliency</w:t>
            </w:r>
          </w:p>
        </w:tc>
      </w:tr>
      <w:tr w:rsidR="00447919" w:rsidRPr="00CD74AF" w:rsidTr="002C5CFC">
        <w:tc>
          <w:tcPr>
            <w:tcW w:w="4765" w:type="dxa"/>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Monitoring and Assessment</w:t>
            </w:r>
          </w:p>
        </w:tc>
        <w:tc>
          <w:tcPr>
            <w:tcW w:w="743"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tr2bl w:val="nil"/>
            </w:tcBorders>
            <w:shd w:val="clear" w:color="auto" w:fill="auto"/>
            <w:vAlign w:val="center"/>
          </w:tcPr>
          <w:p w:rsidR="00447919" w:rsidRDefault="002C5CFC"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tr2bl w:val="nil"/>
            </w:tcBorders>
            <w:shd w:val="clear" w:color="auto" w:fill="D0CECE" w:themeFill="background2" w:themeFillShade="E6"/>
            <w:vAlign w:val="center"/>
          </w:tcPr>
          <w:p w:rsidR="00447919" w:rsidRDefault="00317657" w:rsidP="004251D1">
            <w:pPr>
              <w:pStyle w:val="Default"/>
              <w:jc w:val="center"/>
              <w:rPr>
                <w:rFonts w:asciiTheme="minorHAnsi" w:hAnsiTheme="minorHAnsi"/>
                <w:sz w:val="21"/>
                <w:szCs w:val="21"/>
              </w:rPr>
            </w:pPr>
            <w:r w:rsidRPr="001909C8">
              <w:rPr>
                <w:rFonts w:asciiTheme="minorHAnsi" w:hAnsiTheme="minorHAnsi"/>
                <w:color w:val="C00000"/>
                <w:sz w:val="21"/>
                <w:szCs w:val="21"/>
              </w:rPr>
              <w:t>X</w:t>
            </w:r>
          </w:p>
        </w:tc>
        <w:tc>
          <w:tcPr>
            <w:tcW w:w="720" w:type="dxa"/>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81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p>
        </w:tc>
        <w:tc>
          <w:tcPr>
            <w:tcW w:w="72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r>
      <w:tr w:rsidR="00447919" w:rsidRPr="00CD74AF" w:rsidTr="002C5CFC">
        <w:tc>
          <w:tcPr>
            <w:tcW w:w="4765" w:type="dxa"/>
            <w:tcBorders>
              <w:bottom w:val="single" w:sz="12" w:space="0" w:color="auto"/>
            </w:tcBorders>
            <w:vAlign w:val="center"/>
          </w:tcPr>
          <w:p w:rsidR="00447919" w:rsidRDefault="00447919" w:rsidP="004251D1">
            <w:pPr>
              <w:pStyle w:val="Default"/>
              <w:rPr>
                <w:rFonts w:asciiTheme="minorHAnsi" w:hAnsiTheme="minorHAnsi"/>
                <w:sz w:val="21"/>
                <w:szCs w:val="21"/>
              </w:rPr>
            </w:pPr>
            <w:r>
              <w:rPr>
                <w:rFonts w:asciiTheme="minorHAnsi" w:hAnsiTheme="minorHAnsi"/>
                <w:sz w:val="21"/>
                <w:szCs w:val="21"/>
              </w:rPr>
              <w:t>Adaptation</w:t>
            </w:r>
          </w:p>
        </w:tc>
        <w:tc>
          <w:tcPr>
            <w:tcW w:w="743" w:type="dxa"/>
            <w:tcBorders>
              <w:bottom w:val="single" w:sz="12"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12"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12"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12"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12"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12" w:space="0" w:color="auto"/>
            </w:tcBorders>
            <w:shd w:val="clear" w:color="auto" w:fill="auto"/>
            <w:vAlign w:val="center"/>
          </w:tcPr>
          <w:p w:rsidR="00447919" w:rsidRDefault="002C5CFC"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12"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12" w:space="0" w:color="auto"/>
            </w:tcBorders>
            <w:vAlign w:val="center"/>
          </w:tcPr>
          <w:p w:rsidR="00447919" w:rsidRDefault="00447919" w:rsidP="004251D1">
            <w:pPr>
              <w:pStyle w:val="Default"/>
              <w:jc w:val="center"/>
              <w:rPr>
                <w:rFonts w:asciiTheme="minorHAnsi" w:hAnsiTheme="minorHAnsi"/>
                <w:sz w:val="21"/>
                <w:szCs w:val="21"/>
              </w:rPr>
            </w:pPr>
            <w:r w:rsidRPr="00CD74AF">
              <w:rPr>
                <w:rFonts w:asciiTheme="minorHAnsi" w:hAnsiTheme="minorHAnsi"/>
                <w:b/>
                <w:sz w:val="21"/>
                <w:szCs w:val="21"/>
              </w:rPr>
              <w:sym w:font="Wingdings" w:char="F0FC"/>
            </w:r>
          </w:p>
        </w:tc>
        <w:tc>
          <w:tcPr>
            <w:tcW w:w="720" w:type="dxa"/>
            <w:tcBorders>
              <w:bottom w:val="single" w:sz="12"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810" w:type="dxa"/>
            <w:tcBorders>
              <w:bottom w:val="single" w:sz="12"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810" w:type="dxa"/>
            <w:tcBorders>
              <w:bottom w:val="single" w:sz="12" w:space="0" w:color="auto"/>
            </w:tcBorders>
            <w:vAlign w:val="center"/>
          </w:tcPr>
          <w:p w:rsidR="00447919" w:rsidRPr="00CD74AF" w:rsidRDefault="00447919" w:rsidP="004251D1">
            <w:pPr>
              <w:pStyle w:val="Default"/>
              <w:jc w:val="center"/>
              <w:rPr>
                <w:rFonts w:asciiTheme="minorHAnsi" w:hAnsiTheme="minorHAnsi"/>
                <w:b/>
                <w:sz w:val="21"/>
                <w:szCs w:val="21"/>
              </w:rPr>
            </w:pPr>
            <w:r w:rsidRPr="00CD74AF">
              <w:rPr>
                <w:rFonts w:asciiTheme="minorHAnsi" w:hAnsiTheme="minorHAnsi"/>
                <w:b/>
                <w:sz w:val="21"/>
                <w:szCs w:val="21"/>
              </w:rPr>
              <w:sym w:font="Wingdings" w:char="F0FC"/>
            </w:r>
            <w:r>
              <w:rPr>
                <w:rFonts w:asciiTheme="minorHAnsi" w:hAnsiTheme="minorHAnsi"/>
                <w:b/>
                <w:sz w:val="21"/>
                <w:szCs w:val="21"/>
              </w:rPr>
              <w:t>*</w:t>
            </w:r>
          </w:p>
        </w:tc>
        <w:tc>
          <w:tcPr>
            <w:tcW w:w="720" w:type="dxa"/>
            <w:tcBorders>
              <w:bottom w:val="single" w:sz="12" w:space="0" w:color="auto"/>
            </w:tcBorders>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720" w:type="dxa"/>
            <w:tcBorders>
              <w:bottom w:val="single" w:sz="12"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12" w:space="0" w:color="auto"/>
            </w:tcBorders>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c>
          <w:tcPr>
            <w:tcW w:w="720" w:type="dxa"/>
            <w:tcBorders>
              <w:bottom w:val="single" w:sz="12"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12"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630" w:type="dxa"/>
            <w:tcBorders>
              <w:bottom w:val="single" w:sz="12"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12" w:space="0" w:color="auto"/>
              <w:tr2bl w:val="single" w:sz="4" w:space="0" w:color="FFFFFF" w:themeColor="background1"/>
            </w:tcBorders>
            <w:shd w:val="clear" w:color="auto" w:fill="D0CECE" w:themeFill="background2" w:themeFillShade="E6"/>
            <w:vAlign w:val="center"/>
          </w:tcPr>
          <w:p w:rsidR="00447919" w:rsidRPr="00CD74AF" w:rsidRDefault="00447919" w:rsidP="004251D1">
            <w:pPr>
              <w:pStyle w:val="Default"/>
              <w:jc w:val="center"/>
              <w:rPr>
                <w:rFonts w:asciiTheme="minorHAnsi" w:hAnsiTheme="minorHAnsi"/>
                <w:b/>
                <w:sz w:val="21"/>
                <w:szCs w:val="21"/>
              </w:rPr>
            </w:pPr>
          </w:p>
        </w:tc>
        <w:tc>
          <w:tcPr>
            <w:tcW w:w="720" w:type="dxa"/>
            <w:tcBorders>
              <w:bottom w:val="single" w:sz="12" w:space="0" w:color="auto"/>
            </w:tcBorders>
            <w:shd w:val="clear" w:color="auto" w:fill="auto"/>
            <w:vAlign w:val="center"/>
          </w:tcPr>
          <w:p w:rsidR="00447919" w:rsidRPr="00CD74AF" w:rsidRDefault="00447919" w:rsidP="004251D1">
            <w:pPr>
              <w:pStyle w:val="Default"/>
              <w:jc w:val="center"/>
              <w:rPr>
                <w:rFonts w:asciiTheme="minorHAnsi" w:hAnsiTheme="minorHAnsi"/>
                <w:b/>
                <w:sz w:val="21"/>
                <w:szCs w:val="21"/>
              </w:rPr>
            </w:pPr>
            <w:r>
              <w:rPr>
                <w:rFonts w:asciiTheme="minorHAnsi" w:hAnsiTheme="minorHAnsi"/>
                <w:b/>
                <w:sz w:val="21"/>
                <w:szCs w:val="21"/>
              </w:rPr>
              <w:sym w:font="Wingdings" w:char="00FC"/>
            </w:r>
          </w:p>
        </w:tc>
      </w:tr>
      <w:tr w:rsidR="004251D1" w:rsidRPr="00CD74AF" w:rsidTr="001909C8">
        <w:tc>
          <w:tcPr>
            <w:tcW w:w="4765" w:type="dxa"/>
            <w:tcBorders>
              <w:top w:val="single" w:sz="12" w:space="0" w:color="auto"/>
            </w:tcBorders>
            <w:vAlign w:val="center"/>
          </w:tcPr>
          <w:p w:rsidR="004251D1" w:rsidRDefault="004251D1" w:rsidP="004251D1">
            <w:pPr>
              <w:pStyle w:val="Default"/>
              <w:rPr>
                <w:rFonts w:asciiTheme="minorHAnsi" w:hAnsiTheme="minorHAnsi"/>
                <w:sz w:val="21"/>
                <w:szCs w:val="21"/>
              </w:rPr>
            </w:pPr>
          </w:p>
          <w:p w:rsidR="001909C8" w:rsidRPr="007C697D" w:rsidRDefault="001909C8" w:rsidP="004251D1">
            <w:pPr>
              <w:pStyle w:val="Default"/>
              <w:rPr>
                <w:rFonts w:asciiTheme="minorHAnsi" w:hAnsiTheme="minorHAnsi"/>
                <w:b/>
                <w:sz w:val="21"/>
                <w:szCs w:val="21"/>
              </w:rPr>
            </w:pPr>
            <w:r w:rsidRPr="007C697D">
              <w:rPr>
                <w:rFonts w:asciiTheme="minorHAnsi" w:hAnsiTheme="minorHAnsi"/>
                <w:b/>
                <w:sz w:val="21"/>
                <w:szCs w:val="21"/>
              </w:rPr>
              <w:t>TOTALS</w:t>
            </w:r>
          </w:p>
        </w:tc>
        <w:tc>
          <w:tcPr>
            <w:tcW w:w="743" w:type="dxa"/>
            <w:tcBorders>
              <w:top w:val="single" w:sz="12" w:space="0" w:color="auto"/>
            </w:tcBorders>
            <w:vAlign w:val="center"/>
          </w:tcPr>
          <w:p w:rsidR="004251D1" w:rsidRPr="00317657" w:rsidRDefault="00317657" w:rsidP="004251D1">
            <w:pPr>
              <w:pStyle w:val="Default"/>
              <w:jc w:val="center"/>
              <w:rPr>
                <w:rFonts w:asciiTheme="minorHAnsi" w:hAnsiTheme="minorHAnsi"/>
                <w:sz w:val="20"/>
                <w:szCs w:val="20"/>
              </w:rPr>
            </w:pPr>
            <w:r w:rsidRPr="00317657">
              <w:rPr>
                <w:rFonts w:asciiTheme="minorHAnsi" w:hAnsiTheme="minorHAnsi"/>
                <w:sz w:val="20"/>
                <w:szCs w:val="20"/>
              </w:rPr>
              <w:t>31/31</w:t>
            </w:r>
          </w:p>
        </w:tc>
        <w:tc>
          <w:tcPr>
            <w:tcW w:w="720" w:type="dxa"/>
            <w:tcBorders>
              <w:top w:val="single" w:sz="12" w:space="0" w:color="auto"/>
            </w:tcBorders>
            <w:vAlign w:val="center"/>
          </w:tcPr>
          <w:p w:rsidR="004251D1" w:rsidRPr="00317657" w:rsidRDefault="00317657" w:rsidP="004251D1">
            <w:pPr>
              <w:pStyle w:val="Default"/>
              <w:jc w:val="center"/>
              <w:rPr>
                <w:rFonts w:asciiTheme="minorHAnsi" w:hAnsiTheme="minorHAnsi"/>
                <w:sz w:val="20"/>
                <w:szCs w:val="20"/>
              </w:rPr>
            </w:pPr>
            <w:r w:rsidRPr="00317657">
              <w:rPr>
                <w:rFonts w:asciiTheme="minorHAnsi" w:hAnsiTheme="minorHAnsi"/>
                <w:sz w:val="20"/>
                <w:szCs w:val="20"/>
              </w:rPr>
              <w:t>31/31</w:t>
            </w:r>
          </w:p>
        </w:tc>
        <w:tc>
          <w:tcPr>
            <w:tcW w:w="720" w:type="dxa"/>
            <w:tcBorders>
              <w:top w:val="single" w:sz="12" w:space="0" w:color="auto"/>
            </w:tcBorders>
            <w:shd w:val="clear" w:color="auto" w:fill="FFFFFF" w:themeFill="background1"/>
            <w:vAlign w:val="center"/>
          </w:tcPr>
          <w:p w:rsidR="004251D1" w:rsidRPr="00317657" w:rsidRDefault="00317657" w:rsidP="00317657">
            <w:pPr>
              <w:pStyle w:val="Default"/>
              <w:jc w:val="center"/>
              <w:rPr>
                <w:rFonts w:asciiTheme="minorHAnsi" w:hAnsiTheme="minorHAnsi"/>
                <w:sz w:val="20"/>
                <w:szCs w:val="20"/>
              </w:rPr>
            </w:pPr>
            <w:r w:rsidRPr="00317657">
              <w:rPr>
                <w:rFonts w:asciiTheme="minorHAnsi" w:hAnsiTheme="minorHAnsi"/>
                <w:sz w:val="20"/>
                <w:szCs w:val="20"/>
              </w:rPr>
              <w:t>26/26</w:t>
            </w:r>
          </w:p>
        </w:tc>
        <w:tc>
          <w:tcPr>
            <w:tcW w:w="720" w:type="dxa"/>
            <w:tcBorders>
              <w:top w:val="single" w:sz="12" w:space="0" w:color="auto"/>
            </w:tcBorders>
            <w:shd w:val="clear" w:color="auto" w:fill="FFFFFF" w:themeFill="background1"/>
            <w:vAlign w:val="center"/>
          </w:tcPr>
          <w:p w:rsidR="004251D1" w:rsidRPr="00317657" w:rsidRDefault="00E0202A" w:rsidP="004251D1">
            <w:pPr>
              <w:pStyle w:val="Default"/>
              <w:jc w:val="center"/>
              <w:rPr>
                <w:rFonts w:asciiTheme="minorHAnsi" w:hAnsiTheme="minorHAnsi"/>
                <w:sz w:val="20"/>
                <w:szCs w:val="20"/>
              </w:rPr>
            </w:pPr>
            <w:r>
              <w:rPr>
                <w:rFonts w:asciiTheme="minorHAnsi" w:hAnsiTheme="minorHAnsi"/>
                <w:sz w:val="20"/>
                <w:szCs w:val="20"/>
              </w:rPr>
              <w:t>26/27</w:t>
            </w:r>
          </w:p>
        </w:tc>
        <w:tc>
          <w:tcPr>
            <w:tcW w:w="720" w:type="dxa"/>
            <w:tcBorders>
              <w:top w:val="single" w:sz="12" w:space="0" w:color="auto"/>
            </w:tcBorders>
            <w:shd w:val="clear" w:color="auto" w:fill="FFFFFF" w:themeFill="background1"/>
            <w:vAlign w:val="center"/>
          </w:tcPr>
          <w:p w:rsidR="004251D1" w:rsidRPr="00317657" w:rsidRDefault="00E0202A" w:rsidP="00E0202A">
            <w:pPr>
              <w:pStyle w:val="Default"/>
              <w:jc w:val="center"/>
              <w:rPr>
                <w:rFonts w:asciiTheme="minorHAnsi" w:hAnsiTheme="minorHAnsi"/>
                <w:sz w:val="20"/>
                <w:szCs w:val="20"/>
              </w:rPr>
            </w:pPr>
            <w:r>
              <w:rPr>
                <w:rFonts w:asciiTheme="minorHAnsi" w:hAnsiTheme="minorHAnsi"/>
                <w:sz w:val="20"/>
                <w:szCs w:val="20"/>
              </w:rPr>
              <w:t>24/25</w:t>
            </w:r>
          </w:p>
        </w:tc>
        <w:tc>
          <w:tcPr>
            <w:tcW w:w="720" w:type="dxa"/>
            <w:tcBorders>
              <w:top w:val="single" w:sz="12" w:space="0" w:color="auto"/>
            </w:tcBorders>
            <w:shd w:val="clear" w:color="auto" w:fill="FFFFFF" w:themeFill="background1"/>
            <w:vAlign w:val="center"/>
          </w:tcPr>
          <w:p w:rsidR="004251D1" w:rsidRPr="00317657" w:rsidRDefault="00E0202A" w:rsidP="004251D1">
            <w:pPr>
              <w:pStyle w:val="Default"/>
              <w:jc w:val="center"/>
              <w:rPr>
                <w:rFonts w:asciiTheme="minorHAnsi" w:hAnsiTheme="minorHAnsi"/>
                <w:sz w:val="20"/>
                <w:szCs w:val="20"/>
              </w:rPr>
            </w:pPr>
            <w:r>
              <w:rPr>
                <w:rFonts w:asciiTheme="minorHAnsi" w:hAnsiTheme="minorHAnsi"/>
                <w:sz w:val="20"/>
                <w:szCs w:val="20"/>
              </w:rPr>
              <w:t>8/26</w:t>
            </w:r>
          </w:p>
        </w:tc>
        <w:tc>
          <w:tcPr>
            <w:tcW w:w="720" w:type="dxa"/>
            <w:tcBorders>
              <w:top w:val="single" w:sz="12" w:space="0" w:color="auto"/>
            </w:tcBorders>
            <w:shd w:val="clear" w:color="auto" w:fill="FFFFFF" w:themeFill="background1"/>
            <w:vAlign w:val="center"/>
          </w:tcPr>
          <w:p w:rsidR="004251D1" w:rsidRPr="00317657" w:rsidRDefault="007C697D" w:rsidP="004251D1">
            <w:pPr>
              <w:pStyle w:val="Default"/>
              <w:jc w:val="center"/>
              <w:rPr>
                <w:rFonts w:asciiTheme="minorHAnsi" w:hAnsiTheme="minorHAnsi"/>
                <w:sz w:val="20"/>
                <w:szCs w:val="20"/>
              </w:rPr>
            </w:pPr>
            <w:r>
              <w:rPr>
                <w:rFonts w:asciiTheme="minorHAnsi" w:hAnsiTheme="minorHAnsi"/>
                <w:sz w:val="20"/>
                <w:szCs w:val="20"/>
              </w:rPr>
              <w:t>15/25</w:t>
            </w:r>
          </w:p>
        </w:tc>
        <w:tc>
          <w:tcPr>
            <w:tcW w:w="720" w:type="dxa"/>
            <w:tcBorders>
              <w:top w:val="single" w:sz="12" w:space="0" w:color="auto"/>
            </w:tcBorders>
            <w:shd w:val="clear" w:color="auto" w:fill="FFFFFF" w:themeFill="background1"/>
            <w:vAlign w:val="center"/>
          </w:tcPr>
          <w:p w:rsidR="004251D1" w:rsidRPr="00317657" w:rsidRDefault="00E0202A" w:rsidP="004251D1">
            <w:pPr>
              <w:pStyle w:val="Default"/>
              <w:jc w:val="center"/>
              <w:rPr>
                <w:rFonts w:asciiTheme="minorHAnsi" w:hAnsiTheme="minorHAnsi"/>
                <w:sz w:val="20"/>
                <w:szCs w:val="20"/>
              </w:rPr>
            </w:pPr>
            <w:r>
              <w:rPr>
                <w:rFonts w:asciiTheme="minorHAnsi" w:hAnsiTheme="minorHAnsi"/>
                <w:sz w:val="20"/>
                <w:szCs w:val="20"/>
              </w:rPr>
              <w:t>31/31</w:t>
            </w:r>
          </w:p>
        </w:tc>
        <w:tc>
          <w:tcPr>
            <w:tcW w:w="720" w:type="dxa"/>
            <w:tcBorders>
              <w:top w:val="single" w:sz="12" w:space="0" w:color="auto"/>
            </w:tcBorders>
            <w:shd w:val="clear" w:color="auto" w:fill="FFFFFF" w:themeFill="background1"/>
            <w:vAlign w:val="center"/>
          </w:tcPr>
          <w:p w:rsidR="004251D1" w:rsidRPr="00317657" w:rsidRDefault="007C697D" w:rsidP="004251D1">
            <w:pPr>
              <w:pStyle w:val="Default"/>
              <w:jc w:val="center"/>
              <w:rPr>
                <w:rFonts w:asciiTheme="minorHAnsi" w:hAnsiTheme="minorHAnsi"/>
                <w:sz w:val="20"/>
                <w:szCs w:val="20"/>
              </w:rPr>
            </w:pPr>
            <w:r>
              <w:rPr>
                <w:rFonts w:asciiTheme="minorHAnsi" w:hAnsiTheme="minorHAnsi"/>
                <w:sz w:val="20"/>
                <w:szCs w:val="20"/>
              </w:rPr>
              <w:t>19/21</w:t>
            </w:r>
          </w:p>
        </w:tc>
        <w:tc>
          <w:tcPr>
            <w:tcW w:w="810" w:type="dxa"/>
            <w:tcBorders>
              <w:top w:val="single" w:sz="12" w:space="0" w:color="auto"/>
            </w:tcBorders>
            <w:shd w:val="clear" w:color="auto" w:fill="FFFFFF" w:themeFill="background1"/>
            <w:vAlign w:val="center"/>
          </w:tcPr>
          <w:p w:rsidR="004251D1" w:rsidRPr="00317657" w:rsidRDefault="007C697D" w:rsidP="004251D1">
            <w:pPr>
              <w:pStyle w:val="Default"/>
              <w:jc w:val="center"/>
              <w:rPr>
                <w:rFonts w:asciiTheme="minorHAnsi" w:hAnsiTheme="minorHAnsi"/>
                <w:sz w:val="20"/>
                <w:szCs w:val="20"/>
              </w:rPr>
            </w:pPr>
            <w:r>
              <w:rPr>
                <w:rFonts w:asciiTheme="minorHAnsi" w:hAnsiTheme="minorHAnsi"/>
                <w:sz w:val="20"/>
                <w:szCs w:val="20"/>
              </w:rPr>
              <w:t>17/17</w:t>
            </w:r>
          </w:p>
        </w:tc>
        <w:tc>
          <w:tcPr>
            <w:tcW w:w="810" w:type="dxa"/>
            <w:tcBorders>
              <w:top w:val="single" w:sz="12" w:space="0" w:color="auto"/>
            </w:tcBorders>
            <w:shd w:val="clear" w:color="auto" w:fill="FFFFFF" w:themeFill="background1"/>
            <w:vAlign w:val="center"/>
          </w:tcPr>
          <w:p w:rsidR="004251D1" w:rsidRPr="00317657" w:rsidRDefault="007C697D" w:rsidP="004251D1">
            <w:pPr>
              <w:pStyle w:val="Default"/>
              <w:jc w:val="center"/>
              <w:rPr>
                <w:rFonts w:asciiTheme="minorHAnsi" w:hAnsiTheme="minorHAnsi"/>
                <w:sz w:val="20"/>
                <w:szCs w:val="20"/>
              </w:rPr>
            </w:pPr>
            <w:r>
              <w:rPr>
                <w:rFonts w:asciiTheme="minorHAnsi" w:hAnsiTheme="minorHAnsi"/>
                <w:sz w:val="20"/>
                <w:szCs w:val="20"/>
              </w:rPr>
              <w:t>15/15</w:t>
            </w:r>
          </w:p>
        </w:tc>
        <w:tc>
          <w:tcPr>
            <w:tcW w:w="720" w:type="dxa"/>
            <w:tcBorders>
              <w:top w:val="single" w:sz="12" w:space="0" w:color="auto"/>
            </w:tcBorders>
            <w:shd w:val="clear" w:color="auto" w:fill="FFFFFF" w:themeFill="background1"/>
            <w:vAlign w:val="center"/>
          </w:tcPr>
          <w:p w:rsidR="004251D1" w:rsidRPr="00317657" w:rsidRDefault="007C697D" w:rsidP="004251D1">
            <w:pPr>
              <w:pStyle w:val="Default"/>
              <w:jc w:val="center"/>
              <w:rPr>
                <w:rFonts w:asciiTheme="minorHAnsi" w:hAnsiTheme="minorHAnsi"/>
                <w:sz w:val="20"/>
                <w:szCs w:val="20"/>
              </w:rPr>
            </w:pPr>
            <w:r>
              <w:rPr>
                <w:rFonts w:asciiTheme="minorHAnsi" w:hAnsiTheme="minorHAnsi"/>
                <w:sz w:val="20"/>
                <w:szCs w:val="20"/>
              </w:rPr>
              <w:t>23/23</w:t>
            </w:r>
          </w:p>
        </w:tc>
        <w:tc>
          <w:tcPr>
            <w:tcW w:w="720" w:type="dxa"/>
            <w:tcBorders>
              <w:top w:val="single" w:sz="12" w:space="0" w:color="auto"/>
            </w:tcBorders>
            <w:shd w:val="clear" w:color="auto" w:fill="FFFFFF" w:themeFill="background1"/>
            <w:vAlign w:val="center"/>
          </w:tcPr>
          <w:p w:rsidR="004251D1" w:rsidRPr="00317657" w:rsidRDefault="007C697D" w:rsidP="004251D1">
            <w:pPr>
              <w:pStyle w:val="Default"/>
              <w:jc w:val="center"/>
              <w:rPr>
                <w:rFonts w:asciiTheme="minorHAnsi" w:hAnsiTheme="minorHAnsi"/>
                <w:sz w:val="20"/>
                <w:szCs w:val="20"/>
              </w:rPr>
            </w:pPr>
            <w:r>
              <w:rPr>
                <w:rFonts w:asciiTheme="minorHAnsi" w:hAnsiTheme="minorHAnsi"/>
                <w:sz w:val="20"/>
                <w:szCs w:val="20"/>
              </w:rPr>
              <w:t>71/17</w:t>
            </w:r>
          </w:p>
        </w:tc>
        <w:tc>
          <w:tcPr>
            <w:tcW w:w="720" w:type="dxa"/>
            <w:tcBorders>
              <w:top w:val="single" w:sz="12" w:space="0" w:color="auto"/>
            </w:tcBorders>
            <w:shd w:val="clear" w:color="auto" w:fill="FFFFFF" w:themeFill="background1"/>
            <w:vAlign w:val="center"/>
          </w:tcPr>
          <w:p w:rsidR="004251D1" w:rsidRPr="00317657" w:rsidRDefault="007C697D" w:rsidP="004251D1">
            <w:pPr>
              <w:pStyle w:val="Default"/>
              <w:jc w:val="center"/>
              <w:rPr>
                <w:rFonts w:asciiTheme="minorHAnsi" w:hAnsiTheme="minorHAnsi"/>
                <w:sz w:val="20"/>
                <w:szCs w:val="20"/>
              </w:rPr>
            </w:pPr>
            <w:r>
              <w:rPr>
                <w:rFonts w:asciiTheme="minorHAnsi" w:hAnsiTheme="minorHAnsi"/>
                <w:sz w:val="20"/>
                <w:szCs w:val="20"/>
              </w:rPr>
              <w:t>12/12</w:t>
            </w:r>
          </w:p>
        </w:tc>
        <w:tc>
          <w:tcPr>
            <w:tcW w:w="720" w:type="dxa"/>
            <w:tcBorders>
              <w:top w:val="single" w:sz="12" w:space="0" w:color="auto"/>
            </w:tcBorders>
            <w:shd w:val="clear" w:color="auto" w:fill="FFFFFF" w:themeFill="background1"/>
            <w:vAlign w:val="center"/>
          </w:tcPr>
          <w:p w:rsidR="004251D1" w:rsidRPr="00317657" w:rsidRDefault="007C697D" w:rsidP="004251D1">
            <w:pPr>
              <w:pStyle w:val="Default"/>
              <w:jc w:val="center"/>
              <w:rPr>
                <w:rFonts w:asciiTheme="minorHAnsi" w:hAnsiTheme="minorHAnsi"/>
                <w:sz w:val="20"/>
                <w:szCs w:val="20"/>
              </w:rPr>
            </w:pPr>
            <w:r>
              <w:rPr>
                <w:rFonts w:asciiTheme="minorHAnsi" w:hAnsiTheme="minorHAnsi"/>
                <w:sz w:val="20"/>
                <w:szCs w:val="20"/>
              </w:rPr>
              <w:t>12/12</w:t>
            </w:r>
          </w:p>
        </w:tc>
        <w:tc>
          <w:tcPr>
            <w:tcW w:w="630" w:type="dxa"/>
            <w:tcBorders>
              <w:top w:val="single" w:sz="12" w:space="0" w:color="auto"/>
            </w:tcBorders>
            <w:shd w:val="clear" w:color="auto" w:fill="FFFFFF" w:themeFill="background1"/>
            <w:vAlign w:val="center"/>
          </w:tcPr>
          <w:p w:rsidR="004251D1" w:rsidRPr="00317657" w:rsidRDefault="007C697D" w:rsidP="004251D1">
            <w:pPr>
              <w:pStyle w:val="Default"/>
              <w:jc w:val="center"/>
              <w:rPr>
                <w:rFonts w:asciiTheme="minorHAnsi" w:hAnsiTheme="minorHAnsi"/>
                <w:sz w:val="20"/>
                <w:szCs w:val="20"/>
              </w:rPr>
            </w:pPr>
            <w:r>
              <w:rPr>
                <w:rFonts w:asciiTheme="minorHAnsi" w:hAnsiTheme="minorHAnsi"/>
                <w:sz w:val="20"/>
                <w:szCs w:val="20"/>
              </w:rPr>
              <w:t>6/6</w:t>
            </w:r>
          </w:p>
        </w:tc>
        <w:tc>
          <w:tcPr>
            <w:tcW w:w="630" w:type="dxa"/>
            <w:tcBorders>
              <w:top w:val="single" w:sz="12" w:space="0" w:color="auto"/>
            </w:tcBorders>
            <w:shd w:val="clear" w:color="auto" w:fill="FFFFFF" w:themeFill="background1"/>
            <w:vAlign w:val="center"/>
          </w:tcPr>
          <w:p w:rsidR="004251D1" w:rsidRPr="00317657" w:rsidRDefault="007C697D" w:rsidP="004251D1">
            <w:pPr>
              <w:pStyle w:val="Default"/>
              <w:jc w:val="center"/>
              <w:rPr>
                <w:rFonts w:asciiTheme="minorHAnsi" w:hAnsiTheme="minorHAnsi"/>
                <w:sz w:val="20"/>
                <w:szCs w:val="20"/>
              </w:rPr>
            </w:pPr>
            <w:r>
              <w:rPr>
                <w:rFonts w:asciiTheme="minorHAnsi" w:hAnsiTheme="minorHAnsi"/>
                <w:sz w:val="20"/>
                <w:szCs w:val="20"/>
              </w:rPr>
              <w:t>5/5</w:t>
            </w:r>
          </w:p>
        </w:tc>
        <w:tc>
          <w:tcPr>
            <w:tcW w:w="720" w:type="dxa"/>
            <w:tcBorders>
              <w:top w:val="single" w:sz="12" w:space="0" w:color="auto"/>
            </w:tcBorders>
            <w:shd w:val="clear" w:color="auto" w:fill="FFFFFF" w:themeFill="background1"/>
            <w:vAlign w:val="center"/>
          </w:tcPr>
          <w:p w:rsidR="004251D1" w:rsidRPr="00317657" w:rsidRDefault="007C697D" w:rsidP="004251D1">
            <w:pPr>
              <w:pStyle w:val="Default"/>
              <w:jc w:val="center"/>
              <w:rPr>
                <w:rFonts w:asciiTheme="minorHAnsi" w:hAnsiTheme="minorHAnsi"/>
                <w:sz w:val="20"/>
                <w:szCs w:val="20"/>
              </w:rPr>
            </w:pPr>
            <w:r>
              <w:rPr>
                <w:rFonts w:asciiTheme="minorHAnsi" w:hAnsiTheme="minorHAnsi"/>
                <w:sz w:val="20"/>
                <w:szCs w:val="20"/>
              </w:rPr>
              <w:t>4/4</w:t>
            </w:r>
          </w:p>
        </w:tc>
        <w:tc>
          <w:tcPr>
            <w:tcW w:w="720" w:type="dxa"/>
            <w:tcBorders>
              <w:top w:val="single" w:sz="12" w:space="0" w:color="auto"/>
            </w:tcBorders>
            <w:shd w:val="clear" w:color="auto" w:fill="FFFFFF" w:themeFill="background1"/>
            <w:vAlign w:val="center"/>
          </w:tcPr>
          <w:p w:rsidR="004251D1" w:rsidRPr="00317657" w:rsidRDefault="007C697D" w:rsidP="004251D1">
            <w:pPr>
              <w:pStyle w:val="Default"/>
              <w:jc w:val="center"/>
              <w:rPr>
                <w:rFonts w:asciiTheme="minorHAnsi" w:hAnsiTheme="minorHAnsi"/>
                <w:sz w:val="20"/>
                <w:szCs w:val="20"/>
              </w:rPr>
            </w:pPr>
            <w:r>
              <w:rPr>
                <w:rFonts w:asciiTheme="minorHAnsi" w:hAnsiTheme="minorHAnsi"/>
                <w:sz w:val="20"/>
                <w:szCs w:val="20"/>
              </w:rPr>
              <w:t>2/2</w:t>
            </w:r>
          </w:p>
        </w:tc>
      </w:tr>
    </w:tbl>
    <w:p w:rsidR="00447919" w:rsidRDefault="00447919" w:rsidP="00FC07B4">
      <w:pPr>
        <w:pStyle w:val="FreeFormA"/>
      </w:pPr>
    </w:p>
    <w:p w:rsidR="00447919" w:rsidRDefault="00447919" w:rsidP="00FC07B4">
      <w:pPr>
        <w:pStyle w:val="FreeFormA"/>
      </w:pPr>
    </w:p>
    <w:tbl>
      <w:tblPr>
        <w:tblStyle w:val="TableGrid"/>
        <w:tblW w:w="0" w:type="auto"/>
        <w:tblLook w:val="04A0" w:firstRow="1" w:lastRow="0" w:firstColumn="1" w:lastColumn="0" w:noHBand="0" w:noVBand="1"/>
      </w:tblPr>
      <w:tblGrid>
        <w:gridCol w:w="1098"/>
        <w:gridCol w:w="2790"/>
      </w:tblGrid>
      <w:tr w:rsidR="00447919" w:rsidTr="00E0202A">
        <w:tc>
          <w:tcPr>
            <w:tcW w:w="3888" w:type="dxa"/>
            <w:gridSpan w:val="2"/>
            <w:vAlign w:val="center"/>
          </w:tcPr>
          <w:p w:rsidR="00447919" w:rsidRPr="00017C01" w:rsidRDefault="00447919" w:rsidP="00017C01">
            <w:pPr>
              <w:pStyle w:val="FreeFormA"/>
              <w:jc w:val="center"/>
              <w:rPr>
                <w:rFonts w:ascii="Calibri" w:hAnsi="Calibri"/>
                <w:b/>
                <w:color w:val="auto"/>
                <w:sz w:val="22"/>
                <w:szCs w:val="22"/>
              </w:rPr>
            </w:pPr>
            <w:r w:rsidRPr="00017C01">
              <w:rPr>
                <w:rFonts w:ascii="Calibri" w:hAnsi="Calibri"/>
                <w:b/>
                <w:color w:val="auto"/>
                <w:sz w:val="22"/>
                <w:szCs w:val="22"/>
              </w:rPr>
              <w:t>Key</w:t>
            </w:r>
          </w:p>
        </w:tc>
      </w:tr>
      <w:tr w:rsidR="00447919" w:rsidTr="00E0202A">
        <w:tc>
          <w:tcPr>
            <w:tcW w:w="1098" w:type="dxa"/>
            <w:vAlign w:val="center"/>
          </w:tcPr>
          <w:p w:rsidR="00447919" w:rsidRDefault="00447919" w:rsidP="00447919">
            <w:pPr>
              <w:pStyle w:val="FreeFormA"/>
              <w:jc w:val="center"/>
              <w:rPr>
                <w:rFonts w:ascii="Calibri" w:hAnsi="Calibri"/>
                <w:color w:val="002060"/>
                <w:sz w:val="28"/>
                <w:szCs w:val="28"/>
              </w:rPr>
            </w:pPr>
            <w:r>
              <w:rPr>
                <w:rFonts w:asciiTheme="minorHAnsi" w:hAnsiTheme="minorHAnsi"/>
                <w:b/>
                <w:sz w:val="21"/>
                <w:szCs w:val="21"/>
              </w:rPr>
              <w:sym w:font="Wingdings" w:char="00FC"/>
            </w:r>
          </w:p>
        </w:tc>
        <w:tc>
          <w:tcPr>
            <w:tcW w:w="2790" w:type="dxa"/>
          </w:tcPr>
          <w:p w:rsidR="00447919" w:rsidRPr="00017C01" w:rsidRDefault="00017C01" w:rsidP="00FC07B4">
            <w:pPr>
              <w:pStyle w:val="FreeFormA"/>
              <w:rPr>
                <w:rFonts w:ascii="Calibri" w:hAnsi="Calibri"/>
                <w:color w:val="auto"/>
                <w:sz w:val="21"/>
                <w:szCs w:val="21"/>
              </w:rPr>
            </w:pPr>
            <w:r w:rsidRPr="00017C01">
              <w:rPr>
                <w:rFonts w:ascii="Calibri" w:hAnsi="Calibri"/>
                <w:color w:val="auto"/>
                <w:sz w:val="21"/>
                <w:szCs w:val="21"/>
              </w:rPr>
              <w:t>Participating</w:t>
            </w:r>
          </w:p>
        </w:tc>
      </w:tr>
      <w:tr w:rsidR="00447919" w:rsidTr="00E0202A">
        <w:tc>
          <w:tcPr>
            <w:tcW w:w="1098" w:type="dxa"/>
            <w:vAlign w:val="center"/>
          </w:tcPr>
          <w:p w:rsidR="00447919" w:rsidRDefault="00447919" w:rsidP="00447919">
            <w:pPr>
              <w:pStyle w:val="FreeFormA"/>
              <w:jc w:val="center"/>
              <w:rPr>
                <w:rFonts w:asciiTheme="minorHAnsi" w:hAnsiTheme="minorHAnsi"/>
                <w:b/>
                <w:sz w:val="21"/>
                <w:szCs w:val="21"/>
              </w:rPr>
            </w:pPr>
            <w:r>
              <w:rPr>
                <w:rFonts w:asciiTheme="minorHAnsi" w:hAnsiTheme="minorHAnsi"/>
                <w:b/>
                <w:sz w:val="21"/>
                <w:szCs w:val="21"/>
              </w:rPr>
              <w:sym w:font="Wingdings" w:char="00FC"/>
            </w:r>
            <w:r>
              <w:rPr>
                <w:rFonts w:asciiTheme="minorHAnsi" w:hAnsiTheme="minorHAnsi"/>
                <w:b/>
                <w:sz w:val="21"/>
                <w:szCs w:val="21"/>
              </w:rPr>
              <w:t>*</w:t>
            </w:r>
          </w:p>
        </w:tc>
        <w:tc>
          <w:tcPr>
            <w:tcW w:w="2790" w:type="dxa"/>
          </w:tcPr>
          <w:p w:rsidR="00447919" w:rsidRPr="00017C01" w:rsidRDefault="00017C01" w:rsidP="00FC07B4">
            <w:pPr>
              <w:pStyle w:val="FreeFormA"/>
              <w:rPr>
                <w:rFonts w:ascii="Calibri" w:hAnsi="Calibri"/>
                <w:color w:val="auto"/>
                <w:sz w:val="21"/>
                <w:szCs w:val="21"/>
              </w:rPr>
            </w:pPr>
            <w:r w:rsidRPr="00017C01">
              <w:rPr>
                <w:rFonts w:ascii="Calibri" w:hAnsi="Calibri"/>
                <w:color w:val="auto"/>
                <w:sz w:val="21"/>
                <w:szCs w:val="21"/>
              </w:rPr>
              <w:t>Federal a</w:t>
            </w:r>
            <w:r>
              <w:rPr>
                <w:rFonts w:ascii="Calibri" w:hAnsi="Calibri"/>
                <w:color w:val="auto"/>
                <w:sz w:val="21"/>
                <w:szCs w:val="21"/>
              </w:rPr>
              <w:t>gency l</w:t>
            </w:r>
            <w:r w:rsidRPr="00017C01">
              <w:rPr>
                <w:rFonts w:ascii="Calibri" w:hAnsi="Calibri"/>
                <w:color w:val="auto"/>
                <w:sz w:val="21"/>
                <w:szCs w:val="21"/>
              </w:rPr>
              <w:t>ead</w:t>
            </w:r>
          </w:p>
        </w:tc>
      </w:tr>
      <w:tr w:rsidR="00447919" w:rsidTr="00E0202A">
        <w:tc>
          <w:tcPr>
            <w:tcW w:w="1098" w:type="dxa"/>
            <w:tcBorders>
              <w:bottom w:val="single" w:sz="4" w:space="0" w:color="auto"/>
            </w:tcBorders>
            <w:shd w:val="clear" w:color="auto" w:fill="D0CECE" w:themeFill="background2" w:themeFillShade="E6"/>
          </w:tcPr>
          <w:p w:rsidR="00447919" w:rsidRDefault="00E0202A" w:rsidP="00E0202A">
            <w:pPr>
              <w:pStyle w:val="FreeFormA"/>
              <w:jc w:val="center"/>
              <w:rPr>
                <w:rFonts w:asciiTheme="minorHAnsi" w:hAnsiTheme="minorHAnsi"/>
                <w:b/>
                <w:sz w:val="21"/>
                <w:szCs w:val="21"/>
              </w:rPr>
            </w:pPr>
            <w:r w:rsidRPr="001909C8">
              <w:rPr>
                <w:rFonts w:asciiTheme="minorHAnsi" w:hAnsiTheme="minorHAnsi"/>
                <w:color w:val="C00000"/>
                <w:sz w:val="21"/>
                <w:szCs w:val="21"/>
              </w:rPr>
              <w:t>X</w:t>
            </w:r>
          </w:p>
        </w:tc>
        <w:tc>
          <w:tcPr>
            <w:tcW w:w="2790" w:type="dxa"/>
          </w:tcPr>
          <w:p w:rsidR="00447919" w:rsidRPr="00017C01" w:rsidRDefault="00017C01" w:rsidP="00FC07B4">
            <w:pPr>
              <w:pStyle w:val="FreeFormA"/>
              <w:rPr>
                <w:rFonts w:ascii="Calibri" w:hAnsi="Calibri"/>
                <w:color w:val="auto"/>
                <w:sz w:val="21"/>
                <w:szCs w:val="21"/>
              </w:rPr>
            </w:pPr>
            <w:r w:rsidRPr="00017C01">
              <w:rPr>
                <w:rFonts w:ascii="Calibri" w:hAnsi="Calibri"/>
                <w:color w:val="auto"/>
                <w:sz w:val="21"/>
                <w:szCs w:val="21"/>
              </w:rPr>
              <w:t>Not participating</w:t>
            </w:r>
          </w:p>
        </w:tc>
      </w:tr>
      <w:tr w:rsidR="00E0202A" w:rsidTr="00E0202A">
        <w:tc>
          <w:tcPr>
            <w:tcW w:w="1098" w:type="dxa"/>
            <w:tcBorders>
              <w:tr2bl w:val="single" w:sz="4" w:space="0" w:color="FFFFFF" w:themeColor="background1"/>
            </w:tcBorders>
            <w:shd w:val="clear" w:color="auto" w:fill="D0CECE" w:themeFill="background2" w:themeFillShade="E6"/>
          </w:tcPr>
          <w:p w:rsidR="00E0202A" w:rsidRPr="001909C8" w:rsidRDefault="00E0202A" w:rsidP="00E0202A">
            <w:pPr>
              <w:pStyle w:val="FreeFormA"/>
              <w:jc w:val="center"/>
              <w:rPr>
                <w:rFonts w:asciiTheme="minorHAnsi" w:hAnsiTheme="minorHAnsi"/>
                <w:color w:val="C00000"/>
                <w:sz w:val="21"/>
                <w:szCs w:val="21"/>
              </w:rPr>
            </w:pPr>
          </w:p>
        </w:tc>
        <w:tc>
          <w:tcPr>
            <w:tcW w:w="2790" w:type="dxa"/>
          </w:tcPr>
          <w:p w:rsidR="00E0202A" w:rsidRPr="00017C01" w:rsidRDefault="00E0202A" w:rsidP="00FC07B4">
            <w:pPr>
              <w:pStyle w:val="FreeFormA"/>
              <w:rPr>
                <w:rFonts w:ascii="Calibri" w:hAnsi="Calibri"/>
                <w:color w:val="auto"/>
                <w:sz w:val="21"/>
                <w:szCs w:val="21"/>
              </w:rPr>
            </w:pPr>
            <w:r w:rsidRPr="00017C01">
              <w:rPr>
                <w:rFonts w:ascii="Calibri" w:hAnsi="Calibri"/>
                <w:color w:val="auto"/>
                <w:sz w:val="21"/>
                <w:szCs w:val="21"/>
              </w:rPr>
              <w:t>Not</w:t>
            </w:r>
            <w:r>
              <w:rPr>
                <w:rFonts w:ascii="Calibri" w:hAnsi="Calibri"/>
                <w:color w:val="auto"/>
                <w:sz w:val="21"/>
                <w:szCs w:val="21"/>
              </w:rPr>
              <w:t xml:space="preserve"> within Partner’s purview</w:t>
            </w:r>
          </w:p>
        </w:tc>
      </w:tr>
    </w:tbl>
    <w:p w:rsidR="00447919" w:rsidRDefault="00447919" w:rsidP="00FC07B4">
      <w:pPr>
        <w:pStyle w:val="FreeFormA"/>
        <w:rPr>
          <w:rFonts w:ascii="Calibri" w:hAnsi="Calibri"/>
          <w:color w:val="002060"/>
          <w:sz w:val="28"/>
          <w:szCs w:val="28"/>
        </w:rPr>
      </w:pPr>
    </w:p>
    <w:p w:rsidR="00C97399" w:rsidRDefault="00C97399" w:rsidP="00FC07B4">
      <w:pPr>
        <w:pStyle w:val="FreeFormA"/>
        <w:rPr>
          <w:rFonts w:ascii="Calibri" w:hAnsi="Calibri"/>
          <w:color w:val="002060"/>
          <w:sz w:val="28"/>
          <w:szCs w:val="28"/>
        </w:rPr>
      </w:pPr>
    </w:p>
    <w:p w:rsidR="00C97399" w:rsidRDefault="00C97399">
      <w:pPr>
        <w:spacing w:after="160" w:line="259" w:lineRule="auto"/>
        <w:rPr>
          <w:rFonts w:ascii="Calibri" w:hAnsi="Calibri"/>
          <w:color w:val="002060"/>
          <w:sz w:val="28"/>
          <w:szCs w:val="28"/>
        </w:rPr>
      </w:pPr>
      <w:r>
        <w:rPr>
          <w:rFonts w:ascii="Calibri" w:hAnsi="Calibri"/>
          <w:color w:val="002060"/>
          <w:sz w:val="28"/>
          <w:szCs w:val="28"/>
        </w:rPr>
        <w:br w:type="page"/>
      </w:r>
    </w:p>
    <w:p w:rsidR="00C97399" w:rsidRDefault="00C97399" w:rsidP="00C97399">
      <w:pPr>
        <w:rPr>
          <w:b/>
          <w:sz w:val="28"/>
        </w:rPr>
      </w:pPr>
      <w:r>
        <w:rPr>
          <w:b/>
          <w:sz w:val="28"/>
        </w:rPr>
        <w:t xml:space="preserve">CBP Partner Participation in Management Strategies </w:t>
      </w:r>
    </w:p>
    <w:p w:rsidR="00C97399" w:rsidRPr="00C97399" w:rsidRDefault="00C97399" w:rsidP="00C97399">
      <w:pPr>
        <w:rPr>
          <w:sz w:val="28"/>
        </w:rPr>
      </w:pPr>
      <w:r>
        <w:rPr>
          <w:sz w:val="28"/>
        </w:rPr>
        <w:t>*</w:t>
      </w:r>
      <w:proofErr w:type="gramStart"/>
      <w:r>
        <w:rPr>
          <w:sz w:val="28"/>
        </w:rPr>
        <w:t>*(</w:t>
      </w:r>
      <w:proofErr w:type="gramEnd"/>
      <w:r>
        <w:rPr>
          <w:sz w:val="28"/>
        </w:rPr>
        <w:t>information pulled from each management strategy)</w:t>
      </w:r>
    </w:p>
    <w:tbl>
      <w:tblPr>
        <w:tblStyle w:val="TableGrid"/>
        <w:tblW w:w="9715" w:type="dxa"/>
        <w:tblLook w:val="04A0" w:firstRow="1" w:lastRow="0" w:firstColumn="1" w:lastColumn="0" w:noHBand="0" w:noVBand="1"/>
      </w:tblPr>
      <w:tblGrid>
        <w:gridCol w:w="524"/>
        <w:gridCol w:w="2081"/>
        <w:gridCol w:w="7110"/>
      </w:tblGrid>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b/>
                <w:color w:val="262626" w:themeColor="text1" w:themeTint="D9"/>
              </w:rPr>
            </w:pPr>
            <w:r>
              <w:rPr>
                <w:b/>
                <w:color w:val="262626" w:themeColor="text1" w:themeTint="D9"/>
              </w:rPr>
              <w:t>GIT</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b/>
                <w:color w:val="262626" w:themeColor="text1" w:themeTint="D9"/>
              </w:rPr>
            </w:pPr>
            <w:r>
              <w:rPr>
                <w:b/>
                <w:color w:val="262626" w:themeColor="text1" w:themeTint="D9"/>
              </w:rPr>
              <w:t>Outcome</w:t>
            </w:r>
          </w:p>
        </w:tc>
        <w:tc>
          <w:tcPr>
            <w:tcW w:w="7110"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b/>
              </w:rPr>
              <w:t xml:space="preserve">Participating Partners </w:t>
            </w: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0</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Climate Resiliency</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rPr>
                <w:b/>
                <w:bCs/>
                <w:sz w:val="20"/>
                <w:szCs w:val="20"/>
              </w:rPr>
            </w:pPr>
            <w:r w:rsidRPr="001E5690">
              <w:rPr>
                <w:b/>
                <w:bCs/>
                <w:sz w:val="20"/>
                <w:szCs w:val="20"/>
              </w:rPr>
              <w:t xml:space="preserve">Monitoring and Assessment - </w:t>
            </w:r>
          </w:p>
          <w:p w:rsidR="00C97399" w:rsidRPr="001E5690" w:rsidRDefault="00C97399" w:rsidP="00C97399">
            <w:pPr>
              <w:pStyle w:val="Default"/>
              <w:numPr>
                <w:ilvl w:val="0"/>
                <w:numId w:val="9"/>
              </w:numPr>
              <w:rPr>
                <w:sz w:val="20"/>
                <w:szCs w:val="20"/>
              </w:rPr>
            </w:pPr>
            <w:r w:rsidRPr="001E5690">
              <w:rPr>
                <w:sz w:val="20"/>
                <w:szCs w:val="20"/>
              </w:rPr>
              <w:t xml:space="preserve">MD, DC, DE, PA, VA, WV, CBC </w:t>
            </w:r>
          </w:p>
          <w:p w:rsidR="00C97399" w:rsidRPr="001E5690" w:rsidRDefault="00C97399" w:rsidP="00C97399">
            <w:pPr>
              <w:pStyle w:val="Default"/>
              <w:numPr>
                <w:ilvl w:val="0"/>
                <w:numId w:val="9"/>
              </w:numPr>
              <w:rPr>
                <w:sz w:val="20"/>
                <w:szCs w:val="20"/>
              </w:rPr>
            </w:pPr>
            <w:r w:rsidRPr="001E5690">
              <w:rPr>
                <w:sz w:val="20"/>
                <w:szCs w:val="20"/>
              </w:rPr>
              <w:t xml:space="preserve">DOI (USGS/FWS), NOAA, EPA, NPS, USACE </w:t>
            </w:r>
          </w:p>
          <w:p w:rsidR="00C97399" w:rsidRPr="001E5690" w:rsidRDefault="00C97399" w:rsidP="00B03392">
            <w:pPr>
              <w:pStyle w:val="Default"/>
              <w:rPr>
                <w:sz w:val="20"/>
                <w:szCs w:val="20"/>
              </w:rPr>
            </w:pPr>
            <w:r w:rsidRPr="001E5690">
              <w:rPr>
                <w:b/>
                <w:bCs/>
                <w:sz w:val="20"/>
                <w:szCs w:val="20"/>
              </w:rPr>
              <w:t xml:space="preserve">Adaptation </w:t>
            </w:r>
          </w:p>
          <w:p w:rsidR="00C97399" w:rsidRPr="001E5690" w:rsidRDefault="00C97399" w:rsidP="00C97399">
            <w:pPr>
              <w:pStyle w:val="Default"/>
              <w:numPr>
                <w:ilvl w:val="0"/>
                <w:numId w:val="9"/>
              </w:numPr>
              <w:rPr>
                <w:sz w:val="20"/>
                <w:szCs w:val="20"/>
              </w:rPr>
            </w:pPr>
            <w:r w:rsidRPr="001E5690">
              <w:rPr>
                <w:sz w:val="20"/>
                <w:szCs w:val="20"/>
              </w:rPr>
              <w:t xml:space="preserve">MD, DC, DE, PA, VA, NY, WV, CBC </w:t>
            </w:r>
          </w:p>
          <w:p w:rsidR="00C97399" w:rsidRPr="001E5690" w:rsidRDefault="00C97399" w:rsidP="00C97399">
            <w:pPr>
              <w:pStyle w:val="Default"/>
              <w:numPr>
                <w:ilvl w:val="0"/>
                <w:numId w:val="9"/>
              </w:numPr>
              <w:rPr>
                <w:sz w:val="20"/>
                <w:szCs w:val="20"/>
              </w:rPr>
            </w:pPr>
            <w:r w:rsidRPr="001E5690">
              <w:rPr>
                <w:sz w:val="20"/>
                <w:szCs w:val="20"/>
              </w:rPr>
              <w:t xml:space="preserve">USACE, NOAA, FWS, EPA, DOT, DOI (FWS/NPS/USGS) </w:t>
            </w:r>
          </w:p>
          <w:p w:rsidR="00C97399" w:rsidRPr="001E5690" w:rsidRDefault="00C97399" w:rsidP="00B03392">
            <w:pPr>
              <w:pStyle w:val="Default"/>
              <w:rPr>
                <w:sz w:val="20"/>
                <w:szCs w:val="20"/>
              </w:rPr>
            </w:pPr>
            <w:r w:rsidRPr="001E5690">
              <w:rPr>
                <w:i/>
                <w:iCs/>
                <w:sz w:val="20"/>
                <w:szCs w:val="20"/>
              </w:rPr>
              <w:t xml:space="preserve">Academic Institutions: </w:t>
            </w:r>
            <w:bookmarkStart w:id="0" w:name="_GoBack"/>
            <w:bookmarkEnd w:id="0"/>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Virginia Institute of Marine Science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Old Dominion University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University of Maryland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Penn State University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Virginia Tech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Christopher Newport University </w:t>
            </w:r>
          </w:p>
          <w:p w:rsidR="00C97399" w:rsidRPr="001E5690" w:rsidRDefault="00C97399" w:rsidP="00B03392">
            <w:pPr>
              <w:pStyle w:val="Default"/>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proofErr w:type="spellStart"/>
            <w:r w:rsidRPr="001E5690">
              <w:rPr>
                <w:color w:val="auto"/>
                <w:sz w:val="20"/>
                <w:szCs w:val="20"/>
              </w:rPr>
              <w:t>Bucknell</w:t>
            </w:r>
            <w:proofErr w:type="spellEnd"/>
            <w:r w:rsidRPr="001E5690">
              <w:rPr>
                <w:color w:val="auto"/>
                <w:sz w:val="20"/>
                <w:szCs w:val="20"/>
              </w:rPr>
              <w:t xml:space="preserve"> University </w:t>
            </w:r>
          </w:p>
          <w:p w:rsidR="00C97399" w:rsidRPr="001E5690" w:rsidRDefault="00C97399" w:rsidP="00B03392">
            <w:pPr>
              <w:pStyle w:val="Default"/>
              <w:rPr>
                <w:color w:val="auto"/>
                <w:sz w:val="20"/>
                <w:szCs w:val="20"/>
              </w:rPr>
            </w:pPr>
          </w:p>
          <w:p w:rsidR="00C97399" w:rsidRPr="001E5690" w:rsidRDefault="00C97399" w:rsidP="00B03392">
            <w:pPr>
              <w:pStyle w:val="Default"/>
              <w:rPr>
                <w:color w:val="auto"/>
                <w:sz w:val="20"/>
                <w:szCs w:val="20"/>
              </w:rPr>
            </w:pPr>
            <w:r w:rsidRPr="001E5690">
              <w:rPr>
                <w:i/>
                <w:iCs/>
                <w:color w:val="auto"/>
                <w:sz w:val="20"/>
                <w:szCs w:val="20"/>
              </w:rPr>
              <w:t xml:space="preserve">Non-Governmental Organizations: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National Wildlife Federation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Maryland Sea Grant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The Conservation Fund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Made Clear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Sierra Club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Wetlands Watch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Alliance for the Chesapeake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South River Federation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Virginia Conservation Network </w:t>
            </w:r>
          </w:p>
          <w:p w:rsidR="00C97399" w:rsidRPr="001E5690" w:rsidRDefault="00C97399" w:rsidP="00B03392">
            <w:pPr>
              <w:pStyle w:val="Default"/>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Chesapeake Research Consortium </w:t>
            </w:r>
          </w:p>
          <w:p w:rsidR="00C97399" w:rsidRPr="001E5690" w:rsidRDefault="00C97399" w:rsidP="00B03392">
            <w:pPr>
              <w:pStyle w:val="Default"/>
              <w:rPr>
                <w:color w:val="auto"/>
                <w:sz w:val="20"/>
                <w:szCs w:val="20"/>
              </w:rPr>
            </w:pPr>
          </w:p>
          <w:p w:rsidR="00C97399" w:rsidRPr="001E5690" w:rsidRDefault="00C97399" w:rsidP="00B03392">
            <w:pPr>
              <w:pStyle w:val="Default"/>
              <w:rPr>
                <w:color w:val="auto"/>
                <w:sz w:val="20"/>
                <w:szCs w:val="20"/>
              </w:rPr>
            </w:pPr>
            <w:r w:rsidRPr="001E5690">
              <w:rPr>
                <w:i/>
                <w:iCs/>
                <w:color w:val="auto"/>
                <w:sz w:val="20"/>
                <w:szCs w:val="20"/>
              </w:rPr>
              <w:t xml:space="preserve">Local Government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Metropolitan Washington Council of Governments </w:t>
            </w:r>
          </w:p>
          <w:p w:rsidR="00C97399" w:rsidRPr="001E5690" w:rsidRDefault="00C97399" w:rsidP="00B03392">
            <w:pPr>
              <w:pStyle w:val="Default"/>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Hampton Roads Planning District Commission </w:t>
            </w:r>
          </w:p>
          <w:p w:rsidR="00C97399" w:rsidRPr="001E5690" w:rsidRDefault="00C97399" w:rsidP="00B03392">
            <w:pPr>
              <w:pStyle w:val="Default"/>
              <w:rPr>
                <w:color w:val="auto"/>
                <w:sz w:val="20"/>
                <w:szCs w:val="20"/>
              </w:rPr>
            </w:pPr>
          </w:p>
          <w:p w:rsidR="00C97399" w:rsidRPr="001E5690" w:rsidRDefault="00C97399" w:rsidP="00B03392">
            <w:pPr>
              <w:pStyle w:val="Default"/>
              <w:rPr>
                <w:color w:val="auto"/>
                <w:sz w:val="20"/>
                <w:szCs w:val="20"/>
              </w:rPr>
            </w:pPr>
            <w:r w:rsidRPr="001E5690">
              <w:rPr>
                <w:i/>
                <w:iCs/>
                <w:color w:val="auto"/>
                <w:sz w:val="20"/>
                <w:szCs w:val="20"/>
              </w:rPr>
              <w:t xml:space="preserve">Other </w:t>
            </w:r>
          </w:p>
          <w:p w:rsidR="00C97399" w:rsidRPr="001E5690" w:rsidRDefault="00C97399" w:rsidP="00B03392">
            <w:pPr>
              <w:pStyle w:val="Default"/>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Bay Journal </w:t>
            </w:r>
          </w:p>
          <w:p w:rsidR="00C97399" w:rsidRPr="001E5690" w:rsidRDefault="00C97399" w:rsidP="00B03392">
            <w:pPr>
              <w:pStyle w:val="Default"/>
              <w:ind w:left="720"/>
              <w:rPr>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0</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Diversity MS</w:t>
            </w:r>
          </w:p>
        </w:tc>
        <w:tc>
          <w:tcPr>
            <w:tcW w:w="7110" w:type="dxa"/>
            <w:tcBorders>
              <w:top w:val="single" w:sz="4" w:space="0" w:color="auto"/>
              <w:left w:val="single" w:sz="4" w:space="0" w:color="auto"/>
              <w:bottom w:val="single" w:sz="4" w:space="0" w:color="auto"/>
              <w:right w:val="single" w:sz="4" w:space="0" w:color="auto"/>
            </w:tcBorders>
          </w:tcPr>
          <w:p w:rsidR="00C97399" w:rsidRPr="00631529" w:rsidRDefault="00C97399" w:rsidP="00B03392">
            <w:pPr>
              <w:autoSpaceDE w:val="0"/>
              <w:autoSpaceDN w:val="0"/>
              <w:adjustRightInd w:val="0"/>
              <w:spacing w:after="45"/>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State of Delaware </w:t>
            </w:r>
          </w:p>
          <w:p w:rsidR="00C97399" w:rsidRPr="00631529" w:rsidRDefault="00C97399" w:rsidP="00B03392">
            <w:pPr>
              <w:autoSpaceDE w:val="0"/>
              <w:autoSpaceDN w:val="0"/>
              <w:adjustRightInd w:val="0"/>
              <w:spacing w:after="45"/>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District of Columbia </w:t>
            </w:r>
          </w:p>
          <w:p w:rsidR="00C97399" w:rsidRPr="00631529" w:rsidRDefault="00C97399" w:rsidP="00B03392">
            <w:pPr>
              <w:autoSpaceDE w:val="0"/>
              <w:autoSpaceDN w:val="0"/>
              <w:adjustRightInd w:val="0"/>
              <w:spacing w:after="45"/>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State of Maryland </w:t>
            </w:r>
          </w:p>
          <w:p w:rsidR="00C97399" w:rsidRPr="00631529" w:rsidRDefault="00C97399" w:rsidP="00B03392">
            <w:pPr>
              <w:autoSpaceDE w:val="0"/>
              <w:autoSpaceDN w:val="0"/>
              <w:adjustRightInd w:val="0"/>
              <w:spacing w:after="45"/>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Commonwealth of Pennsylvania </w:t>
            </w:r>
          </w:p>
          <w:p w:rsidR="00C97399" w:rsidRPr="00631529" w:rsidRDefault="00C97399" w:rsidP="00B03392">
            <w:pPr>
              <w:autoSpaceDE w:val="0"/>
              <w:autoSpaceDN w:val="0"/>
              <w:adjustRightInd w:val="0"/>
              <w:spacing w:after="45"/>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Commonwealth of Virginia </w:t>
            </w:r>
          </w:p>
          <w:p w:rsidR="00C97399" w:rsidRPr="00631529" w:rsidRDefault="00C97399" w:rsidP="00B03392">
            <w:pPr>
              <w:autoSpaceDE w:val="0"/>
              <w:autoSpaceDN w:val="0"/>
              <w:adjustRightInd w:val="0"/>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Chesapeake Bay Commission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U.S. Environmental Protection Agency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National Park Service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U.S. Fish and Wildlife Service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U.S. Department of Home Land Security </w:t>
            </w:r>
          </w:p>
          <w:p w:rsidR="00C97399" w:rsidRPr="00631529" w:rsidRDefault="00C97399" w:rsidP="00B03392">
            <w:pPr>
              <w:autoSpaceDE w:val="0"/>
              <w:autoSpaceDN w:val="0"/>
              <w:adjustRightInd w:val="0"/>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National Oceanic and Atmospheric Administration </w:t>
            </w:r>
          </w:p>
          <w:p w:rsidR="00C97399" w:rsidRPr="001E5690" w:rsidRDefault="00C97399" w:rsidP="00B03392">
            <w:pPr>
              <w:pStyle w:val="Default"/>
              <w:rPr>
                <w:sz w:val="20"/>
                <w:szCs w:val="20"/>
              </w:rPr>
            </w:pPr>
            <w:r w:rsidRPr="001E5690">
              <w:rPr>
                <w:sz w:val="20"/>
                <w:szCs w:val="20"/>
              </w:rPr>
              <w:t xml:space="preserve">State and local government representatives currently involved include: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Local Government Advisory Committee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Maryland Department of Natural Resources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Maryland Department of the Environment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Department of Energy and Environment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The U.S. Army Corps of Engineers, Baltimore District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Annapolis Parks and Recreation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Anne Arundel County Public Schools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Maryland Department of Natural Resources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Fairfax County, Virginia, Board of Supervisors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Capital Region Water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University of Maryland, School of Public Health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Pennsylvania Department of Environmental Protection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Delaware Department of Natural Resources and Environmental Control </w:t>
            </w:r>
          </w:p>
          <w:p w:rsidR="00C97399" w:rsidRPr="001E5690" w:rsidRDefault="00C97399" w:rsidP="00B03392">
            <w:pPr>
              <w:pStyle w:val="Default"/>
              <w:rPr>
                <w:sz w:val="20"/>
                <w:szCs w:val="20"/>
              </w:rPr>
            </w:pPr>
          </w:p>
          <w:p w:rsidR="00C97399" w:rsidRPr="001E5690" w:rsidRDefault="00C97399" w:rsidP="00B03392">
            <w:pPr>
              <w:pStyle w:val="Default"/>
              <w:rPr>
                <w:sz w:val="20"/>
                <w:szCs w:val="20"/>
              </w:rPr>
            </w:pPr>
            <w:r w:rsidRPr="001E5690">
              <w:rPr>
                <w:sz w:val="20"/>
                <w:szCs w:val="20"/>
              </w:rPr>
              <w:t xml:space="preserve">Nonprofits, nongovernmental organizations and foundations that provide support for the Diversity Management Strategy include: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Citizens Advisory Committee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Maryland League of Conservation Voters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Groundwork Anacostia River DC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Interfaith Partners for the Chesapeake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Black is the New Green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Choose Clean Water Coalition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Alliance for the Chesapeake Bay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Maryland Coastal Bays Program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Green Latinos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Chesapeake Climate Action Network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Environmental Professionals of Color DC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Patuxent Riverkeeper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Virginia Conservation Network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Anacostia Watershed Society </w:t>
            </w:r>
          </w:p>
          <w:p w:rsidR="00C97399" w:rsidRPr="00631529"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Court Services and Offender Supervision Agency DC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NSPIRE Green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Alice Ferguson Foundation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Chesapeake Bay Trust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National Parks Conservation Association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Chesapeake Bay Foundation </w:t>
            </w:r>
          </w:p>
          <w:p w:rsidR="00C97399" w:rsidRPr="00631529" w:rsidRDefault="00C97399" w:rsidP="00B03392">
            <w:pPr>
              <w:autoSpaceDE w:val="0"/>
              <w:autoSpaceDN w:val="0"/>
              <w:adjustRightInd w:val="0"/>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proofErr w:type="spellStart"/>
            <w:r w:rsidRPr="00631529">
              <w:rPr>
                <w:rFonts w:ascii="Calibri" w:hAnsi="Calibri" w:cs="Calibri"/>
                <w:sz w:val="20"/>
                <w:szCs w:val="20"/>
              </w:rPr>
              <w:t>Izaak</w:t>
            </w:r>
            <w:proofErr w:type="spellEnd"/>
            <w:r w:rsidRPr="00631529">
              <w:rPr>
                <w:rFonts w:ascii="Calibri" w:hAnsi="Calibri" w:cs="Calibri"/>
                <w:sz w:val="20"/>
                <w:szCs w:val="20"/>
              </w:rPr>
              <w:t xml:space="preserve"> Walton League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1</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Blue Crab MS</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rPr>
                <w:b/>
                <w:bCs/>
                <w:sz w:val="20"/>
                <w:szCs w:val="20"/>
              </w:rPr>
            </w:pPr>
            <w:r w:rsidRPr="001E5690">
              <w:rPr>
                <w:b/>
                <w:bCs/>
                <w:sz w:val="20"/>
                <w:szCs w:val="20"/>
              </w:rPr>
              <w:t xml:space="preserve">State of Maryland (management jurisdiction) </w:t>
            </w:r>
          </w:p>
          <w:p w:rsidR="00C97399" w:rsidRPr="001E5690" w:rsidRDefault="00C97399" w:rsidP="00B03392">
            <w:pPr>
              <w:pStyle w:val="Default"/>
              <w:rPr>
                <w:b/>
                <w:bCs/>
                <w:sz w:val="20"/>
                <w:szCs w:val="20"/>
              </w:rPr>
            </w:pPr>
            <w:r w:rsidRPr="001E5690">
              <w:rPr>
                <w:b/>
                <w:bCs/>
                <w:sz w:val="20"/>
                <w:szCs w:val="20"/>
              </w:rPr>
              <w:t xml:space="preserve">Commonwealth of Virginia (management jurisdiction) </w:t>
            </w:r>
          </w:p>
          <w:p w:rsidR="00C97399" w:rsidRPr="001E5690" w:rsidRDefault="00C97399" w:rsidP="00B03392">
            <w:pPr>
              <w:pStyle w:val="Default"/>
              <w:rPr>
                <w:bCs/>
                <w:sz w:val="20"/>
                <w:szCs w:val="20"/>
              </w:rPr>
            </w:pPr>
            <w:r w:rsidRPr="001E5690">
              <w:rPr>
                <w:bCs/>
                <w:sz w:val="20"/>
                <w:szCs w:val="20"/>
              </w:rPr>
              <w:t xml:space="preserve">Potomac River Fisheries Commission (management jurisdiction) </w:t>
            </w:r>
          </w:p>
          <w:p w:rsidR="00C97399" w:rsidRPr="001E5690" w:rsidRDefault="00C97399" w:rsidP="00B03392">
            <w:pPr>
              <w:pStyle w:val="Default"/>
              <w:rPr>
                <w:b/>
                <w:bCs/>
                <w:sz w:val="20"/>
                <w:szCs w:val="20"/>
              </w:rPr>
            </w:pPr>
            <w:r w:rsidRPr="001E5690">
              <w:rPr>
                <w:b/>
                <w:bCs/>
                <w:sz w:val="20"/>
                <w:szCs w:val="20"/>
              </w:rPr>
              <w:t xml:space="preserve">National Oceanic and Atmospheric Administration (NOAA) </w:t>
            </w:r>
          </w:p>
          <w:p w:rsidR="00C97399" w:rsidRPr="001E5690" w:rsidRDefault="00C97399" w:rsidP="00B03392">
            <w:pPr>
              <w:pStyle w:val="Default"/>
              <w:rPr>
                <w:b/>
                <w:bCs/>
                <w:sz w:val="20"/>
                <w:szCs w:val="20"/>
              </w:rPr>
            </w:pPr>
            <w:r w:rsidRPr="001E5690">
              <w:rPr>
                <w:b/>
                <w:bCs/>
                <w:sz w:val="20"/>
                <w:szCs w:val="20"/>
              </w:rPr>
              <w:t xml:space="preserve">Chesapeake Bay Commission </w:t>
            </w: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1</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 xml:space="preserve">Oyster </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rPr>
                <w:sz w:val="20"/>
                <w:szCs w:val="20"/>
              </w:rPr>
            </w:pPr>
            <w:r w:rsidRPr="001E5690">
              <w:rPr>
                <w:b/>
                <w:bCs/>
                <w:sz w:val="20"/>
                <w:szCs w:val="20"/>
              </w:rPr>
              <w:t xml:space="preserve">Chesapeake Bay Watershed Agreement Signatories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Maryland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Commonwealth of Virginia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Potomac River Fisheries Commission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National Oceanic and Atmospheric Administration (NOAA)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U.S. Army Corps of Engineers (USACE) </w:t>
            </w:r>
          </w:p>
          <w:p w:rsidR="00C97399" w:rsidRPr="001E5690" w:rsidRDefault="00C97399" w:rsidP="00B03392">
            <w:pPr>
              <w:pStyle w:val="Default"/>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Chesapeake Bay Commission </w:t>
            </w:r>
          </w:p>
          <w:p w:rsidR="00C97399" w:rsidRPr="001E5690" w:rsidRDefault="00C97399" w:rsidP="00B03392">
            <w:pPr>
              <w:pStyle w:val="NoSpacing"/>
              <w:rPr>
                <w:color w:val="262626" w:themeColor="text1" w:themeTint="D9"/>
                <w:sz w:val="20"/>
                <w:szCs w:val="20"/>
              </w:rPr>
            </w:pPr>
          </w:p>
          <w:p w:rsidR="00C97399" w:rsidRPr="001E5690" w:rsidRDefault="00C97399" w:rsidP="00B03392">
            <w:pPr>
              <w:pStyle w:val="Default"/>
              <w:rPr>
                <w:sz w:val="20"/>
                <w:szCs w:val="20"/>
              </w:rPr>
            </w:pPr>
            <w:r w:rsidRPr="001E5690">
              <w:rPr>
                <w:b/>
                <w:bCs/>
                <w:sz w:val="20"/>
                <w:szCs w:val="20"/>
              </w:rPr>
              <w:t xml:space="preserve">Maryland Interagency Workgroup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NOAA Chesapeake Bay Office (lead)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Oyster Recovery Partnership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USACE Baltimore District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Maryland Department of Natural Resources </w:t>
            </w:r>
          </w:p>
          <w:p w:rsidR="00C97399" w:rsidRPr="001E5690" w:rsidRDefault="00C97399" w:rsidP="00B03392">
            <w:pPr>
              <w:pStyle w:val="Default"/>
              <w:rPr>
                <w:sz w:val="20"/>
                <w:szCs w:val="20"/>
              </w:rPr>
            </w:pPr>
          </w:p>
          <w:p w:rsidR="00C97399" w:rsidRPr="001E5690" w:rsidRDefault="00C97399" w:rsidP="00B03392">
            <w:pPr>
              <w:pStyle w:val="Default"/>
              <w:rPr>
                <w:sz w:val="20"/>
                <w:szCs w:val="20"/>
              </w:rPr>
            </w:pPr>
            <w:r w:rsidRPr="001E5690">
              <w:rPr>
                <w:b/>
                <w:bCs/>
                <w:sz w:val="20"/>
                <w:szCs w:val="20"/>
              </w:rPr>
              <w:t xml:space="preserve">Virginia Interagency Workgroup </w:t>
            </w:r>
          </w:p>
          <w:p w:rsidR="00C97399" w:rsidRPr="001E5690" w:rsidRDefault="00C97399" w:rsidP="00B03392">
            <w:pPr>
              <w:pStyle w:val="Default"/>
              <w:rPr>
                <w:sz w:val="20"/>
                <w:szCs w:val="20"/>
              </w:rPr>
            </w:pPr>
            <w:proofErr w:type="spellStart"/>
            <w:r w:rsidRPr="001E5690">
              <w:rPr>
                <w:sz w:val="20"/>
                <w:szCs w:val="20"/>
              </w:rPr>
              <w:t>Piankatank</w:t>
            </w:r>
            <w:proofErr w:type="spellEnd"/>
            <w:r w:rsidRPr="001E5690">
              <w:rPr>
                <w:sz w:val="20"/>
                <w:szCs w:val="20"/>
              </w:rPr>
              <w:t xml:space="preserve"> River </w:t>
            </w:r>
          </w:p>
          <w:p w:rsidR="00C97399" w:rsidRPr="001E5690" w:rsidRDefault="00C97399" w:rsidP="00B03392">
            <w:pPr>
              <w:pStyle w:val="Default"/>
              <w:spacing w:after="47"/>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NOAA Chesapeake Bay Office (lead) </w:t>
            </w:r>
          </w:p>
          <w:p w:rsidR="00C97399" w:rsidRPr="001E5690" w:rsidRDefault="00C97399" w:rsidP="00B03392">
            <w:pPr>
              <w:pStyle w:val="Default"/>
              <w:spacing w:after="47"/>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USACE Norfolk District </w:t>
            </w:r>
          </w:p>
          <w:p w:rsidR="00C97399" w:rsidRPr="001E5690" w:rsidRDefault="00C97399" w:rsidP="00B03392">
            <w:pPr>
              <w:pStyle w:val="Default"/>
              <w:spacing w:after="47"/>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Virginia Marine Resources Commission </w:t>
            </w:r>
          </w:p>
          <w:p w:rsidR="00C97399" w:rsidRPr="001E5690" w:rsidRDefault="00C97399" w:rsidP="00B03392">
            <w:pPr>
              <w:pStyle w:val="Default"/>
              <w:spacing w:after="47"/>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Virginia Institute of Marine Science </w:t>
            </w:r>
          </w:p>
          <w:p w:rsidR="00C97399" w:rsidRPr="001E5690" w:rsidRDefault="00C97399" w:rsidP="00B03392">
            <w:pPr>
              <w:pStyle w:val="Default"/>
              <w:spacing w:after="47"/>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The Nature Conservancy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Chesapeake Bay Foundation </w:t>
            </w:r>
          </w:p>
          <w:p w:rsidR="00C97399" w:rsidRPr="001E5690" w:rsidRDefault="00C97399" w:rsidP="00B03392">
            <w:pPr>
              <w:pStyle w:val="Default"/>
              <w:rPr>
                <w:sz w:val="20"/>
                <w:szCs w:val="20"/>
              </w:rPr>
            </w:pPr>
          </w:p>
          <w:p w:rsidR="00C97399" w:rsidRPr="001E5690" w:rsidRDefault="00C97399" w:rsidP="00B03392">
            <w:pPr>
              <w:pStyle w:val="Default"/>
              <w:rPr>
                <w:sz w:val="20"/>
                <w:szCs w:val="20"/>
              </w:rPr>
            </w:pPr>
            <w:r w:rsidRPr="001E5690">
              <w:rPr>
                <w:sz w:val="20"/>
                <w:szCs w:val="20"/>
              </w:rPr>
              <w:t xml:space="preserve">Lafayette River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NOAA Chesapeake Bay Office (lead)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USACE Norfolk District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Virginia Marine Resources Commission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Virginia Institute of Marine Science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Chesapeake Bay Foundation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Christopher Newport University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City of Norfolk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Elizabeth River Partnership </w:t>
            </w:r>
          </w:p>
          <w:p w:rsidR="00C97399" w:rsidRPr="001E5690" w:rsidRDefault="00C97399" w:rsidP="00B03392">
            <w:pPr>
              <w:pStyle w:val="Default"/>
              <w:rPr>
                <w:sz w:val="20"/>
                <w:szCs w:val="20"/>
              </w:rPr>
            </w:pPr>
          </w:p>
          <w:p w:rsidR="00C97399" w:rsidRPr="001E5690" w:rsidRDefault="00C97399" w:rsidP="00B03392">
            <w:pPr>
              <w:pStyle w:val="Default"/>
              <w:rPr>
                <w:sz w:val="20"/>
                <w:szCs w:val="20"/>
              </w:rPr>
            </w:pPr>
            <w:proofErr w:type="spellStart"/>
            <w:r w:rsidRPr="001E5690">
              <w:rPr>
                <w:sz w:val="20"/>
                <w:szCs w:val="20"/>
              </w:rPr>
              <w:t>Lynnhaven</w:t>
            </w:r>
            <w:proofErr w:type="spellEnd"/>
            <w:r w:rsidRPr="001E5690">
              <w:rPr>
                <w:sz w:val="20"/>
                <w:szCs w:val="20"/>
              </w:rPr>
              <w:t xml:space="preserve"> River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USACE Norfolk District (lead)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NOAA Chesapeake Bay Office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Virginia Marine Resources Commission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Virginia Institute of Marine Science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Chesapeake Bay Foundation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proofErr w:type="spellStart"/>
            <w:r w:rsidRPr="001E5690">
              <w:rPr>
                <w:color w:val="auto"/>
                <w:sz w:val="20"/>
                <w:szCs w:val="20"/>
              </w:rPr>
              <w:t>Lynnhaven</w:t>
            </w:r>
            <w:proofErr w:type="spellEnd"/>
            <w:r w:rsidRPr="001E5690">
              <w:rPr>
                <w:color w:val="auto"/>
                <w:sz w:val="20"/>
                <w:szCs w:val="20"/>
              </w:rPr>
              <w:t xml:space="preserve"> River NOW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City of Virginia Beach </w:t>
            </w:r>
          </w:p>
          <w:p w:rsidR="00C97399" w:rsidRPr="001E5690" w:rsidRDefault="00C97399" w:rsidP="00B03392">
            <w:pPr>
              <w:pStyle w:val="Default"/>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Oyster </w:t>
            </w:r>
            <w:proofErr w:type="spellStart"/>
            <w:r w:rsidRPr="001E5690">
              <w:rPr>
                <w:color w:val="auto"/>
                <w:sz w:val="20"/>
                <w:szCs w:val="20"/>
              </w:rPr>
              <w:t>Reefkeepers</w:t>
            </w:r>
            <w:proofErr w:type="spellEnd"/>
            <w:r w:rsidRPr="001E5690">
              <w:rPr>
                <w:color w:val="auto"/>
                <w:sz w:val="20"/>
                <w:szCs w:val="20"/>
              </w:rPr>
              <w:t xml:space="preserve">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1</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 xml:space="preserve">Forage Fish </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Maryland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Commonwealth of Virginia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District of Columbia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Commonwealth of Pennsylvania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Chesapeake Bay Commission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National Oceanic and Atmospheric Administration (NOAA) </w:t>
            </w:r>
          </w:p>
          <w:p w:rsidR="00C97399" w:rsidRPr="001E5690" w:rsidRDefault="00C97399" w:rsidP="00B03392">
            <w:pPr>
              <w:pStyle w:val="Default"/>
              <w:rPr>
                <w:sz w:val="20"/>
                <w:szCs w:val="20"/>
              </w:rPr>
            </w:pPr>
            <w:r w:rsidRPr="001E5690">
              <w:rPr>
                <w:b/>
                <w:bCs/>
                <w:sz w:val="20"/>
                <w:szCs w:val="20"/>
              </w:rPr>
              <w:t xml:space="preserve">Key Participants </w:t>
            </w:r>
          </w:p>
          <w:p w:rsidR="00C97399" w:rsidRPr="001E5690" w:rsidRDefault="00C97399" w:rsidP="00B03392">
            <w:pPr>
              <w:pStyle w:val="Default"/>
              <w:rPr>
                <w:sz w:val="20"/>
                <w:szCs w:val="20"/>
              </w:rPr>
            </w:pPr>
            <w:r w:rsidRPr="001E5690">
              <w:rPr>
                <w:sz w:val="20"/>
                <w:szCs w:val="20"/>
              </w:rPr>
              <w:t xml:space="preserve">The forage species and predator species that are managed in the Chesapeake Bay are managed by the Maryland Department of Natural Resources (MD DNR), Potomac River Fisheries Commission (PRFC), District Department of the Environment (DDOE), and the Virginia Marine Resources Commission (VMRC). Management of migratory finfish species among Chesapeake Bay jurisdictions and other Atlantic states is coordinated through the Atlantic States Marine Fisheries Commission (ASMFC). </w:t>
            </w:r>
          </w:p>
          <w:p w:rsidR="00C97399" w:rsidRPr="001E5690" w:rsidRDefault="00C97399" w:rsidP="00B03392">
            <w:pPr>
              <w:pStyle w:val="NoSpacing"/>
              <w:rPr>
                <w:color w:val="262626" w:themeColor="text1" w:themeTint="D9"/>
                <w:sz w:val="20"/>
                <w:szCs w:val="20"/>
              </w:rPr>
            </w:pPr>
            <w:r w:rsidRPr="001E5690">
              <w:rPr>
                <w:sz w:val="20"/>
                <w:szCs w:val="20"/>
              </w:rPr>
              <w:t>Key partners, including academic institutions, nonprofits and federal agencies, provide research and funding to support understanding of the forage base in the Chesapeake Bay.</w:t>
            </w: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1</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 xml:space="preserve">Fish Habitat </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rPr>
                <w:sz w:val="20"/>
                <w:szCs w:val="20"/>
              </w:rPr>
            </w:pPr>
            <w:r w:rsidRPr="001E5690">
              <w:rPr>
                <w:b/>
                <w:bCs/>
                <w:sz w:val="20"/>
                <w:szCs w:val="20"/>
              </w:rPr>
              <w:t xml:space="preserve">Chesapeake Bay Watershed Agreement Signatories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Maryland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Commonwealth of Virginia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District of Columbia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Commonwealth of Pennsylvania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State of Delaware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State of New York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Chesapeake Bay Commission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National Oceanic and Atmospheric Administration (NOAA)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U.S. Fish and Wildlife Service (USFWS)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U.S. Department of Agriculture Natural Resources Conservation Service (USDA NRCS) </w:t>
            </w:r>
          </w:p>
          <w:p w:rsidR="00C97399" w:rsidRPr="001E5690" w:rsidRDefault="00C97399" w:rsidP="00B03392">
            <w:pPr>
              <w:pStyle w:val="Default"/>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U.S. Geological Survey (USGS) </w:t>
            </w:r>
          </w:p>
          <w:p w:rsidR="00C97399" w:rsidRPr="001E5690" w:rsidRDefault="00C97399" w:rsidP="00B03392">
            <w:pPr>
              <w:pStyle w:val="Default"/>
              <w:rPr>
                <w:color w:val="auto"/>
                <w:sz w:val="20"/>
                <w:szCs w:val="20"/>
              </w:rPr>
            </w:pPr>
          </w:p>
          <w:p w:rsidR="00C97399" w:rsidRPr="001E5690" w:rsidRDefault="00C97399" w:rsidP="00B03392">
            <w:pPr>
              <w:pStyle w:val="Default"/>
              <w:rPr>
                <w:color w:val="auto"/>
                <w:sz w:val="20"/>
                <w:szCs w:val="20"/>
              </w:rPr>
            </w:pPr>
            <w:r w:rsidRPr="001E5690">
              <w:rPr>
                <w:b/>
                <w:bCs/>
                <w:color w:val="auto"/>
                <w:sz w:val="20"/>
                <w:szCs w:val="20"/>
              </w:rPr>
              <w:t xml:space="preserve">Key Participants </w:t>
            </w:r>
          </w:p>
          <w:p w:rsidR="00C97399" w:rsidRPr="001E5690" w:rsidRDefault="00C97399" w:rsidP="00B03392">
            <w:pPr>
              <w:pStyle w:val="Default"/>
              <w:rPr>
                <w:color w:val="auto"/>
                <w:sz w:val="20"/>
                <w:szCs w:val="20"/>
              </w:rPr>
            </w:pPr>
            <w:r w:rsidRPr="001E5690">
              <w:rPr>
                <w:color w:val="auto"/>
                <w:sz w:val="20"/>
                <w:szCs w:val="20"/>
              </w:rPr>
              <w:t xml:space="preserve">The regulatory agencies within each jurisdiction that are responsible for fisheries serve as key participants. These include: </w:t>
            </w:r>
          </w:p>
          <w:p w:rsidR="00C97399" w:rsidRPr="001E5690" w:rsidRDefault="00C97399" w:rsidP="00B03392">
            <w:pPr>
              <w:pStyle w:val="Default"/>
              <w:spacing w:after="45"/>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Maryland Department of Natural Resources (MD DNR) </w:t>
            </w:r>
          </w:p>
          <w:p w:rsidR="00C97399" w:rsidRPr="001E5690" w:rsidRDefault="00C97399" w:rsidP="00B03392">
            <w:pPr>
              <w:pStyle w:val="Default"/>
              <w:spacing w:after="45"/>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Virginia Department of Game and Inland Fisheries (DGIF) </w:t>
            </w:r>
          </w:p>
          <w:p w:rsidR="00C97399" w:rsidRPr="001E5690" w:rsidRDefault="00C97399" w:rsidP="00B03392">
            <w:pPr>
              <w:pStyle w:val="Default"/>
              <w:spacing w:after="45"/>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Virginia Marine Resources Commission (VMRC) </w:t>
            </w:r>
          </w:p>
          <w:p w:rsidR="00C97399" w:rsidRPr="001E5690" w:rsidRDefault="00C97399" w:rsidP="00B03392">
            <w:pPr>
              <w:pStyle w:val="Default"/>
              <w:spacing w:after="45"/>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District Department of the Environment (DDOE) </w:t>
            </w:r>
          </w:p>
          <w:p w:rsidR="00C97399" w:rsidRPr="001E5690" w:rsidRDefault="00C97399" w:rsidP="00B03392">
            <w:pPr>
              <w:pStyle w:val="Default"/>
              <w:spacing w:after="45"/>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Pennsylvania Fish and Boat Commission (PFBC) </w:t>
            </w:r>
          </w:p>
          <w:p w:rsidR="00C97399" w:rsidRPr="001E5690" w:rsidRDefault="00C97399" w:rsidP="00B03392">
            <w:pPr>
              <w:pStyle w:val="Default"/>
              <w:spacing w:after="45"/>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Delaware Department of Natural Resources and Environmental Control (DNREC) </w:t>
            </w:r>
          </w:p>
          <w:p w:rsidR="00C97399" w:rsidRPr="001E5690" w:rsidRDefault="00C97399" w:rsidP="00B03392">
            <w:pPr>
              <w:pStyle w:val="Default"/>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New York State Department of Environmental Conservation (NYSDEC)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2</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 xml:space="preserve">Wetlands </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rPr>
                <w:sz w:val="20"/>
                <w:szCs w:val="20"/>
              </w:rPr>
            </w:pPr>
            <w:r w:rsidRPr="001E5690">
              <w:rPr>
                <w:i/>
                <w:iCs/>
                <w:sz w:val="20"/>
                <w:szCs w:val="20"/>
              </w:rPr>
              <w:t xml:space="preserve">Level of Participation: High (actively involved in drafting the Management Strategy) </w:t>
            </w:r>
          </w:p>
          <w:p w:rsidR="00C97399" w:rsidRPr="001E5690" w:rsidRDefault="00C97399" w:rsidP="00B03392">
            <w:pPr>
              <w:pStyle w:val="Default"/>
              <w:spacing w:after="44"/>
              <w:rPr>
                <w:sz w:val="20"/>
                <w:szCs w:val="20"/>
              </w:rPr>
            </w:pPr>
            <w:r w:rsidRPr="001E5690">
              <w:rPr>
                <w:sz w:val="20"/>
                <w:szCs w:val="20"/>
              </w:rPr>
              <w:t xml:space="preserve">– </w:t>
            </w:r>
            <w:r w:rsidRPr="001E5690">
              <w:rPr>
                <w:b/>
                <w:bCs/>
                <w:sz w:val="20"/>
                <w:szCs w:val="20"/>
              </w:rPr>
              <w:t xml:space="preserve">Maryland Department of Natural Resources (MD DNR) </w:t>
            </w:r>
          </w:p>
          <w:p w:rsidR="00C97399" w:rsidRPr="001E5690" w:rsidRDefault="00C97399" w:rsidP="00B03392">
            <w:pPr>
              <w:pStyle w:val="Default"/>
              <w:spacing w:after="44"/>
              <w:rPr>
                <w:sz w:val="20"/>
                <w:szCs w:val="20"/>
              </w:rPr>
            </w:pPr>
            <w:r w:rsidRPr="001E5690">
              <w:rPr>
                <w:sz w:val="20"/>
                <w:szCs w:val="20"/>
              </w:rPr>
              <w:t xml:space="preserve">– The Nature Conservancy </w:t>
            </w:r>
          </w:p>
          <w:p w:rsidR="00C97399" w:rsidRPr="001E5690" w:rsidRDefault="00C97399" w:rsidP="00B03392">
            <w:pPr>
              <w:pStyle w:val="Default"/>
              <w:spacing w:after="44"/>
              <w:rPr>
                <w:sz w:val="20"/>
                <w:szCs w:val="20"/>
              </w:rPr>
            </w:pPr>
            <w:r w:rsidRPr="001E5690">
              <w:rPr>
                <w:sz w:val="20"/>
                <w:szCs w:val="20"/>
              </w:rPr>
              <w:t xml:space="preserve">– </w:t>
            </w:r>
            <w:r w:rsidRPr="001E5690">
              <w:rPr>
                <w:b/>
                <w:bCs/>
                <w:sz w:val="20"/>
                <w:szCs w:val="20"/>
              </w:rPr>
              <w:t xml:space="preserve">Maryland Department of the Environment (MDE) </w:t>
            </w:r>
          </w:p>
          <w:p w:rsidR="00C97399" w:rsidRPr="001E5690" w:rsidRDefault="00C97399" w:rsidP="00B03392">
            <w:pPr>
              <w:pStyle w:val="Default"/>
              <w:spacing w:after="44"/>
              <w:rPr>
                <w:sz w:val="20"/>
                <w:szCs w:val="20"/>
              </w:rPr>
            </w:pPr>
            <w:r w:rsidRPr="001E5690">
              <w:rPr>
                <w:sz w:val="20"/>
                <w:szCs w:val="20"/>
              </w:rPr>
              <w:t xml:space="preserve">– U.S. Fish and Wildlife Service (USFWS) </w:t>
            </w:r>
          </w:p>
          <w:p w:rsidR="00C97399" w:rsidRPr="001E5690" w:rsidRDefault="00C97399" w:rsidP="00B03392">
            <w:pPr>
              <w:pStyle w:val="Default"/>
              <w:spacing w:after="44"/>
              <w:rPr>
                <w:sz w:val="20"/>
                <w:szCs w:val="20"/>
              </w:rPr>
            </w:pPr>
            <w:r w:rsidRPr="001E5690">
              <w:rPr>
                <w:sz w:val="20"/>
                <w:szCs w:val="20"/>
              </w:rPr>
              <w:t xml:space="preserve">– Natural Resources Conservation Service, Maryland </w:t>
            </w:r>
          </w:p>
          <w:p w:rsidR="00C97399" w:rsidRPr="001E5690" w:rsidRDefault="00C97399" w:rsidP="00B03392">
            <w:pPr>
              <w:pStyle w:val="Default"/>
              <w:rPr>
                <w:sz w:val="20"/>
                <w:szCs w:val="20"/>
              </w:rPr>
            </w:pPr>
            <w:r w:rsidRPr="001E5690">
              <w:rPr>
                <w:sz w:val="20"/>
                <w:szCs w:val="20"/>
              </w:rPr>
              <w:t xml:space="preserve">– U.S. Army Corps of Engineers (USACE) </w:t>
            </w:r>
          </w:p>
          <w:p w:rsidR="00C97399" w:rsidRPr="001E5690" w:rsidRDefault="00C97399" w:rsidP="00B03392">
            <w:pPr>
              <w:pStyle w:val="Default"/>
              <w:rPr>
                <w:sz w:val="20"/>
                <w:szCs w:val="20"/>
              </w:rPr>
            </w:pPr>
          </w:p>
          <w:p w:rsidR="00C97399" w:rsidRPr="001E5690" w:rsidRDefault="00C97399" w:rsidP="00B03392">
            <w:pPr>
              <w:pStyle w:val="Default"/>
              <w:rPr>
                <w:sz w:val="20"/>
                <w:szCs w:val="20"/>
              </w:rPr>
            </w:pPr>
            <w:r w:rsidRPr="001E5690">
              <w:rPr>
                <w:i/>
                <w:iCs/>
                <w:sz w:val="20"/>
                <w:szCs w:val="20"/>
              </w:rPr>
              <w:t xml:space="preserve">Level of Participation: Medium (actively involved in reviewing the draft documents) </w:t>
            </w:r>
          </w:p>
          <w:p w:rsidR="00C97399" w:rsidRPr="001E5690" w:rsidRDefault="00C97399" w:rsidP="00B03392">
            <w:pPr>
              <w:pStyle w:val="Default"/>
              <w:spacing w:after="44"/>
              <w:rPr>
                <w:sz w:val="20"/>
                <w:szCs w:val="20"/>
              </w:rPr>
            </w:pPr>
            <w:r w:rsidRPr="001E5690">
              <w:rPr>
                <w:sz w:val="20"/>
                <w:szCs w:val="20"/>
              </w:rPr>
              <w:t xml:space="preserve">– </w:t>
            </w:r>
            <w:r w:rsidRPr="001E5690">
              <w:rPr>
                <w:b/>
                <w:bCs/>
                <w:sz w:val="20"/>
                <w:szCs w:val="20"/>
              </w:rPr>
              <w:t xml:space="preserve">Delaware Department of Natural Resources and Environmental Control </w:t>
            </w:r>
          </w:p>
          <w:p w:rsidR="00C97399" w:rsidRPr="001E5690" w:rsidRDefault="00C97399" w:rsidP="00B03392">
            <w:pPr>
              <w:pStyle w:val="Default"/>
              <w:spacing w:after="44"/>
              <w:rPr>
                <w:sz w:val="20"/>
                <w:szCs w:val="20"/>
              </w:rPr>
            </w:pPr>
            <w:r w:rsidRPr="001E5690">
              <w:rPr>
                <w:sz w:val="20"/>
                <w:szCs w:val="20"/>
              </w:rPr>
              <w:t xml:space="preserve">– </w:t>
            </w:r>
            <w:r w:rsidRPr="001E5690">
              <w:rPr>
                <w:b/>
                <w:bCs/>
                <w:sz w:val="20"/>
                <w:szCs w:val="20"/>
              </w:rPr>
              <w:t xml:space="preserve">Pennsylvania Department of Environmental Protection </w:t>
            </w:r>
          </w:p>
          <w:p w:rsidR="00C97399" w:rsidRPr="001E5690" w:rsidRDefault="00C97399" w:rsidP="00B03392">
            <w:pPr>
              <w:pStyle w:val="Default"/>
              <w:spacing w:after="44"/>
              <w:rPr>
                <w:sz w:val="20"/>
                <w:szCs w:val="20"/>
              </w:rPr>
            </w:pPr>
            <w:r w:rsidRPr="001E5690">
              <w:rPr>
                <w:sz w:val="20"/>
                <w:szCs w:val="20"/>
              </w:rPr>
              <w:t xml:space="preserve">– </w:t>
            </w:r>
            <w:r w:rsidRPr="001E5690">
              <w:rPr>
                <w:b/>
                <w:bCs/>
                <w:sz w:val="20"/>
                <w:szCs w:val="20"/>
              </w:rPr>
              <w:t xml:space="preserve">Virginia Department of Conservation and Recreation </w:t>
            </w:r>
          </w:p>
          <w:p w:rsidR="00C97399" w:rsidRPr="001E5690" w:rsidRDefault="00C97399" w:rsidP="00B03392">
            <w:pPr>
              <w:pStyle w:val="Default"/>
              <w:spacing w:after="44"/>
              <w:rPr>
                <w:sz w:val="20"/>
                <w:szCs w:val="20"/>
              </w:rPr>
            </w:pPr>
            <w:r w:rsidRPr="001E5690">
              <w:rPr>
                <w:sz w:val="20"/>
                <w:szCs w:val="20"/>
              </w:rPr>
              <w:t xml:space="preserve">– </w:t>
            </w:r>
            <w:r w:rsidRPr="001E5690">
              <w:rPr>
                <w:b/>
                <w:bCs/>
                <w:sz w:val="20"/>
                <w:szCs w:val="20"/>
              </w:rPr>
              <w:t xml:space="preserve">Virginia Department of Environmental Quality </w:t>
            </w:r>
          </w:p>
          <w:p w:rsidR="00C97399" w:rsidRPr="001E5690" w:rsidRDefault="00C97399" w:rsidP="00B03392">
            <w:pPr>
              <w:pStyle w:val="Default"/>
              <w:spacing w:after="44"/>
              <w:rPr>
                <w:sz w:val="20"/>
                <w:szCs w:val="20"/>
              </w:rPr>
            </w:pPr>
            <w:r w:rsidRPr="001E5690">
              <w:rPr>
                <w:sz w:val="20"/>
                <w:szCs w:val="20"/>
              </w:rPr>
              <w:t xml:space="preserve">– </w:t>
            </w:r>
            <w:r w:rsidRPr="001E5690">
              <w:rPr>
                <w:b/>
                <w:bCs/>
                <w:sz w:val="20"/>
                <w:szCs w:val="20"/>
              </w:rPr>
              <w:t xml:space="preserve">West Virginia Division of Natural Resources </w:t>
            </w:r>
          </w:p>
          <w:p w:rsidR="00C97399" w:rsidRPr="001E5690" w:rsidRDefault="00C97399" w:rsidP="00B03392">
            <w:pPr>
              <w:pStyle w:val="Default"/>
              <w:spacing w:after="44"/>
              <w:rPr>
                <w:sz w:val="20"/>
                <w:szCs w:val="20"/>
              </w:rPr>
            </w:pPr>
            <w:r w:rsidRPr="001E5690">
              <w:rPr>
                <w:sz w:val="20"/>
                <w:szCs w:val="20"/>
              </w:rPr>
              <w:t xml:space="preserve">– Upper Susquehanna Coalition </w:t>
            </w:r>
          </w:p>
          <w:p w:rsidR="00C97399" w:rsidRPr="001E5690" w:rsidRDefault="00C97399" w:rsidP="00B03392">
            <w:pPr>
              <w:pStyle w:val="Default"/>
              <w:spacing w:after="44"/>
              <w:rPr>
                <w:sz w:val="20"/>
                <w:szCs w:val="20"/>
              </w:rPr>
            </w:pPr>
            <w:r w:rsidRPr="001E5690">
              <w:rPr>
                <w:sz w:val="20"/>
                <w:szCs w:val="20"/>
              </w:rPr>
              <w:t xml:space="preserve">– </w:t>
            </w:r>
            <w:r w:rsidRPr="001E5690">
              <w:rPr>
                <w:b/>
                <w:bCs/>
                <w:sz w:val="20"/>
                <w:szCs w:val="20"/>
              </w:rPr>
              <w:t xml:space="preserve">U.S. Environmental Protection Agency (EPA), Region III </w:t>
            </w:r>
          </w:p>
          <w:p w:rsidR="00C97399" w:rsidRPr="001E5690" w:rsidRDefault="00C97399" w:rsidP="00B03392">
            <w:pPr>
              <w:pStyle w:val="Default"/>
              <w:spacing w:after="44"/>
              <w:rPr>
                <w:sz w:val="20"/>
                <w:szCs w:val="20"/>
              </w:rPr>
            </w:pPr>
            <w:r w:rsidRPr="001E5690">
              <w:rPr>
                <w:sz w:val="20"/>
                <w:szCs w:val="20"/>
              </w:rPr>
              <w:t xml:space="preserve">– U.S. Geological Survey (USGS) </w:t>
            </w:r>
          </w:p>
          <w:p w:rsidR="00C97399" w:rsidRPr="001E5690" w:rsidRDefault="00C97399" w:rsidP="00B03392">
            <w:pPr>
              <w:pStyle w:val="Default"/>
              <w:spacing w:after="44"/>
              <w:rPr>
                <w:sz w:val="20"/>
                <w:szCs w:val="20"/>
              </w:rPr>
            </w:pPr>
            <w:r w:rsidRPr="001E5690">
              <w:rPr>
                <w:sz w:val="20"/>
                <w:szCs w:val="20"/>
              </w:rPr>
              <w:t xml:space="preserve">– Virginia Institute of Marine Science </w:t>
            </w:r>
          </w:p>
          <w:p w:rsidR="00C97399" w:rsidRPr="001E5690" w:rsidRDefault="00C97399" w:rsidP="00B03392">
            <w:pPr>
              <w:pStyle w:val="Default"/>
              <w:rPr>
                <w:sz w:val="20"/>
                <w:szCs w:val="20"/>
              </w:rPr>
            </w:pPr>
            <w:r w:rsidRPr="001E5690">
              <w:rPr>
                <w:sz w:val="20"/>
                <w:szCs w:val="20"/>
              </w:rPr>
              <w:t xml:space="preserve">– </w:t>
            </w:r>
            <w:proofErr w:type="spellStart"/>
            <w:r w:rsidRPr="001E5690">
              <w:rPr>
                <w:sz w:val="20"/>
                <w:szCs w:val="20"/>
              </w:rPr>
              <w:t>Biohabitats</w:t>
            </w:r>
            <w:proofErr w:type="spellEnd"/>
            <w:r w:rsidRPr="001E5690">
              <w:rPr>
                <w:sz w:val="20"/>
                <w:szCs w:val="20"/>
              </w:rPr>
              <w:t xml:space="preserve">, Inc. </w:t>
            </w:r>
          </w:p>
          <w:p w:rsidR="00C97399" w:rsidRPr="001E5690" w:rsidRDefault="00C97399" w:rsidP="00B03392">
            <w:pPr>
              <w:pStyle w:val="Default"/>
              <w:rPr>
                <w:sz w:val="20"/>
                <w:szCs w:val="20"/>
              </w:rPr>
            </w:pPr>
          </w:p>
          <w:p w:rsidR="00C97399" w:rsidRPr="001E5690" w:rsidRDefault="00C97399" w:rsidP="00B03392">
            <w:pPr>
              <w:pStyle w:val="Default"/>
              <w:rPr>
                <w:sz w:val="20"/>
                <w:szCs w:val="20"/>
              </w:rPr>
            </w:pPr>
            <w:r w:rsidRPr="001E5690">
              <w:rPr>
                <w:i/>
                <w:iCs/>
                <w:sz w:val="20"/>
                <w:szCs w:val="20"/>
              </w:rPr>
              <w:t xml:space="preserve">Level of Participation: Low (generally interested in the development of the Management Strategy) </w:t>
            </w:r>
          </w:p>
          <w:p w:rsidR="00C97399" w:rsidRPr="001E5690" w:rsidRDefault="00C97399" w:rsidP="00B03392">
            <w:pPr>
              <w:pStyle w:val="Default"/>
              <w:spacing w:after="44"/>
              <w:rPr>
                <w:sz w:val="20"/>
                <w:szCs w:val="20"/>
              </w:rPr>
            </w:pPr>
            <w:r w:rsidRPr="001E5690">
              <w:rPr>
                <w:sz w:val="20"/>
                <w:szCs w:val="20"/>
              </w:rPr>
              <w:t xml:space="preserve">– </w:t>
            </w:r>
            <w:r w:rsidRPr="001E5690">
              <w:rPr>
                <w:b/>
                <w:bCs/>
                <w:sz w:val="20"/>
                <w:szCs w:val="20"/>
              </w:rPr>
              <w:t xml:space="preserve">District of Columbia Department of the Environment </w:t>
            </w:r>
          </w:p>
          <w:p w:rsidR="00C97399" w:rsidRPr="001E5690" w:rsidRDefault="00C97399" w:rsidP="00B03392">
            <w:pPr>
              <w:pStyle w:val="Default"/>
              <w:spacing w:after="44"/>
              <w:rPr>
                <w:sz w:val="20"/>
                <w:szCs w:val="20"/>
              </w:rPr>
            </w:pPr>
            <w:r w:rsidRPr="001E5690">
              <w:rPr>
                <w:sz w:val="20"/>
                <w:szCs w:val="20"/>
              </w:rPr>
              <w:t xml:space="preserve">– </w:t>
            </w:r>
            <w:r w:rsidRPr="001E5690">
              <w:rPr>
                <w:b/>
                <w:bCs/>
                <w:sz w:val="20"/>
                <w:szCs w:val="20"/>
              </w:rPr>
              <w:t xml:space="preserve">Virginia Governor’s Office </w:t>
            </w:r>
          </w:p>
          <w:p w:rsidR="00C97399" w:rsidRPr="001E5690" w:rsidRDefault="00C97399" w:rsidP="00B03392">
            <w:pPr>
              <w:pStyle w:val="Default"/>
              <w:spacing w:after="44"/>
              <w:rPr>
                <w:sz w:val="20"/>
                <w:szCs w:val="20"/>
              </w:rPr>
            </w:pPr>
            <w:r w:rsidRPr="001E5690">
              <w:rPr>
                <w:sz w:val="20"/>
                <w:szCs w:val="20"/>
              </w:rPr>
              <w:t xml:space="preserve">– </w:t>
            </w:r>
            <w:r w:rsidRPr="001E5690">
              <w:rPr>
                <w:b/>
                <w:bCs/>
                <w:sz w:val="20"/>
                <w:szCs w:val="20"/>
              </w:rPr>
              <w:t xml:space="preserve">Chesapeake Bay Commission </w:t>
            </w:r>
          </w:p>
          <w:p w:rsidR="00C97399" w:rsidRPr="001E5690" w:rsidRDefault="00C97399" w:rsidP="00B03392">
            <w:pPr>
              <w:pStyle w:val="Default"/>
              <w:spacing w:after="44"/>
              <w:rPr>
                <w:sz w:val="20"/>
                <w:szCs w:val="20"/>
              </w:rPr>
            </w:pPr>
            <w:r w:rsidRPr="001E5690">
              <w:rPr>
                <w:sz w:val="20"/>
                <w:szCs w:val="20"/>
              </w:rPr>
              <w:t xml:space="preserve">– Chesapeake Bay Program </w:t>
            </w:r>
          </w:p>
          <w:p w:rsidR="00C97399" w:rsidRPr="001E5690" w:rsidRDefault="00C97399" w:rsidP="00B03392">
            <w:pPr>
              <w:pStyle w:val="Default"/>
              <w:rPr>
                <w:sz w:val="20"/>
                <w:szCs w:val="20"/>
              </w:rPr>
            </w:pPr>
            <w:r w:rsidRPr="001E5690">
              <w:rPr>
                <w:sz w:val="20"/>
                <w:szCs w:val="20"/>
              </w:rPr>
              <w:t xml:space="preserve">– U.S. Department of Agriculture </w:t>
            </w:r>
          </w:p>
          <w:p w:rsidR="00C97399" w:rsidRPr="001E5690" w:rsidRDefault="00C97399" w:rsidP="00B03392">
            <w:pPr>
              <w:pStyle w:val="Default"/>
              <w:rPr>
                <w:sz w:val="20"/>
                <w:szCs w:val="20"/>
              </w:rPr>
            </w:pPr>
          </w:p>
          <w:p w:rsidR="00C97399" w:rsidRPr="001E5690" w:rsidRDefault="00C97399" w:rsidP="00B03392">
            <w:pPr>
              <w:pStyle w:val="Default"/>
              <w:rPr>
                <w:sz w:val="20"/>
                <w:szCs w:val="20"/>
              </w:rPr>
            </w:pPr>
            <w:r w:rsidRPr="001E5690">
              <w:rPr>
                <w:sz w:val="20"/>
                <w:szCs w:val="20"/>
              </w:rPr>
              <w:t xml:space="preserve">Delaware </w:t>
            </w:r>
          </w:p>
          <w:p w:rsidR="00C97399" w:rsidRPr="001E5690" w:rsidRDefault="00C97399" w:rsidP="00B03392">
            <w:pPr>
              <w:pStyle w:val="Default"/>
              <w:rPr>
                <w:sz w:val="20"/>
                <w:szCs w:val="20"/>
              </w:rPr>
            </w:pPr>
            <w:r w:rsidRPr="001E5690">
              <w:rPr>
                <w:sz w:val="20"/>
                <w:szCs w:val="20"/>
              </w:rPr>
              <w:t xml:space="preserve">Maryland </w:t>
            </w:r>
          </w:p>
          <w:p w:rsidR="00C97399" w:rsidRPr="001E5690" w:rsidRDefault="00C97399" w:rsidP="00B03392">
            <w:pPr>
              <w:pStyle w:val="Default"/>
              <w:rPr>
                <w:sz w:val="20"/>
                <w:szCs w:val="20"/>
              </w:rPr>
            </w:pPr>
            <w:r w:rsidRPr="001E5690">
              <w:rPr>
                <w:sz w:val="20"/>
                <w:szCs w:val="20"/>
              </w:rPr>
              <w:t xml:space="preserve">Pennsylvania </w:t>
            </w:r>
          </w:p>
          <w:p w:rsidR="00C97399" w:rsidRPr="001E5690" w:rsidRDefault="00C97399" w:rsidP="00B03392">
            <w:pPr>
              <w:pStyle w:val="NoSpacing"/>
              <w:rPr>
                <w:sz w:val="20"/>
                <w:szCs w:val="20"/>
              </w:rPr>
            </w:pPr>
            <w:r w:rsidRPr="001E5690">
              <w:rPr>
                <w:sz w:val="20"/>
                <w:szCs w:val="20"/>
              </w:rPr>
              <w:t>Virginia</w:t>
            </w:r>
          </w:p>
          <w:p w:rsidR="00C97399" w:rsidRPr="001E5690" w:rsidRDefault="00C97399" w:rsidP="00B03392">
            <w:pPr>
              <w:pStyle w:val="Default"/>
              <w:spacing w:after="44"/>
              <w:rPr>
                <w:sz w:val="20"/>
                <w:szCs w:val="20"/>
              </w:rPr>
            </w:pPr>
            <w:r w:rsidRPr="001E5690">
              <w:rPr>
                <w:sz w:val="20"/>
                <w:szCs w:val="20"/>
              </w:rPr>
              <w:t xml:space="preserve">– West Virginia </w:t>
            </w:r>
          </w:p>
          <w:p w:rsidR="00C97399" w:rsidRPr="001E5690" w:rsidRDefault="00C97399" w:rsidP="00B03392">
            <w:pPr>
              <w:pStyle w:val="Default"/>
              <w:spacing w:after="44"/>
              <w:rPr>
                <w:sz w:val="20"/>
                <w:szCs w:val="20"/>
              </w:rPr>
            </w:pPr>
            <w:r w:rsidRPr="001E5690">
              <w:rPr>
                <w:sz w:val="20"/>
                <w:szCs w:val="20"/>
              </w:rPr>
              <w:t xml:space="preserve">– Chesapeake Bay Foundation </w:t>
            </w:r>
          </w:p>
          <w:p w:rsidR="00C97399" w:rsidRPr="001E5690" w:rsidRDefault="00C97399" w:rsidP="00B03392">
            <w:pPr>
              <w:pStyle w:val="Default"/>
              <w:spacing w:after="44"/>
              <w:rPr>
                <w:sz w:val="20"/>
                <w:szCs w:val="20"/>
              </w:rPr>
            </w:pPr>
            <w:r w:rsidRPr="001E5690">
              <w:rPr>
                <w:sz w:val="20"/>
                <w:szCs w:val="20"/>
              </w:rPr>
              <w:t xml:space="preserve">– Troutman Sanders </w:t>
            </w:r>
          </w:p>
          <w:p w:rsidR="00C97399" w:rsidRPr="001E5690" w:rsidRDefault="00C97399" w:rsidP="00B03392">
            <w:pPr>
              <w:pStyle w:val="Default"/>
              <w:rPr>
                <w:sz w:val="20"/>
                <w:szCs w:val="20"/>
              </w:rPr>
            </w:pPr>
            <w:r w:rsidRPr="001E5690">
              <w:rPr>
                <w:sz w:val="20"/>
                <w:szCs w:val="20"/>
              </w:rPr>
              <w:t xml:space="preserve">– Virginia Agribusiness Council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2</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 xml:space="preserve">Black Duck </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rPr>
                <w:sz w:val="20"/>
                <w:szCs w:val="20"/>
              </w:rPr>
            </w:pPr>
            <w:r w:rsidRPr="001E5690">
              <w:rPr>
                <w:sz w:val="20"/>
                <w:szCs w:val="20"/>
              </w:rPr>
              <w:t xml:space="preserve">U.S. Fish and Wildlife Service (USFWS) </w:t>
            </w:r>
          </w:p>
          <w:p w:rsidR="00C97399" w:rsidRPr="001E5690" w:rsidRDefault="00C97399" w:rsidP="00B03392">
            <w:pPr>
              <w:pStyle w:val="Default"/>
              <w:spacing w:after="42"/>
              <w:rPr>
                <w:sz w:val="20"/>
                <w:szCs w:val="20"/>
              </w:rPr>
            </w:pPr>
            <w:r w:rsidRPr="001E5690">
              <w:rPr>
                <w:sz w:val="20"/>
                <w:szCs w:val="20"/>
              </w:rPr>
              <w:t xml:space="preserve">– Black Duck Joint Venture (BDJV) </w:t>
            </w:r>
          </w:p>
          <w:p w:rsidR="00C97399" w:rsidRPr="001E5690" w:rsidRDefault="00C97399" w:rsidP="00B03392">
            <w:pPr>
              <w:pStyle w:val="Default"/>
              <w:rPr>
                <w:sz w:val="20"/>
                <w:szCs w:val="20"/>
              </w:rPr>
            </w:pPr>
            <w:r w:rsidRPr="001E5690">
              <w:rPr>
                <w:sz w:val="20"/>
                <w:szCs w:val="20"/>
              </w:rPr>
              <w:t xml:space="preserve">– Atlantic Coast Joint Venture (ACJV)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State of Maryland </w:t>
            </w:r>
          </w:p>
          <w:p w:rsidR="00C97399" w:rsidRPr="001E5690" w:rsidRDefault="00C97399" w:rsidP="00B03392">
            <w:pPr>
              <w:pStyle w:val="Default"/>
              <w:rPr>
                <w:sz w:val="20"/>
                <w:szCs w:val="20"/>
              </w:rPr>
            </w:pPr>
            <w:r w:rsidRPr="001E5690">
              <w:rPr>
                <w:sz w:val="20"/>
                <w:szCs w:val="20"/>
              </w:rPr>
              <w:t xml:space="preserve">– Maryland Department of Natural Resources (MD DNR)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State of Delaware </w:t>
            </w:r>
          </w:p>
          <w:p w:rsidR="00C97399" w:rsidRPr="001E5690" w:rsidRDefault="00C97399" w:rsidP="00B03392">
            <w:pPr>
              <w:pStyle w:val="Default"/>
              <w:spacing w:after="42"/>
              <w:rPr>
                <w:sz w:val="20"/>
                <w:szCs w:val="20"/>
              </w:rPr>
            </w:pPr>
            <w:r w:rsidRPr="001E5690">
              <w:rPr>
                <w:sz w:val="20"/>
                <w:szCs w:val="20"/>
              </w:rPr>
              <w:t xml:space="preserve">– Delaware Department of Natural Resources and Environmental Control - Division of Fish and Wildlife (DE DNR) </w:t>
            </w:r>
          </w:p>
          <w:p w:rsidR="00C97399" w:rsidRPr="001E5690" w:rsidRDefault="00C97399" w:rsidP="00B03392">
            <w:pPr>
              <w:pStyle w:val="Default"/>
              <w:rPr>
                <w:sz w:val="20"/>
                <w:szCs w:val="20"/>
              </w:rPr>
            </w:pPr>
            <w:r w:rsidRPr="001E5690">
              <w:rPr>
                <w:sz w:val="20"/>
                <w:szCs w:val="20"/>
              </w:rPr>
              <w:t xml:space="preserve">– University of Delaware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Commonwealth of Virginia </w:t>
            </w:r>
          </w:p>
          <w:p w:rsidR="00C97399" w:rsidRPr="001E5690" w:rsidRDefault="00C97399" w:rsidP="00B03392">
            <w:pPr>
              <w:pStyle w:val="Default"/>
              <w:spacing w:after="42"/>
              <w:rPr>
                <w:sz w:val="20"/>
                <w:szCs w:val="20"/>
              </w:rPr>
            </w:pPr>
            <w:r w:rsidRPr="001E5690">
              <w:rPr>
                <w:sz w:val="20"/>
                <w:szCs w:val="20"/>
              </w:rPr>
              <w:t xml:space="preserve">– Virginia Department of Game and Inland Fisheries (DGIF) </w:t>
            </w:r>
          </w:p>
          <w:p w:rsidR="00C97399" w:rsidRPr="001E5690" w:rsidRDefault="00C97399" w:rsidP="00B03392">
            <w:pPr>
              <w:pStyle w:val="Default"/>
              <w:rPr>
                <w:sz w:val="20"/>
                <w:szCs w:val="20"/>
              </w:rPr>
            </w:pPr>
            <w:r w:rsidRPr="001E5690">
              <w:rPr>
                <w:sz w:val="20"/>
                <w:szCs w:val="20"/>
              </w:rPr>
              <w:t xml:space="preserve">– Virginia Institute of Marine Science (VIMS)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U.S. Environmental Protection Agency (EPA)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Geological Survey (USGS)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Alliance for the Chesapeake Bay (ACB): Local Government Advisory Committee (LGAC) </w:t>
            </w:r>
          </w:p>
          <w:p w:rsidR="00C97399" w:rsidRPr="001E5690" w:rsidRDefault="00C97399" w:rsidP="00B03392">
            <w:pPr>
              <w:pStyle w:val="Default"/>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b/>
                <w:bCs/>
                <w:color w:val="auto"/>
                <w:sz w:val="20"/>
                <w:szCs w:val="20"/>
              </w:rPr>
              <w:t xml:space="preserve">District of Columbia (DC) </w:t>
            </w:r>
          </w:p>
          <w:p w:rsidR="00C97399" w:rsidRPr="001E5690" w:rsidRDefault="00C97399" w:rsidP="00B03392">
            <w:pPr>
              <w:pStyle w:val="Default"/>
              <w:rPr>
                <w:color w:val="auto"/>
                <w:sz w:val="20"/>
                <w:szCs w:val="20"/>
              </w:rPr>
            </w:pPr>
            <w:r w:rsidRPr="001E5690">
              <w:rPr>
                <w:color w:val="auto"/>
                <w:sz w:val="20"/>
                <w:szCs w:val="20"/>
              </w:rPr>
              <w:t xml:space="preserve">– District Department of the Environment (DDOE) </w:t>
            </w:r>
          </w:p>
          <w:p w:rsidR="00C97399" w:rsidRPr="001E5690" w:rsidRDefault="00C97399" w:rsidP="00B03392">
            <w:pPr>
              <w:pStyle w:val="Default"/>
              <w:spacing w:after="44"/>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Ducks Unlimited (DU) </w:t>
            </w:r>
          </w:p>
          <w:p w:rsidR="00C97399" w:rsidRPr="001E5690" w:rsidRDefault="00C97399" w:rsidP="00B03392">
            <w:pPr>
              <w:pStyle w:val="Default"/>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University of Massachusetts </w:t>
            </w:r>
          </w:p>
          <w:p w:rsidR="00C97399" w:rsidRPr="001E5690" w:rsidRDefault="00C97399" w:rsidP="00B03392">
            <w:pPr>
              <w:pStyle w:val="Default"/>
              <w:rPr>
                <w:color w:val="auto"/>
                <w:sz w:val="20"/>
                <w:szCs w:val="20"/>
              </w:rPr>
            </w:pPr>
            <w:r w:rsidRPr="001E5690">
              <w:rPr>
                <w:color w:val="auto"/>
                <w:sz w:val="20"/>
                <w:szCs w:val="20"/>
              </w:rPr>
              <w:t xml:space="preserve">– Northeast Climate Science Center, Landscape Ecology Lab, Department of Environmental Conservation </w:t>
            </w:r>
          </w:p>
          <w:p w:rsidR="00C97399" w:rsidRPr="001E5690" w:rsidRDefault="00C97399" w:rsidP="00B03392">
            <w:pPr>
              <w:pStyle w:val="Default"/>
              <w:rPr>
                <w:color w:val="auto"/>
                <w:sz w:val="20"/>
                <w:szCs w:val="20"/>
              </w:rPr>
            </w:pPr>
            <w:r w:rsidRPr="001E5690">
              <w:rPr>
                <w:color w:val="auto"/>
                <w:sz w:val="20"/>
                <w:szCs w:val="20"/>
              </w:rPr>
              <w:t xml:space="preserve">Level of Participation: Medium (actively involved in reviewing the draft documents) </w:t>
            </w:r>
          </w:p>
          <w:p w:rsidR="00C97399" w:rsidRPr="001E5690" w:rsidRDefault="00C97399" w:rsidP="00B03392">
            <w:pPr>
              <w:pStyle w:val="Default"/>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b/>
                <w:bCs/>
                <w:color w:val="auto"/>
                <w:sz w:val="20"/>
                <w:szCs w:val="20"/>
              </w:rPr>
              <w:t xml:space="preserve">Chesapeake Bay Commission (CBC) </w:t>
            </w:r>
          </w:p>
          <w:p w:rsidR="00C97399" w:rsidRPr="001E5690" w:rsidRDefault="00C97399" w:rsidP="00B03392">
            <w:pPr>
              <w:pStyle w:val="Default"/>
              <w:rPr>
                <w:color w:val="auto"/>
                <w:sz w:val="20"/>
                <w:szCs w:val="20"/>
              </w:rPr>
            </w:pPr>
          </w:p>
          <w:p w:rsidR="00C97399" w:rsidRPr="001E5690" w:rsidRDefault="00C97399" w:rsidP="00B03392">
            <w:pPr>
              <w:pStyle w:val="Default"/>
              <w:rPr>
                <w:color w:val="auto"/>
                <w:sz w:val="20"/>
                <w:szCs w:val="20"/>
              </w:rPr>
            </w:pPr>
            <w:r w:rsidRPr="001E5690">
              <w:rPr>
                <w:color w:val="auto"/>
                <w:sz w:val="20"/>
                <w:szCs w:val="20"/>
              </w:rPr>
              <w:t xml:space="preserve">Likely Participating Federal Partners: </w:t>
            </w:r>
          </w:p>
          <w:p w:rsidR="00C97399" w:rsidRPr="001E5690" w:rsidRDefault="00C97399" w:rsidP="00B03392">
            <w:pPr>
              <w:pStyle w:val="Default"/>
              <w:spacing w:after="45"/>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U.S. Army Corps of Engineers (USACE) </w:t>
            </w:r>
          </w:p>
          <w:p w:rsidR="00C97399" w:rsidRPr="001E5690" w:rsidRDefault="00C97399" w:rsidP="00B03392">
            <w:pPr>
              <w:pStyle w:val="Default"/>
              <w:rPr>
                <w:color w:val="auto"/>
                <w:sz w:val="20"/>
                <w:szCs w:val="20"/>
              </w:rPr>
            </w:pPr>
            <w:r w:rsidRPr="001E5690">
              <w:rPr>
                <w:rFonts w:ascii="Wingdings" w:hAnsi="Wingdings" w:cs="Wingdings"/>
                <w:color w:val="auto"/>
                <w:sz w:val="20"/>
                <w:szCs w:val="20"/>
              </w:rPr>
              <w:t></w:t>
            </w:r>
            <w:r w:rsidRPr="001E5690">
              <w:rPr>
                <w:rFonts w:ascii="Wingdings" w:hAnsi="Wingdings" w:cs="Wingdings"/>
                <w:color w:val="auto"/>
                <w:sz w:val="20"/>
                <w:szCs w:val="20"/>
              </w:rPr>
              <w:t></w:t>
            </w:r>
            <w:r w:rsidRPr="001E5690">
              <w:rPr>
                <w:color w:val="auto"/>
                <w:sz w:val="20"/>
                <w:szCs w:val="20"/>
              </w:rPr>
              <w:t xml:space="preserve">Natural Resources Conservation Service (NRCS) </w:t>
            </w: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2</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 xml:space="preserve">Stream Health </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2</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Brook Trout</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rPr>
                <w:sz w:val="20"/>
                <w:szCs w:val="20"/>
              </w:rPr>
            </w:pPr>
            <w:r w:rsidRPr="001E5690">
              <w:rPr>
                <w:b/>
                <w:bCs/>
                <w:sz w:val="20"/>
                <w:szCs w:val="20"/>
              </w:rPr>
              <w:t xml:space="preserve">Participating Signatories: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Maryland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New York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Pennsylvania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Virginia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West Virginia </w:t>
            </w:r>
          </w:p>
          <w:p w:rsidR="00C97399" w:rsidRPr="001E5690" w:rsidRDefault="00C97399" w:rsidP="00B03392">
            <w:pPr>
              <w:pStyle w:val="Default"/>
              <w:rPr>
                <w:sz w:val="20"/>
                <w:szCs w:val="20"/>
              </w:rPr>
            </w:pPr>
          </w:p>
          <w:p w:rsidR="00C97399" w:rsidRPr="001E5690" w:rsidRDefault="00C97399" w:rsidP="00B03392">
            <w:pPr>
              <w:pStyle w:val="Default"/>
              <w:rPr>
                <w:sz w:val="20"/>
                <w:szCs w:val="20"/>
              </w:rPr>
            </w:pPr>
            <w:r w:rsidRPr="001E5690">
              <w:rPr>
                <w:b/>
                <w:bCs/>
                <w:sz w:val="20"/>
                <w:szCs w:val="20"/>
              </w:rPr>
              <w:t xml:space="preserve">Other Participating Partners: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Fish and Wildlife Service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Geological Survey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National Park Service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USDA Forest Service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USDA Natural Resource Conservation Service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Trout Unlimited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Eastern Brook Trout Joint Venture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2</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 xml:space="preserve">Fish Passage </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rPr>
                <w:sz w:val="20"/>
                <w:szCs w:val="20"/>
              </w:rPr>
            </w:pPr>
            <w:r w:rsidRPr="001E5690">
              <w:rPr>
                <w:b/>
                <w:bCs/>
                <w:sz w:val="20"/>
                <w:szCs w:val="20"/>
              </w:rPr>
              <w:t xml:space="preserve">Level of Participation: High: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National Oceanic and Atmospheric Administration (NOAA) </w:t>
            </w:r>
          </w:p>
          <w:p w:rsidR="00C97399" w:rsidRPr="001E5690" w:rsidRDefault="00C97399" w:rsidP="00B03392">
            <w:pPr>
              <w:pStyle w:val="Default"/>
              <w:spacing w:after="42"/>
              <w:rPr>
                <w:sz w:val="20"/>
                <w:szCs w:val="20"/>
              </w:rPr>
            </w:pPr>
            <w:r w:rsidRPr="001E5690">
              <w:rPr>
                <w:sz w:val="20"/>
                <w:szCs w:val="20"/>
              </w:rPr>
              <w:t xml:space="preserve">– Fish Passage Workgroup Chair </w:t>
            </w:r>
          </w:p>
          <w:p w:rsidR="00C97399" w:rsidRPr="001E5690" w:rsidRDefault="00C97399" w:rsidP="00B03392">
            <w:pPr>
              <w:pStyle w:val="Default"/>
              <w:rPr>
                <w:sz w:val="20"/>
                <w:szCs w:val="20"/>
              </w:rPr>
            </w:pPr>
            <w:r w:rsidRPr="001E5690">
              <w:rPr>
                <w:sz w:val="20"/>
                <w:szCs w:val="20"/>
              </w:rPr>
              <w:t xml:space="preserve">– Provides technical assistance and funding for fish passage/dam removal projects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Fish and Wildlife Service (USFWS) </w:t>
            </w:r>
          </w:p>
          <w:p w:rsidR="00C97399" w:rsidRPr="001E5690" w:rsidRDefault="00C97399" w:rsidP="00B03392">
            <w:pPr>
              <w:pStyle w:val="Default"/>
              <w:rPr>
                <w:sz w:val="20"/>
                <w:szCs w:val="20"/>
              </w:rPr>
            </w:pPr>
            <w:r w:rsidRPr="001E5690">
              <w:rPr>
                <w:sz w:val="20"/>
                <w:szCs w:val="20"/>
              </w:rPr>
              <w:t xml:space="preserve">– Provides technical assistance and funding for fish passage/dam removal projects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Maryland Department of Natural Resources (MDNR) </w:t>
            </w:r>
          </w:p>
          <w:p w:rsidR="00C97399" w:rsidRPr="001E5690" w:rsidRDefault="00C97399" w:rsidP="00B03392">
            <w:pPr>
              <w:pStyle w:val="Default"/>
              <w:rPr>
                <w:sz w:val="20"/>
                <w:szCs w:val="20"/>
              </w:rPr>
            </w:pPr>
            <w:r w:rsidRPr="001E5690">
              <w:rPr>
                <w:sz w:val="20"/>
                <w:szCs w:val="20"/>
              </w:rPr>
              <w:t xml:space="preserve">– State Fish Passage Coordinator Provides technical assistance for fish passage/dam removal projects </w:t>
            </w:r>
            <w:r w:rsidRPr="001E5690">
              <w:rPr>
                <w:i/>
                <w:iCs/>
                <w:sz w:val="20"/>
                <w:szCs w:val="20"/>
              </w:rPr>
              <w:t xml:space="preserve">Manages fish passage/dam removal projects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Pennsylvania Fish and Boat Commission (PFBC) </w:t>
            </w:r>
          </w:p>
          <w:p w:rsidR="00C97399" w:rsidRPr="001E5690" w:rsidRDefault="00C97399" w:rsidP="00B03392">
            <w:pPr>
              <w:pStyle w:val="Default"/>
              <w:rPr>
                <w:sz w:val="20"/>
                <w:szCs w:val="20"/>
              </w:rPr>
            </w:pPr>
            <w:r w:rsidRPr="001E5690">
              <w:rPr>
                <w:sz w:val="20"/>
                <w:szCs w:val="20"/>
              </w:rPr>
              <w:t xml:space="preserve">– State Fish Passage Coordinator Provides technical assistance for fish passage/dam removal projects Manages fish passage/dam removal projects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Virginia Department of Game and Inland Fisheries (VDGIF) </w:t>
            </w:r>
          </w:p>
          <w:p w:rsidR="00C97399" w:rsidRPr="001E5690" w:rsidRDefault="00C97399" w:rsidP="00B03392">
            <w:pPr>
              <w:pStyle w:val="Default"/>
              <w:rPr>
                <w:sz w:val="20"/>
                <w:szCs w:val="20"/>
              </w:rPr>
            </w:pPr>
            <w:r w:rsidRPr="001E5690">
              <w:rPr>
                <w:sz w:val="20"/>
                <w:szCs w:val="20"/>
              </w:rPr>
              <w:t xml:space="preserve">– State Fish Passage Coordinator Provides technical assistance for fish passage/dam removal projects Manages fish passage/dam removal projects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American Rivers </w:t>
            </w:r>
          </w:p>
          <w:p w:rsidR="00C97399" w:rsidRPr="001E5690" w:rsidRDefault="00C97399" w:rsidP="00B03392">
            <w:pPr>
              <w:pStyle w:val="Default"/>
              <w:rPr>
                <w:sz w:val="20"/>
                <w:szCs w:val="20"/>
              </w:rPr>
            </w:pPr>
            <w:r w:rsidRPr="001E5690">
              <w:rPr>
                <w:sz w:val="20"/>
                <w:szCs w:val="20"/>
              </w:rPr>
              <w:t xml:space="preserve">– Manages/Implements Fish Passage/Dam Removal Projects </w:t>
            </w:r>
          </w:p>
          <w:p w:rsidR="00C97399" w:rsidRPr="001E5690" w:rsidRDefault="00C97399" w:rsidP="00B03392">
            <w:pPr>
              <w:pStyle w:val="Default"/>
              <w:rPr>
                <w:b/>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sz w:val="20"/>
                <w:szCs w:val="20"/>
              </w:rPr>
              <w:t xml:space="preserve">U.S. Army Corps of Engineers (USACE)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The Nature Conservancy (TNC) </w:t>
            </w:r>
          </w:p>
          <w:p w:rsidR="00C97399" w:rsidRPr="001E5690" w:rsidRDefault="00C97399" w:rsidP="00B03392">
            <w:pPr>
              <w:pStyle w:val="Default"/>
              <w:rPr>
                <w:sz w:val="20"/>
                <w:szCs w:val="20"/>
              </w:rPr>
            </w:pPr>
            <w:r w:rsidRPr="001E5690">
              <w:rPr>
                <w:sz w:val="20"/>
                <w:szCs w:val="20"/>
              </w:rPr>
              <w:t xml:space="preserve">– Provides technical support on the fish passage prioritization tool </w:t>
            </w:r>
          </w:p>
          <w:p w:rsidR="00C97399" w:rsidRPr="001E5690" w:rsidRDefault="00C97399" w:rsidP="00B03392">
            <w:pPr>
              <w:pStyle w:val="Default"/>
              <w:rPr>
                <w:b/>
                <w:bCs/>
                <w:sz w:val="20"/>
                <w:szCs w:val="20"/>
              </w:rPr>
            </w:pPr>
          </w:p>
          <w:p w:rsidR="00C97399" w:rsidRPr="001E5690" w:rsidRDefault="00C97399" w:rsidP="00B03392">
            <w:pPr>
              <w:pStyle w:val="Default"/>
              <w:rPr>
                <w:sz w:val="20"/>
                <w:szCs w:val="20"/>
              </w:rPr>
            </w:pPr>
            <w:r w:rsidRPr="001E5690">
              <w:rPr>
                <w:b/>
                <w:bCs/>
                <w:sz w:val="20"/>
                <w:szCs w:val="20"/>
              </w:rPr>
              <w:t xml:space="preserve">Level of Participation: Medium: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University of Maryland Center for Environmental Science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Natural Resources Conservation Service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National Fish and Wildlife Foundation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Chesapeake Bay Trust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Smithsonian Environmental Research Center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Geological Survey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2</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 xml:space="preserve">SAV </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rPr>
                <w:sz w:val="20"/>
                <w:szCs w:val="20"/>
              </w:rPr>
            </w:pPr>
            <w:r w:rsidRPr="001E5690">
              <w:rPr>
                <w:sz w:val="20"/>
                <w:szCs w:val="20"/>
              </w:rPr>
              <w:t xml:space="preserve">Level of Participation: High: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Maryland Department of Natural Resources </w:t>
            </w:r>
          </w:p>
          <w:p w:rsidR="00C97399" w:rsidRPr="001E5690" w:rsidRDefault="00C97399" w:rsidP="00B03392">
            <w:pPr>
              <w:pStyle w:val="Default"/>
              <w:rPr>
                <w:sz w:val="20"/>
                <w:szCs w:val="20"/>
              </w:rPr>
            </w:pPr>
            <w:r w:rsidRPr="001E5690">
              <w:rPr>
                <w:sz w:val="20"/>
                <w:szCs w:val="20"/>
              </w:rPr>
              <w:t xml:space="preserve">– Direct involvement with SAV surveys, collaborates with VIMS/UMCES/EPA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D.C.’s District Department of the Environment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Virginia Institute of Marine Sciences </w:t>
            </w:r>
          </w:p>
          <w:p w:rsidR="00C97399" w:rsidRPr="001E5690" w:rsidRDefault="00C97399" w:rsidP="00B03392">
            <w:pPr>
              <w:pStyle w:val="Default"/>
              <w:spacing w:after="44"/>
              <w:rPr>
                <w:sz w:val="20"/>
                <w:szCs w:val="20"/>
              </w:rPr>
            </w:pPr>
            <w:r w:rsidRPr="001E5690">
              <w:rPr>
                <w:sz w:val="20"/>
                <w:szCs w:val="20"/>
              </w:rPr>
              <w:t xml:space="preserve">– Conducts research </w:t>
            </w:r>
          </w:p>
          <w:p w:rsidR="00C97399" w:rsidRPr="001E5690" w:rsidRDefault="00C97399" w:rsidP="00B03392">
            <w:pPr>
              <w:pStyle w:val="Default"/>
              <w:spacing w:after="44"/>
              <w:rPr>
                <w:sz w:val="20"/>
                <w:szCs w:val="20"/>
              </w:rPr>
            </w:pPr>
            <w:r w:rsidRPr="001E5690">
              <w:rPr>
                <w:sz w:val="20"/>
                <w:szCs w:val="20"/>
              </w:rPr>
              <w:t xml:space="preserve">– Conducts Bay-wide holistic SAV surveys </w:t>
            </w:r>
          </w:p>
          <w:p w:rsidR="00C97399" w:rsidRPr="001E5690" w:rsidRDefault="00C97399" w:rsidP="00B03392">
            <w:pPr>
              <w:pStyle w:val="Default"/>
              <w:rPr>
                <w:sz w:val="20"/>
                <w:szCs w:val="20"/>
              </w:rPr>
            </w:pPr>
            <w:r w:rsidRPr="001E5690">
              <w:rPr>
                <w:sz w:val="20"/>
                <w:szCs w:val="20"/>
              </w:rPr>
              <w:t xml:space="preserve">– Matches EPA funding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University of Maryland Center for Environmental Science (UMCES) </w:t>
            </w:r>
          </w:p>
          <w:p w:rsidR="00C97399" w:rsidRPr="001E5690" w:rsidRDefault="00C97399" w:rsidP="00B03392">
            <w:pPr>
              <w:pStyle w:val="Default"/>
              <w:rPr>
                <w:sz w:val="20"/>
                <w:szCs w:val="20"/>
              </w:rPr>
            </w:pPr>
            <w:r w:rsidRPr="001E5690">
              <w:rPr>
                <w:sz w:val="20"/>
                <w:szCs w:val="20"/>
              </w:rPr>
              <w:t xml:space="preserve">– Conducts research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U.S Environmental Protection Agency </w:t>
            </w:r>
          </w:p>
          <w:p w:rsidR="00C97399" w:rsidRPr="001E5690" w:rsidRDefault="00C97399" w:rsidP="00B03392">
            <w:pPr>
              <w:pStyle w:val="Default"/>
              <w:rPr>
                <w:sz w:val="20"/>
                <w:szCs w:val="20"/>
              </w:rPr>
            </w:pPr>
            <w:r w:rsidRPr="001E5690">
              <w:rPr>
                <w:sz w:val="20"/>
                <w:szCs w:val="20"/>
              </w:rPr>
              <w:t xml:space="preserve">– Provides the majority of funding for SAV projects (about 80 percent)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Army Corps of Engineers </w:t>
            </w:r>
          </w:p>
          <w:p w:rsidR="00C97399" w:rsidRPr="001E5690" w:rsidRDefault="00C97399" w:rsidP="00B03392">
            <w:pPr>
              <w:pStyle w:val="Default"/>
              <w:spacing w:after="45"/>
              <w:rPr>
                <w:sz w:val="20"/>
                <w:szCs w:val="20"/>
              </w:rPr>
            </w:pPr>
            <w:r w:rsidRPr="001E5690">
              <w:rPr>
                <w:sz w:val="20"/>
                <w:szCs w:val="20"/>
              </w:rPr>
              <w:t xml:space="preserve">– Utilizes SAV data for permits required for mitigation if a project impacts existing SAV beds or historic SAV presence. </w:t>
            </w:r>
          </w:p>
          <w:p w:rsidR="00C97399" w:rsidRPr="001E5690" w:rsidRDefault="00C97399" w:rsidP="00B03392">
            <w:pPr>
              <w:pStyle w:val="Default"/>
              <w:rPr>
                <w:sz w:val="20"/>
                <w:szCs w:val="20"/>
              </w:rPr>
            </w:pPr>
            <w:r w:rsidRPr="001E5690">
              <w:rPr>
                <w:sz w:val="20"/>
                <w:szCs w:val="20"/>
              </w:rPr>
              <w:t xml:space="preserve">– Additionally uses SAV data for project planning and to evaluate the value and function of shallow water habitats. </w:t>
            </w:r>
          </w:p>
          <w:p w:rsidR="00C97399" w:rsidRPr="001E5690" w:rsidRDefault="00C97399" w:rsidP="00B03392">
            <w:pPr>
              <w:pStyle w:val="Default"/>
              <w:rPr>
                <w:sz w:val="20"/>
                <w:szCs w:val="20"/>
              </w:rPr>
            </w:pPr>
          </w:p>
          <w:p w:rsidR="00C97399" w:rsidRPr="001E5690" w:rsidRDefault="00C97399" w:rsidP="00B03392">
            <w:pPr>
              <w:pStyle w:val="Default"/>
              <w:rPr>
                <w:sz w:val="20"/>
                <w:szCs w:val="20"/>
              </w:rPr>
            </w:pPr>
            <w:r w:rsidRPr="001E5690">
              <w:rPr>
                <w:sz w:val="20"/>
                <w:szCs w:val="20"/>
              </w:rPr>
              <w:t xml:space="preserve">Level of Participation: Medium: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Fish and Wildlife Service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Geological Survey </w:t>
            </w:r>
          </w:p>
          <w:p w:rsidR="00C97399" w:rsidRPr="001E5690" w:rsidRDefault="00C97399" w:rsidP="00B03392">
            <w:pPr>
              <w:pStyle w:val="Default"/>
              <w:rPr>
                <w:sz w:val="20"/>
                <w:szCs w:val="20"/>
              </w:rPr>
            </w:pPr>
            <w:r w:rsidRPr="001E5690">
              <w:rPr>
                <w:sz w:val="20"/>
                <w:szCs w:val="20"/>
              </w:rPr>
              <w:t xml:space="preserve">– Conducts surveys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National Oceanic and Atmospheric Administration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Baltimore County (past participant in surveys) </w:t>
            </w:r>
          </w:p>
          <w:p w:rsidR="00C97399" w:rsidRPr="001E5690" w:rsidRDefault="00C97399" w:rsidP="00B03392">
            <w:pPr>
              <w:pStyle w:val="Default"/>
              <w:rPr>
                <w:b/>
                <w:bCs/>
                <w:sz w:val="20"/>
                <w:szCs w:val="20"/>
              </w:rPr>
            </w:pPr>
          </w:p>
          <w:p w:rsidR="00C97399" w:rsidRPr="001E5690" w:rsidRDefault="00C97399" w:rsidP="00B03392">
            <w:pPr>
              <w:pStyle w:val="Default"/>
              <w:rPr>
                <w:sz w:val="20"/>
                <w:szCs w:val="20"/>
              </w:rPr>
            </w:pPr>
            <w:r w:rsidRPr="001E5690">
              <w:rPr>
                <w:b/>
                <w:bCs/>
                <w:sz w:val="20"/>
                <w:szCs w:val="20"/>
              </w:rPr>
              <w:t xml:space="preserve">Likely Participating Jurisdictions: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Maryland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Virginia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Washington, D.C. </w:t>
            </w:r>
          </w:p>
          <w:p w:rsidR="00C97399" w:rsidRPr="001E5690" w:rsidRDefault="00C97399" w:rsidP="00B03392">
            <w:pPr>
              <w:pStyle w:val="Default"/>
              <w:rPr>
                <w:sz w:val="20"/>
                <w:szCs w:val="20"/>
              </w:rPr>
            </w:pPr>
          </w:p>
          <w:p w:rsidR="00C97399" w:rsidRPr="001E5690" w:rsidRDefault="00C97399" w:rsidP="00B03392">
            <w:pPr>
              <w:pStyle w:val="Default"/>
              <w:rPr>
                <w:sz w:val="20"/>
                <w:szCs w:val="20"/>
              </w:rPr>
            </w:pPr>
            <w:r w:rsidRPr="001E5690">
              <w:rPr>
                <w:b/>
                <w:bCs/>
                <w:sz w:val="20"/>
                <w:szCs w:val="20"/>
              </w:rPr>
              <w:t xml:space="preserve">Likely Participating Federal Partners: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Fish and Wildlife Service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National Oceanic and Atmospheric Administration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Geological Survey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Army Corps of Engineers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3</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 xml:space="preserve">Forest Buffer </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rPr>
                <w:sz w:val="20"/>
                <w:szCs w:val="20"/>
              </w:rPr>
            </w:pPr>
            <w:r w:rsidRPr="001E5690">
              <w:rPr>
                <w:b/>
                <w:bCs/>
                <w:sz w:val="20"/>
                <w:szCs w:val="20"/>
              </w:rPr>
              <w:t xml:space="preserve">Chesapeake Bay Watershed Agreement Signatories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Commonwealth of Pennsylvania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Delaware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West Virginia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Chesapeake Bay Commission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Commonwealth of Virginia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New York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Maryland </w:t>
            </w:r>
          </w:p>
          <w:p w:rsidR="00C97399" w:rsidRPr="001E5690" w:rsidRDefault="00C97399" w:rsidP="00B03392">
            <w:pPr>
              <w:pStyle w:val="Default"/>
              <w:rPr>
                <w:sz w:val="20"/>
                <w:szCs w:val="20"/>
              </w:rPr>
            </w:pPr>
          </w:p>
          <w:p w:rsidR="00C97399" w:rsidRPr="001E5690" w:rsidRDefault="00C97399" w:rsidP="00B03392">
            <w:pPr>
              <w:pStyle w:val="Default"/>
              <w:rPr>
                <w:sz w:val="20"/>
                <w:szCs w:val="20"/>
              </w:rPr>
            </w:pPr>
            <w:r w:rsidRPr="001E5690">
              <w:rPr>
                <w:b/>
                <w:bCs/>
                <w:sz w:val="20"/>
                <w:szCs w:val="20"/>
              </w:rPr>
              <w:t xml:space="preserve">Other Key Participants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Federal: </w:t>
            </w:r>
            <w:r w:rsidRPr="001E5690">
              <w:rPr>
                <w:sz w:val="20"/>
                <w:szCs w:val="20"/>
              </w:rPr>
              <w:t xml:space="preserve">Farm Service Agency, Natural Resource Conservation Service, Forest Service, US Geologic Service, US Fish and Wildlife Service, Department of Defense, Environmental Protection Agency, National Park Service, Army Corps of Engineers, Smithsonian Institution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b/>
                <w:bCs/>
                <w:sz w:val="20"/>
                <w:szCs w:val="20"/>
              </w:rPr>
              <w:t xml:space="preserve">Non-Governmental: </w:t>
            </w:r>
            <w:r w:rsidRPr="001E5690">
              <w:rPr>
                <w:sz w:val="20"/>
                <w:szCs w:val="20"/>
              </w:rPr>
              <w:t xml:space="preserve">Alliance for the Chesapeake Bay, Chesapeake Bay Foundation, Trout Unlimited, The Nature Conservancy, </w:t>
            </w:r>
            <w:proofErr w:type="spellStart"/>
            <w:r w:rsidRPr="001E5690">
              <w:rPr>
                <w:sz w:val="20"/>
                <w:szCs w:val="20"/>
              </w:rPr>
              <w:t>Cacapon</w:t>
            </w:r>
            <w:proofErr w:type="spellEnd"/>
            <w:r w:rsidRPr="001E5690">
              <w:rPr>
                <w:sz w:val="20"/>
                <w:szCs w:val="20"/>
              </w:rPr>
              <w:t xml:space="preserve"> Institute, Casey Trees, Parks and People (Baltimore and Washington, D.C.), Delaware Center for Horticulture, Baltimore Greenspace, </w:t>
            </w:r>
            <w:proofErr w:type="spellStart"/>
            <w:r w:rsidRPr="001E5690">
              <w:rPr>
                <w:sz w:val="20"/>
                <w:szCs w:val="20"/>
              </w:rPr>
              <w:t>TreeBaltimore</w:t>
            </w:r>
            <w:proofErr w:type="spellEnd"/>
            <w:r w:rsidRPr="001E5690">
              <w:rPr>
                <w:sz w:val="20"/>
                <w:szCs w:val="20"/>
              </w:rPr>
              <w:t xml:space="preserve">, Pennsylvania Conservation Districts, Stroud Water Research Center, Pheasants Forever, Ducks Unlimited, Potomac Conservancy, Virginia Farm Bureau, Virginia Grain Producers, Virginia Agribusiness Council, Virginia Cattlemen’s Association, Virginia Dairymen’s Association, Maryland Farm Bureau Federation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3</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 xml:space="preserve">Urban Tree Canopy </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NoSpacing"/>
              <w:rPr>
                <w:color w:val="262626" w:themeColor="text1" w:themeTint="D9"/>
                <w:sz w:val="20"/>
                <w:szCs w:val="20"/>
              </w:rPr>
            </w:pPr>
            <w:r w:rsidRPr="001E5690">
              <w:rPr>
                <w:color w:val="262626" w:themeColor="text1" w:themeTint="D9"/>
                <w:sz w:val="20"/>
                <w:szCs w:val="20"/>
              </w:rPr>
              <w:t xml:space="preserve"> USDA Forest Service</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Delaware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Maryland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District of Columbia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Commonwealth of Pennsylvania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New York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Virginia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West Virginia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Chesapeake Bay Commission </w:t>
            </w: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3</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2017 Water Quality</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District of Columbia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Delaware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Maryland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New York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Pennsylvania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Virginia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West Virginia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Environmental Protection Agency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Chesapeake Bay Commission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Geological Survey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3</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Toxic Contaminants Research Outcome</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rPr>
                <w:sz w:val="20"/>
                <w:szCs w:val="20"/>
              </w:rPr>
            </w:pPr>
            <w:r w:rsidRPr="001E5690">
              <w:rPr>
                <w:b/>
                <w:bCs/>
                <w:sz w:val="20"/>
                <w:szCs w:val="20"/>
              </w:rPr>
              <w:t xml:space="preserve">Chesapeake Bay Watershed Agreement Signatories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Maryland Department of the Environment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Maryland Department of Natural Resources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Virginia Department of Environmental Quality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DC Department of the Environment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Pennsylvania Department of Environmental Protection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Delaware Department of Natural Resources and Environmental Control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New York Department of Environmental Conservation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West Virginia Department of Environmental Protection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Chesapeake Bay Commission (CBC)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Environmental Protection Agency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Geological Survey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Fish and Wildlife Service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Department of Homeland Security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National Oceanic and Atmospheric Administration </w:t>
            </w:r>
          </w:p>
          <w:p w:rsidR="00C97399" w:rsidRPr="001E5690" w:rsidRDefault="00C97399" w:rsidP="00B03392">
            <w:pPr>
              <w:pStyle w:val="Default"/>
              <w:rPr>
                <w:sz w:val="20"/>
                <w:szCs w:val="20"/>
              </w:rPr>
            </w:pPr>
          </w:p>
          <w:p w:rsidR="00C97399" w:rsidRPr="001E5690" w:rsidRDefault="00C97399" w:rsidP="00B03392">
            <w:pPr>
              <w:pStyle w:val="Default"/>
              <w:rPr>
                <w:sz w:val="20"/>
                <w:szCs w:val="20"/>
              </w:rPr>
            </w:pPr>
            <w:r w:rsidRPr="001E5690">
              <w:rPr>
                <w:b/>
                <w:bCs/>
                <w:sz w:val="20"/>
                <w:szCs w:val="20"/>
              </w:rPr>
              <w:t xml:space="preserve">Other Key Participants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Non-Governmental Organizations </w:t>
            </w:r>
          </w:p>
          <w:p w:rsidR="00C97399" w:rsidRPr="001E5690" w:rsidRDefault="00C97399" w:rsidP="00B03392">
            <w:pPr>
              <w:pStyle w:val="Default"/>
              <w:spacing w:after="45"/>
              <w:rPr>
                <w:sz w:val="20"/>
                <w:szCs w:val="20"/>
              </w:rPr>
            </w:pPr>
            <w:r w:rsidRPr="001E5690">
              <w:rPr>
                <w:sz w:val="20"/>
                <w:szCs w:val="20"/>
              </w:rPr>
              <w:t xml:space="preserve">– Bluewater Baltimore </w:t>
            </w:r>
          </w:p>
          <w:p w:rsidR="00C97399" w:rsidRPr="001E5690" w:rsidRDefault="00C97399" w:rsidP="00B03392">
            <w:pPr>
              <w:pStyle w:val="Default"/>
              <w:spacing w:after="45"/>
              <w:rPr>
                <w:sz w:val="20"/>
                <w:szCs w:val="20"/>
              </w:rPr>
            </w:pPr>
            <w:r w:rsidRPr="001E5690">
              <w:rPr>
                <w:sz w:val="20"/>
                <w:szCs w:val="20"/>
              </w:rPr>
              <w:t xml:space="preserve">– Metropolitan Washington Council of Governments </w:t>
            </w:r>
          </w:p>
          <w:p w:rsidR="00C97399" w:rsidRPr="001E5690" w:rsidRDefault="00C97399" w:rsidP="00B03392">
            <w:pPr>
              <w:pStyle w:val="Default"/>
              <w:rPr>
                <w:sz w:val="20"/>
                <w:szCs w:val="20"/>
              </w:rPr>
            </w:pPr>
            <w:r w:rsidRPr="001E5690">
              <w:rPr>
                <w:sz w:val="20"/>
                <w:szCs w:val="20"/>
              </w:rPr>
              <w:t xml:space="preserve">– MD Pesticide Network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Private sector organizations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University of Maryland, Baltimore County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Virginia Polytechnic Institute and State University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Virginia Institute of Marine Science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CBP Local Government Advisory Committee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CBP Water Quality Goal Implementation Team Workgroups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3</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Toxic Contaminants Policy and Prevention Outcome</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rPr>
                <w:sz w:val="20"/>
                <w:szCs w:val="20"/>
              </w:rPr>
            </w:pPr>
            <w:r w:rsidRPr="001E5690">
              <w:rPr>
                <w:b/>
                <w:bCs/>
                <w:sz w:val="20"/>
                <w:szCs w:val="20"/>
              </w:rPr>
              <w:t xml:space="preserve">Chesapeake Bay Watershed Agreement Signatories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Maryland Department of the Environment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Maryland Department of Natural Resources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Virginia Department of Environmental Quality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DC Department of the Environment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Pennsylvania Department of Environmental Protection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Delaware Department of Natural Resources and Environmental Control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New York Department of Environmental Conservation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West Virginia Department of Environmental Protection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Chesapeake Bay Commission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Federal Agencies: EPA, USGS, FWS, DHS, NOAA </w:t>
            </w:r>
          </w:p>
          <w:p w:rsidR="00C97399" w:rsidRPr="001E5690" w:rsidRDefault="00C97399" w:rsidP="00B03392">
            <w:pPr>
              <w:pStyle w:val="Default"/>
              <w:rPr>
                <w:sz w:val="20"/>
                <w:szCs w:val="20"/>
              </w:rPr>
            </w:pPr>
          </w:p>
          <w:p w:rsidR="00C97399" w:rsidRPr="001E5690" w:rsidRDefault="00C97399" w:rsidP="00B03392">
            <w:pPr>
              <w:pStyle w:val="Default"/>
              <w:rPr>
                <w:sz w:val="20"/>
                <w:szCs w:val="20"/>
              </w:rPr>
            </w:pPr>
            <w:r w:rsidRPr="001E5690">
              <w:rPr>
                <w:b/>
                <w:bCs/>
                <w:sz w:val="20"/>
                <w:szCs w:val="20"/>
              </w:rPr>
              <w:t xml:space="preserve">Other Key Participants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Non-Governmental Organizations (NGO)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Private sector organizations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Local government organizations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Academic institutions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CBP Water Quality Goal Implementation Team Workgroups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4</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Healthy Watersheds Outcome</w:t>
            </w:r>
          </w:p>
        </w:tc>
        <w:tc>
          <w:tcPr>
            <w:tcW w:w="7110" w:type="dxa"/>
            <w:tcBorders>
              <w:top w:val="single" w:sz="4" w:space="0" w:color="auto"/>
              <w:left w:val="single" w:sz="4" w:space="0" w:color="auto"/>
              <w:bottom w:val="single" w:sz="4" w:space="0" w:color="auto"/>
              <w:right w:val="single" w:sz="4" w:space="0" w:color="auto"/>
            </w:tcBorders>
          </w:tcPr>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State of Delaware </w:t>
            </w:r>
          </w:p>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District of Columbia </w:t>
            </w:r>
          </w:p>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State of Maryland </w:t>
            </w:r>
          </w:p>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State of New York </w:t>
            </w:r>
          </w:p>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Commonwealth of Pennsylvania </w:t>
            </w:r>
          </w:p>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Commonwealth of Virginia </w:t>
            </w:r>
          </w:p>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State of West Virginia </w:t>
            </w:r>
          </w:p>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Chesapeake Bay Commission </w:t>
            </w:r>
          </w:p>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National Oceanic and Atmospheric Administration (NOAA) </w:t>
            </w:r>
          </w:p>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National Park Service (NPS) </w:t>
            </w:r>
          </w:p>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U.S. Army Corps of Engineers (USACE) </w:t>
            </w:r>
          </w:p>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U.S. Environmental Protection Agency (EPA) </w:t>
            </w:r>
          </w:p>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U.S. Fish and Wildlife Service (USFWS) </w:t>
            </w:r>
          </w:p>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U.S. Forest Service (USFS) </w:t>
            </w:r>
          </w:p>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U.S. Geological Survey (USGS) </w:t>
            </w:r>
          </w:p>
          <w:p w:rsidR="00C97399" w:rsidRPr="00D454C7" w:rsidRDefault="00C97399" w:rsidP="00B03392">
            <w:pPr>
              <w:autoSpaceDE w:val="0"/>
              <w:autoSpaceDN w:val="0"/>
              <w:adjustRightInd w:val="0"/>
              <w:spacing w:after="44"/>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The Nature Conservancy (TNC) </w:t>
            </w:r>
          </w:p>
          <w:p w:rsidR="00C97399" w:rsidRPr="00D454C7" w:rsidRDefault="00C97399" w:rsidP="00B03392">
            <w:pPr>
              <w:autoSpaceDE w:val="0"/>
              <w:autoSpaceDN w:val="0"/>
              <w:adjustRightInd w:val="0"/>
              <w:rPr>
                <w:rFonts w:ascii="Calibri" w:hAnsi="Calibri" w:cs="Calibri"/>
                <w:sz w:val="20"/>
                <w:szCs w:val="20"/>
              </w:rPr>
            </w:pPr>
            <w:r w:rsidRPr="00D454C7">
              <w:rPr>
                <w:rFonts w:ascii="Wingdings" w:hAnsi="Wingdings" w:cs="Wingdings"/>
                <w:sz w:val="20"/>
                <w:szCs w:val="20"/>
              </w:rPr>
              <w:t></w:t>
            </w:r>
            <w:r w:rsidRPr="00D454C7">
              <w:rPr>
                <w:rFonts w:ascii="Wingdings" w:hAnsi="Wingdings" w:cs="Wingdings"/>
                <w:sz w:val="20"/>
                <w:szCs w:val="20"/>
              </w:rPr>
              <w:t></w:t>
            </w:r>
            <w:r w:rsidRPr="00D454C7">
              <w:rPr>
                <w:rFonts w:ascii="Calibri" w:hAnsi="Calibri" w:cs="Calibri"/>
                <w:sz w:val="20"/>
                <w:szCs w:val="20"/>
              </w:rPr>
              <w:t xml:space="preserve">Local Jurisdiction Partners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4</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Land Use Methods and Metrics Development Outcome</w:t>
            </w:r>
          </w:p>
        </w:tc>
        <w:tc>
          <w:tcPr>
            <w:tcW w:w="7110" w:type="dxa"/>
            <w:tcBorders>
              <w:top w:val="single" w:sz="4" w:space="0" w:color="auto"/>
              <w:left w:val="single" w:sz="4" w:space="0" w:color="auto"/>
              <w:bottom w:val="single" w:sz="4" w:space="0" w:color="auto"/>
              <w:right w:val="single" w:sz="4" w:space="0" w:color="auto"/>
            </w:tcBorders>
          </w:tcPr>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Chesapeake Bay Commission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Local Government Advisory Committee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Water Quality Goal Implementation Team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Habitat Goal Implementation Team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Healthy Watersheds Goal Implementation Team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Maryland Department of Planning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Pennsylvania Department of Community and Economic Development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U.S. Geological Survey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USGS National Geospatial Program </w:t>
            </w:r>
          </w:p>
          <w:p w:rsidR="00C97399" w:rsidRPr="00631529" w:rsidRDefault="00C97399" w:rsidP="00B03392">
            <w:pPr>
              <w:autoSpaceDE w:val="0"/>
              <w:autoSpaceDN w:val="0"/>
              <w:adjustRightInd w:val="0"/>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The Chesapeake Conservancy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4</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Land Use Options Evaluation Outcome</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rPr>
                <w:sz w:val="20"/>
                <w:szCs w:val="20"/>
              </w:rPr>
            </w:pPr>
            <w:r w:rsidRPr="001E5690">
              <w:rPr>
                <w:b/>
                <w:bCs/>
                <w:sz w:val="20"/>
                <w:szCs w:val="20"/>
              </w:rPr>
              <w:t xml:space="preserve">Chesapeake Bay Watershed Agreement Signatories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Delaware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Maryland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District of Columbia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Commonwealth of Pennsylvania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Commonwealth of Virginia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Environmental Protection Agency (EPA)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Chesapeake Bay Commission (CBC) </w:t>
            </w:r>
          </w:p>
          <w:p w:rsidR="00C97399" w:rsidRPr="001E5690" w:rsidRDefault="00C97399" w:rsidP="00B03392">
            <w:pPr>
              <w:pStyle w:val="Default"/>
              <w:rPr>
                <w:sz w:val="20"/>
                <w:szCs w:val="20"/>
              </w:rPr>
            </w:pPr>
          </w:p>
          <w:p w:rsidR="00C97399" w:rsidRPr="001E5690" w:rsidRDefault="00C97399" w:rsidP="00B03392">
            <w:pPr>
              <w:pStyle w:val="Default"/>
              <w:rPr>
                <w:sz w:val="20"/>
                <w:szCs w:val="20"/>
              </w:rPr>
            </w:pPr>
            <w:r w:rsidRPr="001E5690">
              <w:rPr>
                <w:b/>
                <w:bCs/>
                <w:sz w:val="20"/>
                <w:szCs w:val="20"/>
              </w:rPr>
              <w:t xml:space="preserve">Other Key Participants </w:t>
            </w:r>
          </w:p>
          <w:p w:rsidR="00C97399" w:rsidRPr="001E5690" w:rsidRDefault="00C97399" w:rsidP="00B03392">
            <w:pPr>
              <w:pStyle w:val="Default"/>
              <w:spacing w:after="46"/>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Local Government Advisory Committee (LGAC) </w:t>
            </w:r>
          </w:p>
          <w:p w:rsidR="00C97399" w:rsidRPr="001E5690" w:rsidRDefault="00C97399" w:rsidP="00B03392">
            <w:pPr>
              <w:pStyle w:val="Default"/>
              <w:spacing w:after="46"/>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Fish Wildlife Service (USFWS) </w:t>
            </w:r>
          </w:p>
          <w:p w:rsidR="00C97399" w:rsidRPr="001E5690" w:rsidRDefault="00C97399" w:rsidP="00B03392">
            <w:pPr>
              <w:pStyle w:val="Default"/>
              <w:spacing w:after="46"/>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Geological Survey (USGS) </w:t>
            </w:r>
          </w:p>
          <w:p w:rsidR="00C97399" w:rsidRPr="001E5690" w:rsidRDefault="00C97399" w:rsidP="00B03392">
            <w:pPr>
              <w:pStyle w:val="Default"/>
              <w:spacing w:after="46"/>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National Park Service (NPS)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USDA Natural Resources Conservation Service (NRCS). </w:t>
            </w: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5</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Citizen Stewardship Outcome</w:t>
            </w:r>
          </w:p>
        </w:tc>
        <w:tc>
          <w:tcPr>
            <w:tcW w:w="7110" w:type="dxa"/>
            <w:tcBorders>
              <w:top w:val="single" w:sz="4" w:space="0" w:color="auto"/>
              <w:left w:val="single" w:sz="4" w:space="0" w:color="auto"/>
              <w:bottom w:val="single" w:sz="4" w:space="0" w:color="auto"/>
              <w:right w:val="single" w:sz="4" w:space="0" w:color="auto"/>
            </w:tcBorders>
          </w:tcPr>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The State of Delaware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The State of Maryland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The State of West Virginia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The Commonwealth of Virginia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The Commonwealth of Pennsylvania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The District of Columbia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Chesapeake Bay Commission </w:t>
            </w:r>
          </w:p>
          <w:p w:rsidR="00C97399" w:rsidRPr="00631529" w:rsidRDefault="00C97399" w:rsidP="00B03392">
            <w:pPr>
              <w:autoSpaceDE w:val="0"/>
              <w:autoSpaceDN w:val="0"/>
              <w:adjustRightInd w:val="0"/>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Federal government partners (National Park Service, U.S. Environmental Protection Agency, U.S. Fish and Wildlife Service, National Oceanic and Atmospheric Administration)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5</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Environmental Literacy Planning Outcome</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pStyle w:val="Default"/>
              <w:rPr>
                <w:sz w:val="20"/>
                <w:szCs w:val="20"/>
              </w:rPr>
            </w:pPr>
            <w:r w:rsidRPr="001E5690">
              <w:rPr>
                <w:b/>
                <w:bCs/>
                <w:sz w:val="20"/>
                <w:szCs w:val="20"/>
              </w:rPr>
              <w:t xml:space="preserve">Chesapeake Bay Watershed Agreement Signatories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Delaware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District of Columbia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State of Maryland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Commonwealth of Pennsylvania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Commonwealth of Virginia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Chesapeake Bay Commission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Environmental Protection Agency </w:t>
            </w:r>
          </w:p>
          <w:p w:rsidR="00C97399" w:rsidRPr="001E5690" w:rsidRDefault="00C97399" w:rsidP="00B03392">
            <w:pPr>
              <w:pStyle w:val="Default"/>
              <w:rPr>
                <w:sz w:val="20"/>
                <w:szCs w:val="20"/>
              </w:rPr>
            </w:pPr>
          </w:p>
          <w:p w:rsidR="00C97399" w:rsidRPr="001E5690" w:rsidRDefault="00C97399" w:rsidP="00B03392">
            <w:pPr>
              <w:pStyle w:val="Default"/>
              <w:rPr>
                <w:sz w:val="20"/>
                <w:szCs w:val="20"/>
              </w:rPr>
            </w:pPr>
            <w:r w:rsidRPr="001E5690">
              <w:rPr>
                <w:b/>
                <w:bCs/>
                <w:sz w:val="20"/>
                <w:szCs w:val="20"/>
              </w:rPr>
              <w:t xml:space="preserve">Other Key Participants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National Oceanic and Atmospheric Administration (NOAA)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Fish and Wildlife Service (USFWS)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Geological Survey (USGS)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National Park Service (NPS) </w:t>
            </w:r>
          </w:p>
          <w:p w:rsidR="00C97399" w:rsidRPr="001E5690" w:rsidRDefault="00C97399" w:rsidP="00B03392">
            <w:pPr>
              <w:pStyle w:val="Default"/>
              <w:spacing w:after="44"/>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U.S. Forest Service (USFS) </w:t>
            </w:r>
          </w:p>
          <w:p w:rsidR="00C97399" w:rsidRPr="001E5690" w:rsidRDefault="00C97399" w:rsidP="00B03392">
            <w:pPr>
              <w:pStyle w:val="Default"/>
              <w:rPr>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sz w:val="20"/>
                <w:szCs w:val="20"/>
              </w:rPr>
              <w:t xml:space="preserve">Nongovernmental Organizations (e.g. Chesapeake Bay Foundation, National Wildlife Federation, NAAEE state affiliates, and many local and regional organization)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5</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Protected Lands / Land conservation</w:t>
            </w:r>
          </w:p>
        </w:tc>
        <w:tc>
          <w:tcPr>
            <w:tcW w:w="7110" w:type="dxa"/>
            <w:tcBorders>
              <w:top w:val="single" w:sz="4" w:space="0" w:color="auto"/>
              <w:left w:val="single" w:sz="4" w:space="0" w:color="auto"/>
              <w:bottom w:val="single" w:sz="4" w:space="0" w:color="auto"/>
              <w:right w:val="single" w:sz="4" w:space="0" w:color="auto"/>
            </w:tcBorders>
          </w:tcPr>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Chesapeake Bay Commission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State of Delaware: Delaware Department of Natural Resources and Environmental Control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State of Maryland: Maryland Department of Natural Resources, Maryland Department of Planning, Maryland Environmental Trust, Maryland Historical Trust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Commonwealth of Pennsylvania: Pennsylvania Department of Conservation and Natural Resources </w:t>
            </w:r>
          </w:p>
          <w:p w:rsidR="00C97399" w:rsidRPr="00631529" w:rsidRDefault="00C97399" w:rsidP="00B03392">
            <w:pPr>
              <w:autoSpaceDE w:val="0"/>
              <w:autoSpaceDN w:val="0"/>
              <w:adjustRightInd w:val="0"/>
              <w:spacing w:after="44"/>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State of New York: New York State Office of Parks, Recreation and Historic Preservation, New York State Department of Environmental Conservation </w:t>
            </w:r>
          </w:p>
          <w:p w:rsidR="00C97399" w:rsidRPr="00631529" w:rsidRDefault="00C97399" w:rsidP="00B03392">
            <w:pPr>
              <w:autoSpaceDE w:val="0"/>
              <w:autoSpaceDN w:val="0"/>
              <w:adjustRightInd w:val="0"/>
              <w:rPr>
                <w:rFonts w:ascii="Calibri" w:hAnsi="Calibri" w:cs="Calibri"/>
                <w:sz w:val="20"/>
                <w:szCs w:val="20"/>
              </w:rPr>
            </w:pPr>
            <w:r w:rsidRPr="00631529">
              <w:rPr>
                <w:rFonts w:ascii="Wingdings" w:hAnsi="Wingdings" w:cs="Wingdings"/>
                <w:sz w:val="20"/>
                <w:szCs w:val="20"/>
              </w:rPr>
              <w:t></w:t>
            </w:r>
            <w:r w:rsidRPr="00631529">
              <w:rPr>
                <w:rFonts w:ascii="Wingdings" w:hAnsi="Wingdings" w:cs="Wingdings"/>
                <w:sz w:val="20"/>
                <w:szCs w:val="20"/>
              </w:rPr>
              <w:t></w:t>
            </w:r>
            <w:r w:rsidRPr="00631529">
              <w:rPr>
                <w:rFonts w:ascii="Calibri" w:hAnsi="Calibri" w:cs="Calibri"/>
                <w:sz w:val="20"/>
                <w:szCs w:val="20"/>
              </w:rPr>
              <w:t xml:space="preserve">State of Virginia: Virginia Department of Conservation and Recreation, Virginia Department of Forestry, Virginia Department of Historic Resources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5</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Public Access Site Development Outcome</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autoSpaceDE w:val="0"/>
              <w:autoSpaceDN w:val="0"/>
              <w:adjustRightInd w:val="0"/>
              <w:spacing w:after="30"/>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State of Delaware </w:t>
            </w:r>
          </w:p>
          <w:p w:rsidR="00C97399" w:rsidRPr="001E5690" w:rsidRDefault="00C97399" w:rsidP="00B03392">
            <w:pPr>
              <w:autoSpaceDE w:val="0"/>
              <w:autoSpaceDN w:val="0"/>
              <w:adjustRightInd w:val="0"/>
              <w:spacing w:after="30"/>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District of Columbia </w:t>
            </w:r>
          </w:p>
          <w:p w:rsidR="00C97399" w:rsidRPr="001E5690" w:rsidRDefault="00C97399" w:rsidP="00B03392">
            <w:pPr>
              <w:autoSpaceDE w:val="0"/>
              <w:autoSpaceDN w:val="0"/>
              <w:adjustRightInd w:val="0"/>
              <w:spacing w:after="30"/>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State of New York </w:t>
            </w:r>
          </w:p>
          <w:p w:rsidR="00C97399" w:rsidRPr="001E5690" w:rsidRDefault="00C97399" w:rsidP="00B03392">
            <w:pPr>
              <w:autoSpaceDE w:val="0"/>
              <w:autoSpaceDN w:val="0"/>
              <w:adjustRightInd w:val="0"/>
              <w:spacing w:after="30"/>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Commonwealth of Pennsylvania </w:t>
            </w:r>
          </w:p>
          <w:p w:rsidR="00C97399" w:rsidRPr="001E5690" w:rsidRDefault="00C97399" w:rsidP="00B03392">
            <w:pPr>
              <w:autoSpaceDE w:val="0"/>
              <w:autoSpaceDN w:val="0"/>
              <w:adjustRightInd w:val="0"/>
              <w:spacing w:after="30"/>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Commonwealth of Virginia </w:t>
            </w:r>
          </w:p>
          <w:p w:rsidR="00C97399" w:rsidRPr="001E5690" w:rsidRDefault="00C97399" w:rsidP="00B03392">
            <w:pPr>
              <w:autoSpaceDE w:val="0"/>
              <w:autoSpaceDN w:val="0"/>
              <w:adjustRightInd w:val="0"/>
              <w:spacing w:after="30"/>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Chesapeake Bay Commission </w:t>
            </w:r>
          </w:p>
          <w:p w:rsidR="00C97399" w:rsidRPr="001E5690" w:rsidRDefault="00C97399" w:rsidP="00B03392">
            <w:pPr>
              <w:autoSpaceDE w:val="0"/>
              <w:autoSpaceDN w:val="0"/>
              <w:adjustRightInd w:val="0"/>
              <w:spacing w:after="30"/>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State of Maryland </w:t>
            </w:r>
          </w:p>
          <w:p w:rsidR="00C97399" w:rsidRPr="001E5690" w:rsidRDefault="00C97399" w:rsidP="00B03392">
            <w:pPr>
              <w:autoSpaceDE w:val="0"/>
              <w:autoSpaceDN w:val="0"/>
              <w:adjustRightInd w:val="0"/>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State of West Virginia </w:t>
            </w:r>
          </w:p>
          <w:p w:rsidR="00C97399" w:rsidRPr="001E5690" w:rsidRDefault="00C97399" w:rsidP="00B03392">
            <w:pPr>
              <w:autoSpaceDE w:val="0"/>
              <w:autoSpaceDN w:val="0"/>
              <w:adjustRightInd w:val="0"/>
              <w:rPr>
                <w:rFonts w:ascii="Calibri" w:hAnsi="Calibri" w:cs="Calibri"/>
                <w:sz w:val="20"/>
                <w:szCs w:val="20"/>
              </w:rPr>
            </w:pPr>
            <w:r w:rsidRPr="001E5690">
              <w:rPr>
                <w:rFonts w:ascii="Calibri" w:hAnsi="Calibri" w:cs="Calibri"/>
                <w:b/>
                <w:bCs/>
                <w:sz w:val="20"/>
                <w:szCs w:val="20"/>
              </w:rPr>
              <w:t xml:space="preserve">Other Key Participants </w:t>
            </w:r>
          </w:p>
          <w:p w:rsidR="00C97399" w:rsidRPr="001E5690" w:rsidRDefault="00C97399" w:rsidP="00B03392">
            <w:pPr>
              <w:autoSpaceDE w:val="0"/>
              <w:autoSpaceDN w:val="0"/>
              <w:adjustRightInd w:val="0"/>
              <w:spacing w:after="45"/>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U.S. Fish and Wildlife Service </w:t>
            </w:r>
          </w:p>
          <w:p w:rsidR="00C97399" w:rsidRPr="001E5690" w:rsidRDefault="00C97399" w:rsidP="00B03392">
            <w:pPr>
              <w:autoSpaceDE w:val="0"/>
              <w:autoSpaceDN w:val="0"/>
              <w:adjustRightInd w:val="0"/>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National Park Service </w:t>
            </w:r>
          </w:p>
          <w:p w:rsidR="00C97399" w:rsidRPr="001E5690" w:rsidRDefault="00C97399" w:rsidP="00B03392">
            <w:pPr>
              <w:pStyle w:val="NoSpacing"/>
              <w:rPr>
                <w:color w:val="262626" w:themeColor="text1" w:themeTint="D9"/>
                <w:sz w:val="20"/>
                <w:szCs w:val="20"/>
              </w:rPr>
            </w:pPr>
          </w:p>
        </w:tc>
      </w:tr>
      <w:tr w:rsidR="00C97399" w:rsidTr="00B03392">
        <w:tc>
          <w:tcPr>
            <w:tcW w:w="524"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6</w:t>
            </w:r>
          </w:p>
        </w:tc>
        <w:tc>
          <w:tcPr>
            <w:tcW w:w="2081" w:type="dxa"/>
            <w:tcBorders>
              <w:top w:val="single" w:sz="4" w:space="0" w:color="auto"/>
              <w:left w:val="single" w:sz="4" w:space="0" w:color="auto"/>
              <w:bottom w:val="single" w:sz="4" w:space="0" w:color="auto"/>
              <w:right w:val="single" w:sz="4" w:space="0" w:color="auto"/>
            </w:tcBorders>
            <w:hideMark/>
          </w:tcPr>
          <w:p w:rsidR="00C97399" w:rsidRDefault="00C97399" w:rsidP="00B03392">
            <w:pPr>
              <w:pStyle w:val="NoSpacing"/>
              <w:rPr>
                <w:color w:val="262626" w:themeColor="text1" w:themeTint="D9"/>
              </w:rPr>
            </w:pPr>
            <w:r>
              <w:rPr>
                <w:color w:val="262626" w:themeColor="text1" w:themeTint="D9"/>
              </w:rPr>
              <w:t>Local Leadership Outcome</w:t>
            </w:r>
          </w:p>
        </w:tc>
        <w:tc>
          <w:tcPr>
            <w:tcW w:w="7110" w:type="dxa"/>
            <w:tcBorders>
              <w:top w:val="single" w:sz="4" w:space="0" w:color="auto"/>
              <w:left w:val="single" w:sz="4" w:space="0" w:color="auto"/>
              <w:bottom w:val="single" w:sz="4" w:space="0" w:color="auto"/>
              <w:right w:val="single" w:sz="4" w:space="0" w:color="auto"/>
            </w:tcBorders>
          </w:tcPr>
          <w:p w:rsidR="00C97399" w:rsidRPr="001E5690" w:rsidRDefault="00C97399" w:rsidP="00B03392">
            <w:pPr>
              <w:autoSpaceDE w:val="0"/>
              <w:autoSpaceDN w:val="0"/>
              <w:adjustRightInd w:val="0"/>
              <w:spacing w:after="44"/>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State of Maryland </w:t>
            </w:r>
          </w:p>
          <w:p w:rsidR="00C97399" w:rsidRPr="001E5690" w:rsidRDefault="00C97399" w:rsidP="00B03392">
            <w:pPr>
              <w:autoSpaceDE w:val="0"/>
              <w:autoSpaceDN w:val="0"/>
              <w:adjustRightInd w:val="0"/>
              <w:spacing w:after="44"/>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Commonwealth of Virginia </w:t>
            </w:r>
          </w:p>
          <w:p w:rsidR="00C97399" w:rsidRPr="001E5690" w:rsidRDefault="00C97399" w:rsidP="00B03392">
            <w:pPr>
              <w:autoSpaceDE w:val="0"/>
              <w:autoSpaceDN w:val="0"/>
              <w:adjustRightInd w:val="0"/>
              <w:spacing w:after="44"/>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District of Columbia </w:t>
            </w:r>
          </w:p>
          <w:p w:rsidR="00C97399" w:rsidRPr="001E5690" w:rsidRDefault="00C97399" w:rsidP="00B03392">
            <w:pPr>
              <w:autoSpaceDE w:val="0"/>
              <w:autoSpaceDN w:val="0"/>
              <w:adjustRightInd w:val="0"/>
              <w:spacing w:after="44"/>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Commonwealth of Pennsylvania </w:t>
            </w:r>
          </w:p>
          <w:p w:rsidR="00C97399" w:rsidRPr="001E5690" w:rsidRDefault="00C97399" w:rsidP="00B03392">
            <w:pPr>
              <w:autoSpaceDE w:val="0"/>
              <w:autoSpaceDN w:val="0"/>
              <w:adjustRightInd w:val="0"/>
              <w:spacing w:after="44"/>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State of Delaware </w:t>
            </w:r>
          </w:p>
          <w:p w:rsidR="00C97399" w:rsidRPr="001E5690" w:rsidRDefault="00C97399" w:rsidP="00B03392">
            <w:pPr>
              <w:autoSpaceDE w:val="0"/>
              <w:autoSpaceDN w:val="0"/>
              <w:adjustRightInd w:val="0"/>
              <w:spacing w:after="44"/>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State of West Virginia </w:t>
            </w:r>
          </w:p>
          <w:p w:rsidR="00C97399" w:rsidRPr="001E5690" w:rsidRDefault="00C97399" w:rsidP="00B03392">
            <w:pPr>
              <w:autoSpaceDE w:val="0"/>
              <w:autoSpaceDN w:val="0"/>
              <w:adjustRightInd w:val="0"/>
              <w:spacing w:after="44"/>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Chesapeake Bay Commission </w:t>
            </w:r>
          </w:p>
          <w:p w:rsidR="00C97399" w:rsidRPr="001E5690" w:rsidRDefault="00C97399" w:rsidP="00B03392">
            <w:pPr>
              <w:autoSpaceDE w:val="0"/>
              <w:autoSpaceDN w:val="0"/>
              <w:adjustRightInd w:val="0"/>
              <w:spacing w:after="44"/>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US Environmental Protection Agency </w:t>
            </w:r>
          </w:p>
          <w:p w:rsidR="00C97399" w:rsidRPr="001E5690" w:rsidRDefault="00C97399" w:rsidP="00B03392">
            <w:pPr>
              <w:autoSpaceDE w:val="0"/>
              <w:autoSpaceDN w:val="0"/>
              <w:adjustRightInd w:val="0"/>
              <w:spacing w:after="44"/>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National Oceanographic Atmospheric Administration </w:t>
            </w:r>
          </w:p>
          <w:p w:rsidR="00C97399" w:rsidRPr="001E5690" w:rsidRDefault="00C97399" w:rsidP="00B03392">
            <w:pPr>
              <w:autoSpaceDE w:val="0"/>
              <w:autoSpaceDN w:val="0"/>
              <w:adjustRightInd w:val="0"/>
              <w:spacing w:after="44"/>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US Army Corps of Engineers </w:t>
            </w:r>
          </w:p>
          <w:p w:rsidR="00C97399" w:rsidRPr="001E5690" w:rsidRDefault="00C97399" w:rsidP="00B03392">
            <w:pPr>
              <w:autoSpaceDE w:val="0"/>
              <w:autoSpaceDN w:val="0"/>
              <w:adjustRightInd w:val="0"/>
              <w:spacing w:after="44"/>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Fish and Wildlife Service </w:t>
            </w:r>
          </w:p>
          <w:p w:rsidR="00C97399" w:rsidRPr="001E5690" w:rsidRDefault="00C97399" w:rsidP="00B03392">
            <w:pPr>
              <w:autoSpaceDE w:val="0"/>
              <w:autoSpaceDN w:val="0"/>
              <w:adjustRightInd w:val="0"/>
              <w:spacing w:after="44"/>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Local Government Advisory Committee </w:t>
            </w:r>
          </w:p>
          <w:p w:rsidR="00C97399" w:rsidRPr="001E5690" w:rsidRDefault="00C97399" w:rsidP="00B03392">
            <w:pPr>
              <w:autoSpaceDE w:val="0"/>
              <w:autoSpaceDN w:val="0"/>
              <w:adjustRightInd w:val="0"/>
              <w:rPr>
                <w:rFonts w:ascii="Calibri" w:hAnsi="Calibri" w:cs="Calibri"/>
                <w:sz w:val="20"/>
                <w:szCs w:val="20"/>
              </w:rPr>
            </w:pPr>
            <w:r w:rsidRPr="001E5690">
              <w:rPr>
                <w:rFonts w:ascii="Wingdings" w:hAnsi="Wingdings" w:cs="Wingdings"/>
                <w:sz w:val="20"/>
                <w:szCs w:val="20"/>
              </w:rPr>
              <w:t></w:t>
            </w:r>
            <w:r w:rsidRPr="001E5690">
              <w:rPr>
                <w:rFonts w:ascii="Wingdings" w:hAnsi="Wingdings" w:cs="Wingdings"/>
                <w:sz w:val="20"/>
                <w:szCs w:val="20"/>
              </w:rPr>
              <w:t></w:t>
            </w:r>
            <w:r w:rsidRPr="001E5690">
              <w:rPr>
                <w:rFonts w:ascii="Calibri" w:hAnsi="Calibri" w:cs="Calibri"/>
                <w:sz w:val="20"/>
                <w:szCs w:val="20"/>
              </w:rPr>
              <w:t xml:space="preserve">Citizens Advisory Committee </w:t>
            </w:r>
          </w:p>
          <w:p w:rsidR="00C97399" w:rsidRPr="001E5690" w:rsidRDefault="00C97399" w:rsidP="00B03392">
            <w:pPr>
              <w:pStyle w:val="NoSpacing"/>
              <w:rPr>
                <w:color w:val="262626" w:themeColor="text1" w:themeTint="D9"/>
                <w:sz w:val="20"/>
                <w:szCs w:val="20"/>
              </w:rPr>
            </w:pPr>
          </w:p>
        </w:tc>
      </w:tr>
    </w:tbl>
    <w:p w:rsidR="00C97399" w:rsidRDefault="00C97399" w:rsidP="00C97399"/>
    <w:p w:rsidR="00C97399" w:rsidRPr="00131CAF" w:rsidRDefault="00C97399" w:rsidP="00FC07B4">
      <w:pPr>
        <w:pStyle w:val="FreeFormA"/>
        <w:rPr>
          <w:rFonts w:ascii="Calibri" w:hAnsi="Calibri"/>
          <w:color w:val="002060"/>
          <w:sz w:val="28"/>
          <w:szCs w:val="28"/>
        </w:rPr>
      </w:pPr>
    </w:p>
    <w:p w:rsidR="00447A6B" w:rsidRPr="003A2898" w:rsidRDefault="00447A6B" w:rsidP="003A2898">
      <w:pPr>
        <w:spacing w:before="16" w:after="0"/>
        <w:ind w:right="121"/>
        <w:rPr>
          <w:rFonts w:asciiTheme="minorHAnsi" w:hAnsiTheme="minorHAnsi" w:cstheme="minorHAnsi"/>
          <w:b/>
          <w:bCs/>
          <w:vanish/>
          <w:sz w:val="2"/>
          <w:szCs w:val="2"/>
          <w:u w:color="17365D"/>
        </w:rPr>
      </w:pPr>
    </w:p>
    <w:sectPr w:rsidR="00447A6B" w:rsidRPr="003A2898" w:rsidSect="00021337">
      <w:headerReference w:type="even" r:id="rId9"/>
      <w:headerReference w:type="default" r:id="rId10"/>
      <w:headerReference w:type="first" r:id="rId11"/>
      <w:pgSz w:w="20160" w:h="12240" w:orient="landscape" w:code="5"/>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1D1" w:rsidRDefault="004251D1" w:rsidP="00AC688A">
      <w:pPr>
        <w:spacing w:after="0"/>
      </w:pPr>
      <w:r>
        <w:separator/>
      </w:r>
    </w:p>
  </w:endnote>
  <w:endnote w:type="continuationSeparator" w:id="0">
    <w:p w:rsidR="004251D1" w:rsidRDefault="004251D1" w:rsidP="00AC68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1D1" w:rsidRDefault="004251D1" w:rsidP="00AC688A">
      <w:pPr>
        <w:spacing w:after="0"/>
      </w:pPr>
      <w:r>
        <w:separator/>
      </w:r>
    </w:p>
  </w:footnote>
  <w:footnote w:type="continuationSeparator" w:id="0">
    <w:p w:rsidR="004251D1" w:rsidRDefault="004251D1" w:rsidP="00AC688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1D1" w:rsidRDefault="00C9739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25524" o:spid="_x0000_s2050" type="#_x0000_t136" style="position:absolute;margin-left:0;margin-top:0;width:609.1pt;height:152.25pt;rotation:315;z-index:-251654144;mso-position-horizontal:center;mso-position-horizontal-relative:margin;mso-position-vertical:center;mso-position-vertical-relative:margin" o:allowincell="f" fillcolor="silver" stroked="f">
          <v:fill opacity=".5"/>
          <v:textpath style="font-family:&quot;Lucida Grande&quot;;font-size:1pt" string="INTERNA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1D1" w:rsidRDefault="00C9739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25525" o:spid="_x0000_s2051" type="#_x0000_t136" style="position:absolute;margin-left:0;margin-top:0;width:609.1pt;height:152.25pt;rotation:315;z-index:-251652096;mso-position-horizontal:center;mso-position-horizontal-relative:margin;mso-position-vertical:center;mso-position-vertical-relative:margin" o:allowincell="f" fillcolor="silver" stroked="f">
          <v:fill opacity=".5"/>
          <v:textpath style="font-family:&quot;Lucida Grande&quot;;font-size:1pt" string="INTERNAL"/>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1D1" w:rsidRDefault="00C9739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25523" o:spid="_x0000_s2049" type="#_x0000_t136" style="position:absolute;margin-left:0;margin-top:0;width:609.1pt;height:152.25pt;rotation:315;z-index:-251656192;mso-position-horizontal:center;mso-position-horizontal-relative:margin;mso-position-vertical:center;mso-position-vertical-relative:margin" o:allowincell="f" fillcolor="silver" stroked="f">
          <v:fill opacity=".5"/>
          <v:textpath style="font-family:&quot;Lucida Grande&quot;;font-size:1pt" string="INTERNA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C4456"/>
    <w:multiLevelType w:val="hybridMultilevel"/>
    <w:tmpl w:val="A704B6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2D90F30"/>
    <w:multiLevelType w:val="hybridMultilevel"/>
    <w:tmpl w:val="C840E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9670F"/>
    <w:multiLevelType w:val="hybridMultilevel"/>
    <w:tmpl w:val="FDDC90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9767F83"/>
    <w:multiLevelType w:val="hybridMultilevel"/>
    <w:tmpl w:val="56EAB0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F2C0164"/>
    <w:multiLevelType w:val="hybridMultilevel"/>
    <w:tmpl w:val="EE5496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01F6CE2"/>
    <w:multiLevelType w:val="hybridMultilevel"/>
    <w:tmpl w:val="BD0027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ABF0DDF"/>
    <w:multiLevelType w:val="hybridMultilevel"/>
    <w:tmpl w:val="CFC0AA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9552EF5"/>
    <w:multiLevelType w:val="hybridMultilevel"/>
    <w:tmpl w:val="820C81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FDB7AC4"/>
    <w:multiLevelType w:val="hybridMultilevel"/>
    <w:tmpl w:val="2646B7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8"/>
  </w:num>
  <w:num w:numId="3">
    <w:abstractNumId w:val="5"/>
  </w:num>
  <w:num w:numId="4">
    <w:abstractNumId w:val="3"/>
  </w:num>
  <w:num w:numId="5">
    <w:abstractNumId w:val="2"/>
  </w:num>
  <w:num w:numId="6">
    <w:abstractNumId w:val="0"/>
  </w:num>
  <w:num w:numId="7">
    <w:abstractNumId w:val="7"/>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rawingGridVerticalSpacing w:val="299"/>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3B7"/>
    <w:rsid w:val="00017C01"/>
    <w:rsid w:val="00021337"/>
    <w:rsid w:val="00047C4D"/>
    <w:rsid w:val="00053CC8"/>
    <w:rsid w:val="00095E9C"/>
    <w:rsid w:val="000A0932"/>
    <w:rsid w:val="000B1F40"/>
    <w:rsid w:val="000B7BE9"/>
    <w:rsid w:val="001137E2"/>
    <w:rsid w:val="00123B75"/>
    <w:rsid w:val="00131CAF"/>
    <w:rsid w:val="001415F9"/>
    <w:rsid w:val="00142F22"/>
    <w:rsid w:val="001469C0"/>
    <w:rsid w:val="00160A60"/>
    <w:rsid w:val="00167C46"/>
    <w:rsid w:val="001909C8"/>
    <w:rsid w:val="001D65AC"/>
    <w:rsid w:val="001D7FF3"/>
    <w:rsid w:val="00211899"/>
    <w:rsid w:val="0022172F"/>
    <w:rsid w:val="00243D53"/>
    <w:rsid w:val="00292464"/>
    <w:rsid w:val="00295C67"/>
    <w:rsid w:val="00296BAA"/>
    <w:rsid w:val="002B0ADF"/>
    <w:rsid w:val="002B77D7"/>
    <w:rsid w:val="002C5CFC"/>
    <w:rsid w:val="002E1840"/>
    <w:rsid w:val="003147B6"/>
    <w:rsid w:val="003168B8"/>
    <w:rsid w:val="00317657"/>
    <w:rsid w:val="00321072"/>
    <w:rsid w:val="0032227A"/>
    <w:rsid w:val="00325BB2"/>
    <w:rsid w:val="00330EEB"/>
    <w:rsid w:val="00350BE0"/>
    <w:rsid w:val="003534E7"/>
    <w:rsid w:val="00360737"/>
    <w:rsid w:val="00374F20"/>
    <w:rsid w:val="003A1869"/>
    <w:rsid w:val="003A2898"/>
    <w:rsid w:val="003A7D7F"/>
    <w:rsid w:val="003C6F35"/>
    <w:rsid w:val="003E2D85"/>
    <w:rsid w:val="00407CC2"/>
    <w:rsid w:val="00407FC7"/>
    <w:rsid w:val="004251D1"/>
    <w:rsid w:val="004266E1"/>
    <w:rsid w:val="00434CD9"/>
    <w:rsid w:val="00447919"/>
    <w:rsid w:val="00447A6B"/>
    <w:rsid w:val="00472CA7"/>
    <w:rsid w:val="00474EC2"/>
    <w:rsid w:val="00477955"/>
    <w:rsid w:val="004816F7"/>
    <w:rsid w:val="0048200A"/>
    <w:rsid w:val="00492DCD"/>
    <w:rsid w:val="004977FF"/>
    <w:rsid w:val="004A390D"/>
    <w:rsid w:val="004A646A"/>
    <w:rsid w:val="004D0476"/>
    <w:rsid w:val="004D7483"/>
    <w:rsid w:val="004F415D"/>
    <w:rsid w:val="005070A1"/>
    <w:rsid w:val="005119C1"/>
    <w:rsid w:val="005251E6"/>
    <w:rsid w:val="00540872"/>
    <w:rsid w:val="00570891"/>
    <w:rsid w:val="00574EAA"/>
    <w:rsid w:val="005B7012"/>
    <w:rsid w:val="005D03B7"/>
    <w:rsid w:val="005F023F"/>
    <w:rsid w:val="005F77D3"/>
    <w:rsid w:val="00646883"/>
    <w:rsid w:val="0065029F"/>
    <w:rsid w:val="00685A33"/>
    <w:rsid w:val="00692FAF"/>
    <w:rsid w:val="0069671F"/>
    <w:rsid w:val="006A6C3D"/>
    <w:rsid w:val="006C60FE"/>
    <w:rsid w:val="006E043D"/>
    <w:rsid w:val="006E5BCD"/>
    <w:rsid w:val="006F7BA2"/>
    <w:rsid w:val="00714944"/>
    <w:rsid w:val="00717406"/>
    <w:rsid w:val="00752CB5"/>
    <w:rsid w:val="007675E6"/>
    <w:rsid w:val="00767BA2"/>
    <w:rsid w:val="00784BB0"/>
    <w:rsid w:val="007855FF"/>
    <w:rsid w:val="00785AA6"/>
    <w:rsid w:val="00790E24"/>
    <w:rsid w:val="007B3161"/>
    <w:rsid w:val="007B465F"/>
    <w:rsid w:val="007B5899"/>
    <w:rsid w:val="007C3D26"/>
    <w:rsid w:val="007C697D"/>
    <w:rsid w:val="007E2947"/>
    <w:rsid w:val="00802306"/>
    <w:rsid w:val="008069B2"/>
    <w:rsid w:val="00811892"/>
    <w:rsid w:val="00812FDA"/>
    <w:rsid w:val="008147B4"/>
    <w:rsid w:val="008506C2"/>
    <w:rsid w:val="00857A56"/>
    <w:rsid w:val="00863ED3"/>
    <w:rsid w:val="008713FA"/>
    <w:rsid w:val="0088451A"/>
    <w:rsid w:val="008A6BF2"/>
    <w:rsid w:val="008C1248"/>
    <w:rsid w:val="008D1D50"/>
    <w:rsid w:val="008F7FB7"/>
    <w:rsid w:val="00901BC3"/>
    <w:rsid w:val="00942CBB"/>
    <w:rsid w:val="00952E9A"/>
    <w:rsid w:val="0095305F"/>
    <w:rsid w:val="00957609"/>
    <w:rsid w:val="00961C1D"/>
    <w:rsid w:val="00967E94"/>
    <w:rsid w:val="0097690E"/>
    <w:rsid w:val="00981355"/>
    <w:rsid w:val="00982F90"/>
    <w:rsid w:val="00986E1D"/>
    <w:rsid w:val="009941E9"/>
    <w:rsid w:val="009C0F2A"/>
    <w:rsid w:val="009C2127"/>
    <w:rsid w:val="009D31F5"/>
    <w:rsid w:val="009E7645"/>
    <w:rsid w:val="00A274C4"/>
    <w:rsid w:val="00A524FE"/>
    <w:rsid w:val="00A610CD"/>
    <w:rsid w:val="00A767D7"/>
    <w:rsid w:val="00AB4D8A"/>
    <w:rsid w:val="00AB4F8E"/>
    <w:rsid w:val="00AC688A"/>
    <w:rsid w:val="00AD14A9"/>
    <w:rsid w:val="00AE06CA"/>
    <w:rsid w:val="00AF2CAA"/>
    <w:rsid w:val="00B060F0"/>
    <w:rsid w:val="00B123E5"/>
    <w:rsid w:val="00B15007"/>
    <w:rsid w:val="00B23EDC"/>
    <w:rsid w:val="00B27DCE"/>
    <w:rsid w:val="00B333B7"/>
    <w:rsid w:val="00B8546B"/>
    <w:rsid w:val="00BC0809"/>
    <w:rsid w:val="00BC587E"/>
    <w:rsid w:val="00BC7336"/>
    <w:rsid w:val="00BD6D4C"/>
    <w:rsid w:val="00BD727E"/>
    <w:rsid w:val="00BE0D7E"/>
    <w:rsid w:val="00BE2453"/>
    <w:rsid w:val="00C11F66"/>
    <w:rsid w:val="00C142C3"/>
    <w:rsid w:val="00C257A1"/>
    <w:rsid w:val="00C26351"/>
    <w:rsid w:val="00C37A58"/>
    <w:rsid w:val="00C53B5A"/>
    <w:rsid w:val="00C53F5E"/>
    <w:rsid w:val="00C547F1"/>
    <w:rsid w:val="00C56D57"/>
    <w:rsid w:val="00C6279F"/>
    <w:rsid w:val="00C65899"/>
    <w:rsid w:val="00C7714F"/>
    <w:rsid w:val="00C97399"/>
    <w:rsid w:val="00CD213A"/>
    <w:rsid w:val="00CD5DBF"/>
    <w:rsid w:val="00CD74AF"/>
    <w:rsid w:val="00CE4219"/>
    <w:rsid w:val="00D17886"/>
    <w:rsid w:val="00D20BA2"/>
    <w:rsid w:val="00D27A13"/>
    <w:rsid w:val="00D46238"/>
    <w:rsid w:val="00D46D8A"/>
    <w:rsid w:val="00D5071A"/>
    <w:rsid w:val="00D643CA"/>
    <w:rsid w:val="00D86FBE"/>
    <w:rsid w:val="00D93815"/>
    <w:rsid w:val="00D959E1"/>
    <w:rsid w:val="00D97B0E"/>
    <w:rsid w:val="00DA5054"/>
    <w:rsid w:val="00DA7E8D"/>
    <w:rsid w:val="00DC3E4F"/>
    <w:rsid w:val="00DD1DCB"/>
    <w:rsid w:val="00DD61E0"/>
    <w:rsid w:val="00DF0DAA"/>
    <w:rsid w:val="00DF63C8"/>
    <w:rsid w:val="00E0202A"/>
    <w:rsid w:val="00E10178"/>
    <w:rsid w:val="00E13479"/>
    <w:rsid w:val="00E26A4E"/>
    <w:rsid w:val="00E30FE1"/>
    <w:rsid w:val="00E331C4"/>
    <w:rsid w:val="00E34402"/>
    <w:rsid w:val="00E40EC3"/>
    <w:rsid w:val="00E45D30"/>
    <w:rsid w:val="00E47924"/>
    <w:rsid w:val="00E770F5"/>
    <w:rsid w:val="00E9200B"/>
    <w:rsid w:val="00EA6D17"/>
    <w:rsid w:val="00EA7E74"/>
    <w:rsid w:val="00ED6D88"/>
    <w:rsid w:val="00EE2B76"/>
    <w:rsid w:val="00F17B91"/>
    <w:rsid w:val="00F245B3"/>
    <w:rsid w:val="00F2655B"/>
    <w:rsid w:val="00F3228A"/>
    <w:rsid w:val="00F43FA9"/>
    <w:rsid w:val="00F57B12"/>
    <w:rsid w:val="00F62574"/>
    <w:rsid w:val="00F7067C"/>
    <w:rsid w:val="00F722DB"/>
    <w:rsid w:val="00FA03B8"/>
    <w:rsid w:val="00FB24C0"/>
    <w:rsid w:val="00FB44FF"/>
    <w:rsid w:val="00FC07B4"/>
    <w:rsid w:val="00FD0365"/>
    <w:rsid w:val="00FD7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923DA434-F533-477F-AEF7-E0AAAE007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33B7"/>
    <w:pPr>
      <w:spacing w:after="200" w:line="240" w:lineRule="auto"/>
    </w:pPr>
    <w:rPr>
      <w:rFonts w:ascii="Lucida Grande" w:eastAsia="ヒラギノ角ゴ Pro W3" w:hAnsi="Lucida Grande" w:cs="Times New Roman"/>
      <w:color w:val="000000"/>
      <w:szCs w:val="24"/>
    </w:rPr>
  </w:style>
  <w:style w:type="paragraph" w:styleId="Heading1">
    <w:name w:val="heading 1"/>
    <w:basedOn w:val="Normal"/>
    <w:next w:val="Normal"/>
    <w:link w:val="Heading1Char"/>
    <w:qFormat/>
    <w:rsid w:val="00B333B7"/>
    <w:pPr>
      <w:keepNext/>
      <w:keepLines/>
      <w:spacing w:before="480" w:after="0"/>
      <w:outlineLvl w:val="0"/>
    </w:pPr>
    <w:rPr>
      <w:rFonts w:ascii="Cambria" w:eastAsia="Calibri"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B333B7"/>
    <w:pPr>
      <w:spacing w:after="0" w:line="240" w:lineRule="auto"/>
    </w:pPr>
    <w:rPr>
      <w:rFonts w:ascii="Helvetica" w:eastAsia="ヒラギノ角ゴ Pro W3" w:hAnsi="Helvetica" w:cs="Times New Roman"/>
      <w:color w:val="000000"/>
      <w:sz w:val="24"/>
      <w:szCs w:val="20"/>
    </w:rPr>
  </w:style>
  <w:style w:type="character" w:customStyle="1" w:styleId="Heading1Char">
    <w:name w:val="Heading 1 Char"/>
    <w:basedOn w:val="DefaultParagraphFont"/>
    <w:link w:val="Heading1"/>
    <w:rsid w:val="00B333B7"/>
    <w:rPr>
      <w:rFonts w:ascii="Cambria" w:eastAsia="Calibri" w:hAnsi="Cambria" w:cs="Times New Roman"/>
      <w:b/>
      <w:bCs/>
      <w:color w:val="365F91"/>
      <w:sz w:val="28"/>
      <w:szCs w:val="28"/>
    </w:rPr>
  </w:style>
  <w:style w:type="paragraph" w:customStyle="1" w:styleId="Default">
    <w:name w:val="Default"/>
    <w:rsid w:val="00B333B7"/>
    <w:pPr>
      <w:autoSpaceDE w:val="0"/>
      <w:autoSpaceDN w:val="0"/>
      <w:adjustRightInd w:val="0"/>
      <w:spacing w:after="0" w:line="240" w:lineRule="auto"/>
    </w:pPr>
    <w:rPr>
      <w:rFonts w:ascii="Calibri" w:eastAsia="Times New Roman" w:hAnsi="Calibri" w:cs="Calibri"/>
      <w:color w:val="000000"/>
      <w:sz w:val="24"/>
      <w:szCs w:val="24"/>
    </w:rPr>
  </w:style>
  <w:style w:type="paragraph" w:styleId="ListParagraph">
    <w:name w:val="List Paragraph"/>
    <w:basedOn w:val="Normal"/>
    <w:uiPriority w:val="34"/>
    <w:qFormat/>
    <w:rsid w:val="001469C0"/>
    <w:pPr>
      <w:ind w:left="720"/>
      <w:contextualSpacing/>
    </w:pPr>
  </w:style>
  <w:style w:type="table" w:styleId="TableGrid">
    <w:name w:val="Table Grid"/>
    <w:basedOn w:val="TableNormal"/>
    <w:uiPriority w:val="39"/>
    <w:rsid w:val="009D31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959E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59E1"/>
    <w:rPr>
      <w:rFonts w:ascii="Segoe UI" w:eastAsia="ヒラギノ角ゴ Pro W3" w:hAnsi="Segoe UI" w:cs="Segoe UI"/>
      <w:color w:val="000000"/>
      <w:sz w:val="18"/>
      <w:szCs w:val="18"/>
    </w:rPr>
  </w:style>
  <w:style w:type="paragraph" w:styleId="Header">
    <w:name w:val="header"/>
    <w:basedOn w:val="Normal"/>
    <w:link w:val="HeaderChar"/>
    <w:uiPriority w:val="99"/>
    <w:semiHidden/>
    <w:unhideWhenUsed/>
    <w:rsid w:val="00AC688A"/>
    <w:pPr>
      <w:tabs>
        <w:tab w:val="center" w:pos="4680"/>
        <w:tab w:val="right" w:pos="9360"/>
      </w:tabs>
      <w:spacing w:after="0"/>
    </w:pPr>
  </w:style>
  <w:style w:type="character" w:customStyle="1" w:styleId="HeaderChar">
    <w:name w:val="Header Char"/>
    <w:basedOn w:val="DefaultParagraphFont"/>
    <w:link w:val="Header"/>
    <w:uiPriority w:val="99"/>
    <w:semiHidden/>
    <w:rsid w:val="00AC688A"/>
    <w:rPr>
      <w:rFonts w:ascii="Lucida Grande" w:eastAsia="ヒラギノ角ゴ Pro W3" w:hAnsi="Lucida Grande" w:cs="Times New Roman"/>
      <w:color w:val="000000"/>
      <w:szCs w:val="24"/>
    </w:rPr>
  </w:style>
  <w:style w:type="paragraph" w:styleId="Footer">
    <w:name w:val="footer"/>
    <w:basedOn w:val="Normal"/>
    <w:link w:val="FooterChar"/>
    <w:uiPriority w:val="99"/>
    <w:semiHidden/>
    <w:unhideWhenUsed/>
    <w:rsid w:val="00AC688A"/>
    <w:pPr>
      <w:tabs>
        <w:tab w:val="center" w:pos="4680"/>
        <w:tab w:val="right" w:pos="9360"/>
      </w:tabs>
      <w:spacing w:after="0"/>
    </w:pPr>
  </w:style>
  <w:style w:type="character" w:customStyle="1" w:styleId="FooterChar">
    <w:name w:val="Footer Char"/>
    <w:basedOn w:val="DefaultParagraphFont"/>
    <w:link w:val="Footer"/>
    <w:uiPriority w:val="99"/>
    <w:semiHidden/>
    <w:rsid w:val="00AC688A"/>
    <w:rPr>
      <w:rFonts w:ascii="Lucida Grande" w:eastAsia="ヒラギノ角ゴ Pro W3" w:hAnsi="Lucida Grande" w:cs="Times New Roman"/>
      <w:color w:val="000000"/>
      <w:szCs w:val="24"/>
    </w:rPr>
  </w:style>
  <w:style w:type="paragraph" w:styleId="NoSpacing">
    <w:name w:val="No Spacing"/>
    <w:basedOn w:val="Normal"/>
    <w:uiPriority w:val="1"/>
    <w:qFormat/>
    <w:rsid w:val="00C97399"/>
    <w:pPr>
      <w:spacing w:after="0"/>
    </w:pPr>
    <w:rPr>
      <w:rFonts w:ascii="Calibri" w:eastAsiaTheme="minorHAnsi" w:hAnsi="Calibri"/>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36110-B7B7-46FA-B083-8A89D9C56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3332</Words>
  <Characters>18999</Characters>
  <Application>Microsoft Office Word</Application>
  <DocSecurity>4</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USGS</Company>
  <LinksUpToDate>false</LinksUpToDate>
  <CharactersWithSpaces>22287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Arscott, Loretta</dc:creator>
  <cp:keywords/>
  <dc:description/>
  <cp:lastModifiedBy>Barranco, Gregory</cp:lastModifiedBy>
  <cp:revision>2</cp:revision>
  <cp:lastPrinted>2014-09-15T16:10:00Z</cp:lastPrinted>
  <dcterms:created xsi:type="dcterms:W3CDTF">2015-11-06T17:58:00Z</dcterms:created>
  <dcterms:modified xsi:type="dcterms:W3CDTF">2015-11-06T17:58:00Z</dcterms:modified>
</cp:coreProperties>
</file>