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6DB" w:rsidRDefault="00A106DB">
      <w:pPr>
        <w:pStyle w:val="BodyText"/>
        <w:spacing w:before="8"/>
        <w:rPr>
          <w:rFonts w:ascii="Times New Roman"/>
          <w:sz w:val="20"/>
        </w:rPr>
      </w:pPr>
    </w:p>
    <w:p w:rsidR="00027E21" w:rsidRDefault="00017992" w:rsidP="00027E21">
      <w:pPr>
        <w:spacing w:before="54" w:line="237" w:lineRule="auto"/>
        <w:ind w:left="4050" w:right="2383" w:hanging="1"/>
        <w:jc w:val="center"/>
        <w:rPr>
          <w:b/>
          <w:sz w:val="24"/>
        </w:rPr>
      </w:pPr>
      <w:r>
        <w:rPr>
          <w:noProof/>
          <w:lang w:bidi="ar-SA"/>
        </w:rPr>
        <w:drawing>
          <wp:anchor distT="0" distB="0" distL="0" distR="0" simplePos="0" relativeHeight="251658240" behindDoc="0" locked="0" layoutInCell="1" allowOverlap="1">
            <wp:simplePos x="0" y="0"/>
            <wp:positionH relativeFrom="page">
              <wp:posOffset>293370</wp:posOffset>
            </wp:positionH>
            <wp:positionV relativeFrom="paragraph">
              <wp:posOffset>-151237</wp:posOffset>
            </wp:positionV>
            <wp:extent cx="1480439" cy="8985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80439" cy="898525"/>
                    </a:xfrm>
                    <a:prstGeom prst="rect">
                      <a:avLst/>
                    </a:prstGeom>
                  </pic:spPr>
                </pic:pic>
              </a:graphicData>
            </a:graphic>
          </wp:anchor>
        </w:drawing>
      </w:r>
      <w:r w:rsidR="00027E21">
        <w:rPr>
          <w:b/>
          <w:sz w:val="24"/>
        </w:rPr>
        <w:t xml:space="preserve">Executive Council Planning </w:t>
      </w:r>
      <w:r w:rsidR="00953553">
        <w:rPr>
          <w:b/>
          <w:sz w:val="24"/>
        </w:rPr>
        <w:t>Team</w:t>
      </w:r>
      <w:r>
        <w:rPr>
          <w:b/>
          <w:sz w:val="24"/>
        </w:rPr>
        <w:t xml:space="preserve"> </w:t>
      </w:r>
    </w:p>
    <w:p w:rsidR="00027E21" w:rsidRDefault="00027E21">
      <w:pPr>
        <w:spacing w:before="54" w:line="237" w:lineRule="auto"/>
        <w:ind w:left="4426" w:right="2791" w:hanging="1"/>
        <w:jc w:val="center"/>
        <w:rPr>
          <w:b/>
          <w:sz w:val="24"/>
        </w:rPr>
      </w:pPr>
      <w:r>
        <w:rPr>
          <w:b/>
          <w:sz w:val="24"/>
        </w:rPr>
        <w:t>Biweekly</w:t>
      </w:r>
      <w:r w:rsidR="00017992">
        <w:rPr>
          <w:b/>
          <w:sz w:val="24"/>
        </w:rPr>
        <w:t xml:space="preserve"> Call Minutes </w:t>
      </w:r>
    </w:p>
    <w:p w:rsidR="00A106DB" w:rsidRDefault="00433A54">
      <w:pPr>
        <w:spacing w:before="54" w:line="237" w:lineRule="auto"/>
        <w:ind w:left="4426" w:right="2791" w:hanging="1"/>
        <w:jc w:val="center"/>
      </w:pPr>
      <w:r>
        <w:t>June 27</w:t>
      </w:r>
      <w:r w:rsidR="00017992">
        <w:t>, 2018</w:t>
      </w:r>
    </w:p>
    <w:p w:rsidR="00A106DB" w:rsidRDefault="00A106DB">
      <w:pPr>
        <w:pStyle w:val="BodyText"/>
        <w:rPr>
          <w:sz w:val="20"/>
        </w:rPr>
      </w:pPr>
    </w:p>
    <w:p w:rsidR="00A106DB" w:rsidRDefault="00A106DB">
      <w:pPr>
        <w:pStyle w:val="BodyText"/>
        <w:spacing w:before="9"/>
        <w:rPr>
          <w:sz w:val="19"/>
        </w:rPr>
      </w:pPr>
    </w:p>
    <w:p w:rsidR="00A106DB" w:rsidRDefault="00A106DB">
      <w:pPr>
        <w:rPr>
          <w:sz w:val="19"/>
        </w:rPr>
        <w:sectPr w:rsidR="00A106DB" w:rsidSect="005A79C0">
          <w:type w:val="continuous"/>
          <w:pgSz w:w="12240" w:h="15840"/>
          <w:pgMar w:top="1008" w:right="1325" w:bottom="1008" w:left="432" w:header="720" w:footer="720" w:gutter="0"/>
          <w:cols w:space="720"/>
        </w:sectPr>
      </w:pPr>
    </w:p>
    <w:p w:rsidR="00A106DB" w:rsidRDefault="00017992" w:rsidP="00017992">
      <w:pPr>
        <w:pStyle w:val="Heading1"/>
        <w:numPr>
          <w:ilvl w:val="0"/>
          <w:numId w:val="0"/>
        </w:numPr>
        <w:spacing w:before="56"/>
        <w:ind w:left="1080"/>
      </w:pPr>
      <w:r>
        <w:t>Participants</w:t>
      </w:r>
    </w:p>
    <w:p w:rsidR="003C0566" w:rsidRDefault="003C0566" w:rsidP="00E10065">
      <w:pPr>
        <w:pStyle w:val="BodyText"/>
        <w:spacing w:before="1"/>
        <w:ind w:left="1080" w:right="186"/>
        <w:sectPr w:rsidR="003C0566" w:rsidSect="005A79C0">
          <w:type w:val="continuous"/>
          <w:pgSz w:w="12240" w:h="15840"/>
          <w:pgMar w:top="1008" w:right="1325" w:bottom="1008" w:left="432" w:header="720" w:footer="720" w:gutter="0"/>
          <w:cols w:num="2" w:space="720" w:equalWidth="0">
            <w:col w:w="4686" w:space="1261"/>
            <w:col w:w="4536"/>
          </w:cols>
        </w:sectPr>
      </w:pPr>
    </w:p>
    <w:p w:rsidR="00E10065" w:rsidRPr="00210604" w:rsidRDefault="00E10065" w:rsidP="00E10065">
      <w:pPr>
        <w:pStyle w:val="BodyText"/>
        <w:spacing w:before="1"/>
        <w:ind w:left="1080" w:right="186"/>
      </w:pPr>
      <w:r w:rsidRPr="00210604">
        <w:t>Rachel Felver, ACB-CBP (Chair)</w:t>
      </w:r>
    </w:p>
    <w:p w:rsidR="00E10065" w:rsidRPr="00952081" w:rsidRDefault="00E10065" w:rsidP="00E10065">
      <w:pPr>
        <w:pStyle w:val="BodyText"/>
        <w:spacing w:before="1"/>
        <w:ind w:left="1080" w:right="186"/>
      </w:pPr>
      <w:r w:rsidRPr="00952081">
        <w:t>Lee Currey, MDE (Chair)</w:t>
      </w:r>
    </w:p>
    <w:p w:rsidR="00E10065" w:rsidRPr="00952081" w:rsidRDefault="00E10065" w:rsidP="00E10065">
      <w:pPr>
        <w:pStyle w:val="BodyText"/>
        <w:spacing w:before="1"/>
        <w:ind w:left="1080" w:right="186"/>
      </w:pPr>
      <w:r w:rsidRPr="00952081">
        <w:t xml:space="preserve">Dave Goshorn, MD DNR (Chair) </w:t>
      </w:r>
    </w:p>
    <w:p w:rsidR="00E10065" w:rsidRPr="00952081" w:rsidRDefault="00E10065" w:rsidP="00E10065">
      <w:pPr>
        <w:pStyle w:val="BodyText"/>
        <w:spacing w:before="1"/>
        <w:ind w:left="1080" w:right="186"/>
      </w:pPr>
      <w:r w:rsidRPr="00952081">
        <w:t>Laurel Abowd, CRC-CBP</w:t>
      </w:r>
    </w:p>
    <w:p w:rsidR="006E4285" w:rsidRPr="00952081" w:rsidRDefault="006E4285" w:rsidP="008759F4">
      <w:pPr>
        <w:pStyle w:val="BodyText"/>
        <w:spacing w:before="1"/>
        <w:ind w:left="1080" w:right="186"/>
      </w:pPr>
      <w:r w:rsidRPr="00952081">
        <w:t>Jess Blackburn, CAC</w:t>
      </w:r>
    </w:p>
    <w:p w:rsidR="00E10065" w:rsidRPr="00952081" w:rsidRDefault="00E10065" w:rsidP="00E10065">
      <w:pPr>
        <w:pStyle w:val="BodyText"/>
        <w:spacing w:before="1"/>
        <w:ind w:left="1080" w:right="186"/>
      </w:pPr>
      <w:r w:rsidRPr="00952081">
        <w:t>Rebecca Chillrud, CRC-CBP</w:t>
      </w:r>
    </w:p>
    <w:p w:rsidR="00257DFF" w:rsidRPr="00952081" w:rsidRDefault="007533F1" w:rsidP="00E10065">
      <w:pPr>
        <w:pStyle w:val="BodyText"/>
        <w:spacing w:before="1"/>
        <w:ind w:left="1080" w:right="186"/>
      </w:pPr>
      <w:r>
        <w:t>T</w:t>
      </w:r>
      <w:bookmarkStart w:id="0" w:name="_GoBack"/>
      <w:bookmarkEnd w:id="0"/>
      <w:r w:rsidR="00F420BA">
        <w:t>eresa Koon,</w:t>
      </w:r>
      <w:r w:rsidR="00257DFF" w:rsidRPr="00952081">
        <w:t xml:space="preserve"> WV</w:t>
      </w:r>
      <w:r w:rsidR="00F420BA">
        <w:t xml:space="preserve"> DEP</w:t>
      </w:r>
    </w:p>
    <w:p w:rsidR="002753EF" w:rsidRPr="00952081" w:rsidRDefault="002753EF" w:rsidP="00E10065">
      <w:pPr>
        <w:pStyle w:val="BodyText"/>
        <w:spacing w:before="1"/>
        <w:ind w:left="1080" w:right="186"/>
      </w:pPr>
      <w:r w:rsidRPr="00952081">
        <w:t>Cassandra Davis, NY DEC</w:t>
      </w:r>
    </w:p>
    <w:p w:rsidR="00952081" w:rsidRPr="00952081" w:rsidRDefault="00952081" w:rsidP="00E10065">
      <w:pPr>
        <w:pStyle w:val="BodyText"/>
        <w:spacing w:before="1"/>
        <w:ind w:left="1080" w:right="186"/>
      </w:pPr>
      <w:r w:rsidRPr="00952081">
        <w:t>Rachel Dixon, STAC</w:t>
      </w:r>
    </w:p>
    <w:p w:rsidR="00952081" w:rsidRPr="00952081" w:rsidRDefault="00952081" w:rsidP="00E10065">
      <w:pPr>
        <w:pStyle w:val="BodyText"/>
        <w:spacing w:before="1"/>
        <w:ind w:left="1080" w:right="186"/>
      </w:pPr>
      <w:r w:rsidRPr="00952081">
        <w:t>Marcia Fox, DNREC</w:t>
      </w:r>
    </w:p>
    <w:p w:rsidR="00E10065" w:rsidRPr="00952081" w:rsidRDefault="00E10065" w:rsidP="00E10065">
      <w:pPr>
        <w:pStyle w:val="BodyText"/>
        <w:spacing w:before="1"/>
        <w:ind w:left="1080" w:right="186"/>
      </w:pPr>
      <w:r w:rsidRPr="00952081">
        <w:t>Ann Jennings, VA DEQ</w:t>
      </w:r>
    </w:p>
    <w:p w:rsidR="002753EF" w:rsidRPr="00952081" w:rsidRDefault="002753EF" w:rsidP="00E10065">
      <w:pPr>
        <w:pStyle w:val="BodyText"/>
        <w:spacing w:before="1"/>
        <w:ind w:left="1080" w:right="186"/>
      </w:pPr>
      <w:r w:rsidRPr="00952081">
        <w:t>Nicki Kasi, PA DEP</w:t>
      </w:r>
    </w:p>
    <w:p w:rsidR="00073C4C" w:rsidRPr="00952081" w:rsidRDefault="008759F4" w:rsidP="00BC5804">
      <w:pPr>
        <w:pStyle w:val="BodyText"/>
        <w:spacing w:before="1"/>
        <w:ind w:left="1080" w:right="186"/>
      </w:pPr>
      <w:r w:rsidRPr="00952081">
        <w:t>Mary Gattis, LGAC</w:t>
      </w:r>
    </w:p>
    <w:p w:rsidR="00210604" w:rsidRPr="00952081" w:rsidRDefault="00210604" w:rsidP="00210604">
      <w:pPr>
        <w:pStyle w:val="BodyText"/>
        <w:spacing w:before="1"/>
        <w:ind w:left="1080" w:right="186"/>
      </w:pPr>
      <w:r w:rsidRPr="00952081">
        <w:t>Mark Hoffman, CBC</w:t>
      </w:r>
    </w:p>
    <w:p w:rsidR="00210604" w:rsidRDefault="00210604" w:rsidP="00BC5804">
      <w:pPr>
        <w:pStyle w:val="BodyText"/>
        <w:spacing w:before="1"/>
        <w:ind w:left="1080" w:right="186"/>
      </w:pPr>
      <w:r w:rsidRPr="00952081">
        <w:t>Matt Robinson, DC DOEE</w:t>
      </w:r>
    </w:p>
    <w:p w:rsidR="00F420BA" w:rsidRDefault="00F420BA" w:rsidP="00BC5804">
      <w:pPr>
        <w:pStyle w:val="BodyText"/>
        <w:spacing w:before="1"/>
        <w:ind w:left="1080" w:right="186"/>
      </w:pPr>
      <w:r>
        <w:t>Greg Barranco, EPA-CBP</w:t>
      </w:r>
    </w:p>
    <w:p w:rsidR="00210604" w:rsidRDefault="00210604" w:rsidP="00BC5804">
      <w:pPr>
        <w:pStyle w:val="BodyText"/>
        <w:spacing w:before="1"/>
        <w:ind w:left="1080" w:right="186"/>
        <w:sectPr w:rsidR="00210604" w:rsidSect="005A79C0">
          <w:type w:val="continuous"/>
          <w:pgSz w:w="12240" w:h="15840"/>
          <w:pgMar w:top="1008" w:right="1325" w:bottom="1008" w:left="432" w:header="720" w:footer="720" w:gutter="0"/>
          <w:cols w:num="2" w:space="720" w:equalWidth="0">
            <w:col w:w="4686" w:space="1261"/>
            <w:col w:w="4536"/>
          </w:cols>
        </w:sectPr>
      </w:pPr>
    </w:p>
    <w:p w:rsidR="005A79C0" w:rsidRDefault="005A79C0" w:rsidP="003C0566">
      <w:pPr>
        <w:pStyle w:val="Heading1"/>
        <w:numPr>
          <w:ilvl w:val="0"/>
          <w:numId w:val="0"/>
        </w:numPr>
        <w:spacing w:before="56"/>
        <w:sectPr w:rsidR="005A79C0" w:rsidSect="005A79C0">
          <w:type w:val="continuous"/>
          <w:pgSz w:w="12240" w:h="15840"/>
          <w:pgMar w:top="1008" w:right="1325" w:bottom="1008" w:left="432" w:header="720" w:footer="720" w:gutter="0"/>
          <w:cols w:num="2" w:space="1261"/>
        </w:sectPr>
      </w:pPr>
    </w:p>
    <w:p w:rsidR="00A106DB" w:rsidRPr="00BC5804" w:rsidRDefault="00A106DB" w:rsidP="00BC5804">
      <w:pPr>
        <w:pStyle w:val="BodyText"/>
        <w:spacing w:before="8"/>
        <w:rPr>
          <w:sz w:val="26"/>
        </w:rPr>
        <w:sectPr w:rsidR="00A106DB" w:rsidRPr="00BC5804" w:rsidSect="005A79C0">
          <w:type w:val="continuous"/>
          <w:pgSz w:w="12240" w:h="15840"/>
          <w:pgMar w:top="1008" w:right="1325" w:bottom="1008" w:left="432" w:header="720" w:footer="720" w:gutter="0"/>
          <w:cols w:num="2" w:space="720" w:equalWidth="0">
            <w:col w:w="4686" w:space="1261"/>
            <w:col w:w="4536"/>
          </w:cols>
        </w:sectPr>
      </w:pPr>
    </w:p>
    <w:p w:rsidR="00A106DB" w:rsidRDefault="00A106DB">
      <w:pPr>
        <w:pStyle w:val="BodyText"/>
        <w:spacing w:before="3"/>
        <w:rPr>
          <w:sz w:val="17"/>
        </w:rPr>
      </w:pPr>
    </w:p>
    <w:p w:rsidR="00E17984" w:rsidRPr="00E17984" w:rsidRDefault="00E17984" w:rsidP="00E17984">
      <w:pPr>
        <w:pStyle w:val="BodyText"/>
        <w:ind w:left="720"/>
        <w:rPr>
          <w:b/>
          <w:sz w:val="20"/>
        </w:rPr>
      </w:pPr>
      <w:r w:rsidRPr="00E17984">
        <w:rPr>
          <w:b/>
          <w:sz w:val="20"/>
        </w:rPr>
        <w:t>ACTION ITEMS:</w:t>
      </w:r>
    </w:p>
    <w:p w:rsidR="006E4285" w:rsidRDefault="008C1EAA" w:rsidP="00952081">
      <w:pPr>
        <w:pStyle w:val="BodyText"/>
        <w:numPr>
          <w:ilvl w:val="0"/>
          <w:numId w:val="7"/>
        </w:numPr>
      </w:pPr>
      <w:r>
        <w:t xml:space="preserve">Rachel will put together some info on the </w:t>
      </w:r>
      <w:proofErr w:type="spellStart"/>
      <w:r>
        <w:t>Octoraro</w:t>
      </w:r>
      <w:proofErr w:type="spellEnd"/>
      <w:r>
        <w:t xml:space="preserve"> Watershed project as a potential presentation on the benefits of agricultural technical assistance</w:t>
      </w:r>
    </w:p>
    <w:p w:rsidR="008C1EAA" w:rsidRDefault="008C1EAA" w:rsidP="00952081">
      <w:pPr>
        <w:pStyle w:val="BodyText"/>
        <w:numPr>
          <w:ilvl w:val="0"/>
          <w:numId w:val="7"/>
        </w:numPr>
      </w:pPr>
      <w:r>
        <w:t>Everyone will come up with ideas for presenters on the benefits of agricultural technical assistance and bring ideas to the next meeting</w:t>
      </w:r>
    </w:p>
    <w:p w:rsidR="008C1EAA" w:rsidRDefault="008C1EAA" w:rsidP="00952081">
      <w:pPr>
        <w:pStyle w:val="BodyText"/>
        <w:numPr>
          <w:ilvl w:val="0"/>
          <w:numId w:val="7"/>
        </w:numPr>
      </w:pPr>
      <w:r>
        <w:t>Reminder that advisory committee reports and member bios are due on July 23.</w:t>
      </w:r>
    </w:p>
    <w:p w:rsidR="00952081" w:rsidRDefault="00952081" w:rsidP="00952081">
      <w:pPr>
        <w:pStyle w:val="BodyText"/>
        <w:ind w:left="1080"/>
      </w:pPr>
    </w:p>
    <w:p w:rsidR="00A106DB" w:rsidRDefault="00017992" w:rsidP="002F244A">
      <w:pPr>
        <w:pStyle w:val="Heading1"/>
        <w:numPr>
          <w:ilvl w:val="0"/>
          <w:numId w:val="1"/>
        </w:numPr>
        <w:tabs>
          <w:tab w:val="left" w:pos="1800"/>
          <w:tab w:val="left" w:pos="1801"/>
        </w:tabs>
        <w:spacing w:before="56" w:after="240"/>
      </w:pPr>
      <w:r>
        <w:lastRenderedPageBreak/>
        <w:t>Welcome</w:t>
      </w:r>
      <w:r w:rsidR="00BF2CD3">
        <w:t>/Roll Call</w:t>
      </w:r>
    </w:p>
    <w:p w:rsidR="00900504" w:rsidRDefault="00952081" w:rsidP="00900504">
      <w:pPr>
        <w:pStyle w:val="Heading1"/>
        <w:numPr>
          <w:ilvl w:val="1"/>
          <w:numId w:val="1"/>
        </w:numPr>
        <w:tabs>
          <w:tab w:val="left" w:pos="1800"/>
          <w:tab w:val="left" w:pos="1801"/>
        </w:tabs>
      </w:pPr>
      <w:r>
        <w:rPr>
          <w:b w:val="0"/>
        </w:rPr>
        <w:t>Follow up on last week’s action items: the updated agricultural directive is now on the briefing book website, and will go to the PSC for their July 9</w:t>
      </w:r>
      <w:r w:rsidRPr="00952081">
        <w:rPr>
          <w:b w:val="0"/>
          <w:vertAlign w:val="superscript"/>
        </w:rPr>
        <w:t>th</w:t>
      </w:r>
      <w:r>
        <w:rPr>
          <w:b w:val="0"/>
        </w:rPr>
        <w:t xml:space="preserve"> meeting; Lee and Dave will check with the governor’s office about meeting with the advisory committee chairs to follow up after the E</w:t>
      </w:r>
      <w:r w:rsidR="00282F8E">
        <w:rPr>
          <w:b w:val="0"/>
        </w:rPr>
        <w:t>C meeting and recommending in remarks that other EC members do the same</w:t>
      </w:r>
      <w:r w:rsidR="00900504">
        <w:rPr>
          <w:b w:val="0"/>
        </w:rPr>
        <w:t>.</w:t>
      </w:r>
    </w:p>
    <w:p w:rsidR="00900504" w:rsidRPr="00900504" w:rsidRDefault="00900504" w:rsidP="00900504">
      <w:pPr>
        <w:pStyle w:val="Heading1"/>
        <w:numPr>
          <w:ilvl w:val="2"/>
          <w:numId w:val="1"/>
        </w:numPr>
        <w:tabs>
          <w:tab w:val="left" w:pos="1800"/>
          <w:tab w:val="left" w:pos="1801"/>
        </w:tabs>
        <w:ind w:left="2520" w:hanging="270"/>
      </w:pPr>
      <w:r>
        <w:rPr>
          <w:b w:val="0"/>
        </w:rPr>
        <w:t>Advisory committee chairs are welcome to attend the Maryland Bay Cabinet meeting on Tuesday, July 10.</w:t>
      </w:r>
    </w:p>
    <w:p w:rsidR="00900504" w:rsidRPr="00900504" w:rsidRDefault="00900504" w:rsidP="00900504">
      <w:pPr>
        <w:pStyle w:val="Heading1"/>
        <w:numPr>
          <w:ilvl w:val="2"/>
          <w:numId w:val="1"/>
        </w:numPr>
        <w:tabs>
          <w:tab w:val="left" w:pos="1800"/>
          <w:tab w:val="left" w:pos="1801"/>
        </w:tabs>
        <w:ind w:left="2520" w:hanging="270"/>
      </w:pPr>
      <w:r>
        <w:rPr>
          <w:b w:val="0"/>
        </w:rPr>
        <w:t>LGAC: Executive Council Chair should encourage other EC members to extend the invitation to meet with Advisory Committee Chairs.</w:t>
      </w:r>
    </w:p>
    <w:p w:rsidR="00900504" w:rsidRPr="002F244A" w:rsidRDefault="00900504" w:rsidP="00900504">
      <w:pPr>
        <w:pStyle w:val="Heading1"/>
        <w:numPr>
          <w:ilvl w:val="0"/>
          <w:numId w:val="0"/>
        </w:numPr>
        <w:tabs>
          <w:tab w:val="left" w:pos="1800"/>
          <w:tab w:val="left" w:pos="1801"/>
        </w:tabs>
        <w:ind w:left="3420"/>
      </w:pPr>
    </w:p>
    <w:p w:rsidR="00A106DB" w:rsidRDefault="00BF2CD3" w:rsidP="002F244A">
      <w:pPr>
        <w:pStyle w:val="Heading1"/>
        <w:numPr>
          <w:ilvl w:val="0"/>
          <w:numId w:val="1"/>
        </w:numPr>
        <w:spacing w:after="240"/>
      </w:pPr>
      <w:r>
        <w:t>EC Member Availability</w:t>
      </w:r>
    </w:p>
    <w:p w:rsidR="00257DFF" w:rsidRDefault="00282F8E" w:rsidP="00257DFF">
      <w:pPr>
        <w:pStyle w:val="Heading1"/>
        <w:numPr>
          <w:ilvl w:val="1"/>
          <w:numId w:val="1"/>
        </w:numPr>
        <w:rPr>
          <w:b w:val="0"/>
        </w:rPr>
      </w:pPr>
      <w:r>
        <w:rPr>
          <w:b w:val="0"/>
        </w:rPr>
        <w:t>DC: both Mayor Bowser and Tommy Wells are currently unavailable. Looking into DOEE deputy director or potentially someone higher up.</w:t>
      </w:r>
    </w:p>
    <w:p w:rsidR="00282F8E" w:rsidRDefault="00282F8E" w:rsidP="00257DFF">
      <w:pPr>
        <w:pStyle w:val="Heading1"/>
        <w:numPr>
          <w:ilvl w:val="1"/>
          <w:numId w:val="1"/>
        </w:numPr>
        <w:rPr>
          <w:b w:val="0"/>
        </w:rPr>
      </w:pPr>
      <w:r>
        <w:rPr>
          <w:b w:val="0"/>
        </w:rPr>
        <w:t>Invitation extended to Baltimore Mayor Pugh, plan to extend invitation to USDA Secretary Perdue as well.</w:t>
      </w:r>
    </w:p>
    <w:p w:rsidR="00282F8E" w:rsidRDefault="00282F8E" w:rsidP="00257DFF">
      <w:pPr>
        <w:pStyle w:val="Heading1"/>
        <w:numPr>
          <w:ilvl w:val="1"/>
          <w:numId w:val="1"/>
        </w:numPr>
        <w:rPr>
          <w:b w:val="0"/>
        </w:rPr>
      </w:pPr>
      <w:r>
        <w:rPr>
          <w:b w:val="0"/>
        </w:rPr>
        <w:t>Advisory Committee Chairs are all confirmed</w:t>
      </w:r>
    </w:p>
    <w:p w:rsidR="00282F8E" w:rsidRDefault="00282F8E" w:rsidP="00257DFF">
      <w:pPr>
        <w:pStyle w:val="Heading1"/>
        <w:numPr>
          <w:ilvl w:val="1"/>
          <w:numId w:val="1"/>
        </w:numPr>
        <w:rPr>
          <w:b w:val="0"/>
        </w:rPr>
      </w:pPr>
      <w:r>
        <w:rPr>
          <w:b w:val="0"/>
        </w:rPr>
        <w:t>CBC Chair is confirmed</w:t>
      </w:r>
    </w:p>
    <w:p w:rsidR="00282F8E" w:rsidRDefault="00282F8E" w:rsidP="00257DFF">
      <w:pPr>
        <w:pStyle w:val="Heading1"/>
        <w:numPr>
          <w:ilvl w:val="1"/>
          <w:numId w:val="1"/>
        </w:numPr>
        <w:rPr>
          <w:b w:val="0"/>
        </w:rPr>
      </w:pPr>
      <w:r>
        <w:rPr>
          <w:b w:val="0"/>
        </w:rPr>
        <w:t>Gov. Northam is confirmed</w:t>
      </w:r>
    </w:p>
    <w:p w:rsidR="00900504" w:rsidRPr="00A26B32" w:rsidRDefault="00900504" w:rsidP="00257DFF">
      <w:pPr>
        <w:pStyle w:val="Heading1"/>
        <w:numPr>
          <w:ilvl w:val="1"/>
          <w:numId w:val="1"/>
        </w:numPr>
        <w:rPr>
          <w:b w:val="0"/>
        </w:rPr>
      </w:pPr>
      <w:r>
        <w:rPr>
          <w:b w:val="0"/>
        </w:rPr>
        <w:t xml:space="preserve">Gov. Carney may attend NRCS event that is also being held on August 7. </w:t>
      </w:r>
    </w:p>
    <w:p w:rsidR="00940637" w:rsidRPr="002F244A" w:rsidRDefault="00940637" w:rsidP="00940637">
      <w:pPr>
        <w:pStyle w:val="Heading1"/>
        <w:numPr>
          <w:ilvl w:val="0"/>
          <w:numId w:val="0"/>
        </w:numPr>
        <w:tabs>
          <w:tab w:val="left" w:pos="1800"/>
          <w:tab w:val="left" w:pos="1801"/>
        </w:tabs>
        <w:ind w:left="2520"/>
      </w:pPr>
    </w:p>
    <w:p w:rsidR="008759F4" w:rsidRDefault="00A47C7A" w:rsidP="00A26B32">
      <w:pPr>
        <w:pStyle w:val="Heading1"/>
        <w:numPr>
          <w:ilvl w:val="0"/>
          <w:numId w:val="1"/>
        </w:numPr>
        <w:spacing w:after="240"/>
      </w:pPr>
      <w:r>
        <w:t>Location</w:t>
      </w:r>
    </w:p>
    <w:p w:rsidR="001201D8" w:rsidRDefault="001201D8" w:rsidP="001201D8">
      <w:pPr>
        <w:pStyle w:val="ListParagraph"/>
        <w:widowControl/>
        <w:numPr>
          <w:ilvl w:val="0"/>
          <w:numId w:val="13"/>
        </w:numPr>
        <w:autoSpaceDE/>
        <w:autoSpaceDN/>
        <w:spacing w:after="160" w:line="259" w:lineRule="auto"/>
        <w:contextualSpacing/>
      </w:pPr>
      <w:r>
        <w:t xml:space="preserve">We will be at the Douglass-Myers </w:t>
      </w:r>
      <w:r w:rsidR="00257DFF">
        <w:t xml:space="preserve">Maritime Park, </w:t>
      </w:r>
      <w:r>
        <w:t>Living Classrooms space</w:t>
      </w:r>
      <w:r w:rsidR="006C7552">
        <w:t>. We are looking into catering options.</w:t>
      </w:r>
    </w:p>
    <w:p w:rsidR="001201D8" w:rsidRPr="00A92333" w:rsidRDefault="001201D8" w:rsidP="00282F8E">
      <w:pPr>
        <w:pStyle w:val="Heading1"/>
        <w:numPr>
          <w:ilvl w:val="0"/>
          <w:numId w:val="0"/>
        </w:numPr>
      </w:pPr>
    </w:p>
    <w:p w:rsidR="00540303" w:rsidRDefault="001201D8" w:rsidP="00540303">
      <w:pPr>
        <w:pStyle w:val="Heading1"/>
        <w:numPr>
          <w:ilvl w:val="0"/>
          <w:numId w:val="1"/>
        </w:numPr>
        <w:spacing w:after="240"/>
      </w:pPr>
      <w:r>
        <w:t xml:space="preserve">Potential </w:t>
      </w:r>
      <w:r w:rsidR="00282F8E">
        <w:t>Additions to the Agenda</w:t>
      </w:r>
      <w:r>
        <w:t xml:space="preserve"> </w:t>
      </w:r>
    </w:p>
    <w:p w:rsidR="00B93B90" w:rsidRDefault="00282F8E" w:rsidP="00282F8E">
      <w:pPr>
        <w:pStyle w:val="Heading1"/>
        <w:numPr>
          <w:ilvl w:val="1"/>
          <w:numId w:val="1"/>
        </w:numPr>
        <w:rPr>
          <w:b w:val="0"/>
        </w:rPr>
      </w:pPr>
      <w:r>
        <w:rPr>
          <w:b w:val="0"/>
        </w:rPr>
        <w:t>Announcement of new Chesapeake Bay Program Director</w:t>
      </w:r>
    </w:p>
    <w:p w:rsidR="00282F8E" w:rsidRDefault="00282F8E" w:rsidP="00282F8E">
      <w:pPr>
        <w:pStyle w:val="Heading1"/>
        <w:numPr>
          <w:ilvl w:val="2"/>
          <w:numId w:val="1"/>
        </w:numPr>
        <w:ind w:left="2520"/>
        <w:rPr>
          <w:b w:val="0"/>
        </w:rPr>
      </w:pPr>
      <w:r>
        <w:rPr>
          <w:b w:val="0"/>
        </w:rPr>
        <w:t>General support for announcing this at the EC meeting. Would probably be announced by Gov. Hogan</w:t>
      </w:r>
    </w:p>
    <w:p w:rsidR="00282F8E" w:rsidRDefault="00282F8E" w:rsidP="00282F8E">
      <w:pPr>
        <w:pStyle w:val="Heading1"/>
        <w:numPr>
          <w:ilvl w:val="2"/>
          <w:numId w:val="1"/>
        </w:numPr>
        <w:ind w:left="2520"/>
        <w:rPr>
          <w:b w:val="0"/>
        </w:rPr>
      </w:pPr>
      <w:r>
        <w:rPr>
          <w:b w:val="0"/>
        </w:rPr>
        <w:t xml:space="preserve">Suggested including a line on the agenda </w:t>
      </w:r>
      <w:r>
        <w:rPr>
          <w:b w:val="0"/>
        </w:rPr>
        <w:lastRenderedPageBreak/>
        <w:t>that is sent out to generate excitement</w:t>
      </w:r>
    </w:p>
    <w:p w:rsidR="00900504" w:rsidRDefault="00900504" w:rsidP="00282F8E">
      <w:pPr>
        <w:pStyle w:val="Heading1"/>
        <w:numPr>
          <w:ilvl w:val="2"/>
          <w:numId w:val="1"/>
        </w:numPr>
        <w:ind w:left="2520"/>
        <w:rPr>
          <w:b w:val="0"/>
        </w:rPr>
      </w:pPr>
      <w:r>
        <w:rPr>
          <w:b w:val="0"/>
        </w:rPr>
        <w:t>Is it possible for planning committee members to know ahead of time to brief their EC member?</w:t>
      </w:r>
    </w:p>
    <w:p w:rsidR="00282F8E" w:rsidRDefault="00282F8E" w:rsidP="00282F8E">
      <w:pPr>
        <w:pStyle w:val="Heading1"/>
        <w:numPr>
          <w:ilvl w:val="1"/>
          <w:numId w:val="1"/>
        </w:numPr>
        <w:rPr>
          <w:b w:val="0"/>
        </w:rPr>
      </w:pPr>
      <w:r>
        <w:rPr>
          <w:b w:val="0"/>
        </w:rPr>
        <w:t>Conowingo</w:t>
      </w:r>
    </w:p>
    <w:p w:rsidR="00282F8E" w:rsidRDefault="00282F8E" w:rsidP="00282F8E">
      <w:pPr>
        <w:pStyle w:val="Heading1"/>
        <w:numPr>
          <w:ilvl w:val="2"/>
          <w:numId w:val="1"/>
        </w:numPr>
        <w:ind w:left="2520"/>
        <w:rPr>
          <w:b w:val="0"/>
        </w:rPr>
      </w:pPr>
      <w:r>
        <w:rPr>
          <w:b w:val="0"/>
        </w:rPr>
        <w:t>Anticipate that Conowingo will be brought up in Gov. Hogan’s remarks and will be discussed at the private lunch, so we don’t need to add an additional agenda item</w:t>
      </w:r>
    </w:p>
    <w:p w:rsidR="00282F8E" w:rsidRDefault="00282F8E" w:rsidP="00282F8E">
      <w:pPr>
        <w:pStyle w:val="Heading1"/>
        <w:numPr>
          <w:ilvl w:val="1"/>
          <w:numId w:val="1"/>
        </w:numPr>
        <w:rPr>
          <w:b w:val="0"/>
        </w:rPr>
      </w:pPr>
      <w:r>
        <w:rPr>
          <w:b w:val="0"/>
        </w:rPr>
        <w:t>New diversity indicator metrics</w:t>
      </w:r>
    </w:p>
    <w:p w:rsidR="00282F8E" w:rsidRDefault="00282F8E" w:rsidP="00282F8E">
      <w:pPr>
        <w:pStyle w:val="Heading1"/>
        <w:numPr>
          <w:ilvl w:val="2"/>
          <w:numId w:val="1"/>
        </w:numPr>
        <w:ind w:left="2520"/>
        <w:rPr>
          <w:b w:val="0"/>
        </w:rPr>
      </w:pPr>
      <w:r>
        <w:rPr>
          <w:b w:val="0"/>
        </w:rPr>
        <w:t xml:space="preserve">This is not something that the EC needs to approve, as it is not a </w:t>
      </w:r>
      <w:r w:rsidR="00CF2839">
        <w:rPr>
          <w:b w:val="0"/>
        </w:rPr>
        <w:t>change to the outcome itself, just how it is measured</w:t>
      </w:r>
      <w:r>
        <w:rPr>
          <w:b w:val="0"/>
        </w:rPr>
        <w:t>, but is something positive to highlight</w:t>
      </w:r>
      <w:r w:rsidR="008C1EAA">
        <w:rPr>
          <w:b w:val="0"/>
        </w:rPr>
        <w:t>. Has already been approved by the Management Board, will go to the PSC July 9</w:t>
      </w:r>
      <w:r w:rsidR="008C1EAA" w:rsidRPr="008C1EAA">
        <w:rPr>
          <w:b w:val="0"/>
          <w:vertAlign w:val="superscript"/>
        </w:rPr>
        <w:t>th</w:t>
      </w:r>
      <w:r w:rsidR="008C1EAA">
        <w:rPr>
          <w:b w:val="0"/>
        </w:rPr>
        <w:t xml:space="preserve"> </w:t>
      </w:r>
    </w:p>
    <w:p w:rsidR="00282F8E" w:rsidRDefault="00282F8E" w:rsidP="00282F8E">
      <w:pPr>
        <w:pStyle w:val="Heading1"/>
        <w:numPr>
          <w:ilvl w:val="2"/>
          <w:numId w:val="1"/>
        </w:numPr>
        <w:ind w:left="2520"/>
        <w:rPr>
          <w:b w:val="0"/>
        </w:rPr>
      </w:pPr>
      <w:r>
        <w:rPr>
          <w:b w:val="0"/>
        </w:rPr>
        <w:t>Could potentially be woven in to the opening remarks (from either Mayor Pugh or the director of the Living Classrooms site). The location is a historic African-American maritime site so there’s a good connection there.</w:t>
      </w:r>
    </w:p>
    <w:p w:rsidR="00282F8E" w:rsidRPr="002652D4" w:rsidRDefault="00282F8E" w:rsidP="00282F8E">
      <w:pPr>
        <w:pStyle w:val="Heading1"/>
        <w:numPr>
          <w:ilvl w:val="2"/>
          <w:numId w:val="1"/>
        </w:numPr>
        <w:ind w:left="2520"/>
        <w:rPr>
          <w:b w:val="0"/>
        </w:rPr>
      </w:pPr>
      <w:r>
        <w:rPr>
          <w:b w:val="0"/>
        </w:rPr>
        <w:t>DC- this may be an incentive for Mayor Bowser to attend</w:t>
      </w:r>
    </w:p>
    <w:p w:rsidR="001201D8" w:rsidRDefault="001201D8" w:rsidP="001201D8">
      <w:pPr>
        <w:pStyle w:val="Heading1"/>
        <w:numPr>
          <w:ilvl w:val="0"/>
          <w:numId w:val="0"/>
        </w:numPr>
        <w:ind w:left="1800"/>
        <w:rPr>
          <w:b w:val="0"/>
        </w:rPr>
      </w:pPr>
    </w:p>
    <w:p w:rsidR="001201D8" w:rsidRDefault="008C1EAA" w:rsidP="001201D8">
      <w:pPr>
        <w:pStyle w:val="Heading1"/>
        <w:numPr>
          <w:ilvl w:val="0"/>
          <w:numId w:val="1"/>
        </w:numPr>
      </w:pPr>
      <w:r>
        <w:t>Other Agenda Items</w:t>
      </w:r>
    </w:p>
    <w:p w:rsidR="00B93B90" w:rsidRDefault="008C1EAA" w:rsidP="00B93B90">
      <w:pPr>
        <w:pStyle w:val="Heading1"/>
        <w:numPr>
          <w:ilvl w:val="1"/>
          <w:numId w:val="1"/>
        </w:numPr>
        <w:rPr>
          <w:b w:val="0"/>
        </w:rPr>
      </w:pPr>
      <w:r>
        <w:rPr>
          <w:b w:val="0"/>
        </w:rPr>
        <w:t>We are still looking for recommendations for an agriculture presentation. Looking for a group that has received agricultural technical assistance and can speak to the value of it.</w:t>
      </w:r>
    </w:p>
    <w:p w:rsidR="00900504" w:rsidRDefault="00900504" w:rsidP="00B93B90">
      <w:pPr>
        <w:pStyle w:val="Heading1"/>
        <w:numPr>
          <w:ilvl w:val="1"/>
          <w:numId w:val="1"/>
        </w:numPr>
        <w:rPr>
          <w:b w:val="0"/>
        </w:rPr>
      </w:pPr>
      <w:r>
        <w:rPr>
          <w:b w:val="0"/>
        </w:rPr>
        <w:t>A multi-sector presentation could be a good lead in to diversity discussion.</w:t>
      </w:r>
    </w:p>
    <w:p w:rsidR="00900504" w:rsidRPr="00900504" w:rsidRDefault="008C1EAA" w:rsidP="00900504">
      <w:pPr>
        <w:pStyle w:val="Heading1"/>
        <w:numPr>
          <w:ilvl w:val="1"/>
          <w:numId w:val="1"/>
        </w:numPr>
        <w:rPr>
          <w:b w:val="0"/>
        </w:rPr>
      </w:pPr>
      <w:r>
        <w:rPr>
          <w:b w:val="0"/>
        </w:rPr>
        <w:t xml:space="preserve">Recommendation: </w:t>
      </w:r>
      <w:proofErr w:type="spellStart"/>
      <w:r>
        <w:rPr>
          <w:b w:val="0"/>
        </w:rPr>
        <w:t>Octoraro</w:t>
      </w:r>
      <w:proofErr w:type="spellEnd"/>
      <w:r>
        <w:rPr>
          <w:b w:val="0"/>
        </w:rPr>
        <w:t xml:space="preserve"> watershed project. This project has a focus on extending the table to people who have previously not been involved. Working with the Plain Sect community, NGOs, local governments, state agencies. Also connected to a drinking water supply, so provides an opportunity to highlight </w:t>
      </w:r>
      <w:proofErr w:type="spellStart"/>
      <w:r>
        <w:rPr>
          <w:b w:val="0"/>
        </w:rPr>
        <w:t>cobenefits</w:t>
      </w:r>
      <w:proofErr w:type="spellEnd"/>
      <w:r>
        <w:rPr>
          <w:b w:val="0"/>
        </w:rPr>
        <w:t xml:space="preserve">. ACTION: Rachel will put some info about this project together to bring to the next </w:t>
      </w:r>
      <w:r>
        <w:rPr>
          <w:b w:val="0"/>
        </w:rPr>
        <w:lastRenderedPageBreak/>
        <w:t>meeting.</w:t>
      </w:r>
    </w:p>
    <w:p w:rsidR="008C1EAA" w:rsidRDefault="008C1EAA" w:rsidP="00B93B90">
      <w:pPr>
        <w:pStyle w:val="Heading1"/>
        <w:numPr>
          <w:ilvl w:val="1"/>
          <w:numId w:val="1"/>
        </w:numPr>
        <w:rPr>
          <w:b w:val="0"/>
        </w:rPr>
      </w:pPr>
      <w:r>
        <w:rPr>
          <w:b w:val="0"/>
        </w:rPr>
        <w:t>ACTION: Everyone think on other potential presenters and bring these ideas to the next meeting so we can decide.</w:t>
      </w:r>
    </w:p>
    <w:p w:rsidR="008C1EAA" w:rsidRDefault="008C1EAA" w:rsidP="00B93B90">
      <w:pPr>
        <w:pStyle w:val="Heading1"/>
        <w:numPr>
          <w:ilvl w:val="1"/>
          <w:numId w:val="1"/>
        </w:numPr>
        <w:rPr>
          <w:b w:val="0"/>
        </w:rPr>
      </w:pPr>
      <w:r>
        <w:rPr>
          <w:b w:val="0"/>
        </w:rPr>
        <w:t>Currently there is a total of 20 minutes allotted for EC members to speak. Exact minutes for each aren’t determined yet but members will get more time than any designees.</w:t>
      </w:r>
    </w:p>
    <w:p w:rsidR="008C1EAA" w:rsidRDefault="008C1EAA" w:rsidP="00B93B90">
      <w:pPr>
        <w:pStyle w:val="Heading1"/>
        <w:numPr>
          <w:ilvl w:val="1"/>
          <w:numId w:val="1"/>
        </w:numPr>
        <w:rPr>
          <w:b w:val="0"/>
        </w:rPr>
      </w:pPr>
      <w:r>
        <w:rPr>
          <w:b w:val="0"/>
        </w:rPr>
        <w:t xml:space="preserve">Since we are planning to invite USDA Sec. Perdue, is everyone on board with inviting him to the private lunch as well? Yes, no disagreement. </w:t>
      </w:r>
    </w:p>
    <w:p w:rsidR="00900504" w:rsidRDefault="00900504" w:rsidP="00B93B90">
      <w:pPr>
        <w:pStyle w:val="Heading1"/>
        <w:numPr>
          <w:ilvl w:val="1"/>
          <w:numId w:val="1"/>
        </w:numPr>
        <w:rPr>
          <w:b w:val="0"/>
        </w:rPr>
      </w:pPr>
      <w:r>
        <w:rPr>
          <w:b w:val="0"/>
        </w:rPr>
        <w:t xml:space="preserve">Planning committee would like potential list of topics that could come up at the private lunch so they can make their members aware of what to read up on. So far, topics listed include: Conowingo, commitment to 2025 and the </w:t>
      </w:r>
      <w:proofErr w:type="gramStart"/>
      <w:r>
        <w:rPr>
          <w:b w:val="0"/>
        </w:rPr>
        <w:t>ag</w:t>
      </w:r>
      <w:proofErr w:type="gramEnd"/>
      <w:r>
        <w:rPr>
          <w:b w:val="0"/>
        </w:rPr>
        <w:t xml:space="preserve"> directive.</w:t>
      </w:r>
    </w:p>
    <w:p w:rsidR="00900504" w:rsidRPr="00B93B90" w:rsidRDefault="00900504" w:rsidP="00B93B90">
      <w:pPr>
        <w:pStyle w:val="Heading1"/>
        <w:numPr>
          <w:ilvl w:val="1"/>
          <w:numId w:val="1"/>
        </w:numPr>
        <w:rPr>
          <w:b w:val="0"/>
        </w:rPr>
      </w:pPr>
      <w:r>
        <w:rPr>
          <w:b w:val="0"/>
        </w:rPr>
        <w:t xml:space="preserve">CBC: the EC agenda is currently built around the </w:t>
      </w:r>
      <w:proofErr w:type="gramStart"/>
      <w:r>
        <w:rPr>
          <w:b w:val="0"/>
        </w:rPr>
        <w:t>ag</w:t>
      </w:r>
      <w:proofErr w:type="gramEnd"/>
      <w:r>
        <w:rPr>
          <w:b w:val="0"/>
        </w:rPr>
        <w:t xml:space="preserve"> directive. What happens if the PSC doesn’t move it forward?</w:t>
      </w:r>
    </w:p>
    <w:p w:rsidR="003C0566" w:rsidRPr="00851475" w:rsidRDefault="003C0566" w:rsidP="003C0566">
      <w:pPr>
        <w:pStyle w:val="Heading1"/>
        <w:numPr>
          <w:ilvl w:val="0"/>
          <w:numId w:val="0"/>
        </w:numPr>
        <w:ind w:left="2520"/>
        <w:rPr>
          <w:b w:val="0"/>
        </w:rPr>
      </w:pPr>
    </w:p>
    <w:p w:rsidR="00A106DB" w:rsidRDefault="00017992" w:rsidP="00017992">
      <w:pPr>
        <w:pStyle w:val="Heading1"/>
        <w:numPr>
          <w:ilvl w:val="0"/>
          <w:numId w:val="1"/>
        </w:numPr>
        <w:spacing w:after="240"/>
      </w:pPr>
      <w:r>
        <w:t>Wrap</w:t>
      </w:r>
      <w:r>
        <w:rPr>
          <w:spacing w:val="-1"/>
        </w:rPr>
        <w:t xml:space="preserve"> </w:t>
      </w:r>
      <w:r>
        <w:t>Up</w:t>
      </w:r>
    </w:p>
    <w:p w:rsidR="008C1EAA" w:rsidRPr="00017992" w:rsidRDefault="008C1EAA" w:rsidP="008C1EAA">
      <w:pPr>
        <w:pStyle w:val="Heading1"/>
        <w:numPr>
          <w:ilvl w:val="0"/>
          <w:numId w:val="0"/>
        </w:numPr>
        <w:spacing w:after="240"/>
        <w:ind w:left="1800"/>
      </w:pPr>
      <w:r>
        <w:t>Reminder: All advisory committee reports and member bios are due by July 23. If your member is already confirmed, you can send the bio anytime.</w:t>
      </w:r>
    </w:p>
    <w:p w:rsidR="00E17984" w:rsidRPr="00900504" w:rsidRDefault="00017992" w:rsidP="00900504">
      <w:pPr>
        <w:ind w:left="1800"/>
      </w:pPr>
      <w:r>
        <w:rPr>
          <w:b/>
        </w:rPr>
        <w:t xml:space="preserve">Next meeting: </w:t>
      </w:r>
      <w:r w:rsidR="008C1EAA">
        <w:t>July 11</w:t>
      </w:r>
      <w:r w:rsidR="00BF2CD3">
        <w:t xml:space="preserve"> Call, 3:00-4:00 pm</w:t>
      </w:r>
      <w:r w:rsidR="00535E05">
        <w:t xml:space="preserve">. </w:t>
      </w:r>
    </w:p>
    <w:sectPr w:rsidR="00E17984" w:rsidRPr="00900504" w:rsidSect="005A79C0">
      <w:type w:val="continuous"/>
      <w:pgSz w:w="12240" w:h="15840"/>
      <w:pgMar w:top="1008" w:right="1325" w:bottom="1008"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92E0A"/>
    <w:multiLevelType w:val="hybridMultilevel"/>
    <w:tmpl w:val="E5FC7B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0A31925"/>
    <w:multiLevelType w:val="multilevel"/>
    <w:tmpl w:val="D02E08DA"/>
    <w:lvl w:ilvl="0">
      <w:start w:val="1"/>
      <w:numFmt w:val="upperRoman"/>
      <w:pStyle w:val="Heading1"/>
      <w:lvlText w:val="%1."/>
      <w:lvlJc w:val="left"/>
      <w:pPr>
        <w:ind w:left="2160" w:firstLine="0"/>
      </w:pPr>
      <w:rPr>
        <w:b w:val="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324E10A2"/>
    <w:multiLevelType w:val="hybridMultilevel"/>
    <w:tmpl w:val="92F0960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394412C5"/>
    <w:multiLevelType w:val="hybridMultilevel"/>
    <w:tmpl w:val="AB5EC24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B0C6E50"/>
    <w:multiLevelType w:val="hybridMultilevel"/>
    <w:tmpl w:val="C4EC2312"/>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3">
      <w:start w:val="1"/>
      <w:numFmt w:val="bullet"/>
      <w:lvlText w:val="o"/>
      <w:lvlJc w:val="left"/>
      <w:pPr>
        <w:ind w:left="3420" w:hanging="360"/>
      </w:pPr>
      <w:rPr>
        <w:rFonts w:ascii="Courier New" w:hAnsi="Courier New" w:cs="Courier New" w:hint="default"/>
        <w:lang w:val="en-US" w:eastAsia="en-US" w:bidi="en-US"/>
      </w:rPr>
    </w:lvl>
    <w:lvl w:ilvl="3" w:tplc="9ABE1624">
      <w:numFmt w:val="bullet"/>
      <w:lvlText w:val="•"/>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5" w15:restartNumberingAfterBreak="0">
    <w:nsid w:val="4220182E"/>
    <w:multiLevelType w:val="hybridMultilevel"/>
    <w:tmpl w:val="03CE4BF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F6C25AB"/>
    <w:multiLevelType w:val="hybridMultilevel"/>
    <w:tmpl w:val="B3066EB8"/>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3">
      <w:start w:val="1"/>
      <w:numFmt w:val="bullet"/>
      <w:lvlText w:val="o"/>
      <w:lvlJc w:val="left"/>
      <w:pPr>
        <w:ind w:left="3552" w:hanging="360"/>
      </w:pPr>
      <w:rPr>
        <w:rFonts w:ascii="Courier New" w:hAnsi="Courier New" w:cs="Courier New" w:hint="default"/>
        <w:lang w:val="en-US" w:eastAsia="en-US" w:bidi="en-US"/>
      </w:rPr>
    </w:lvl>
    <w:lvl w:ilvl="3" w:tplc="9ABE1624">
      <w:numFmt w:val="bullet"/>
      <w:lvlText w:val="•"/>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7" w15:restartNumberingAfterBreak="0">
    <w:nsid w:val="507A2E89"/>
    <w:multiLevelType w:val="hybridMultilevel"/>
    <w:tmpl w:val="E62CE2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1EA47AA"/>
    <w:multiLevelType w:val="hybridMultilevel"/>
    <w:tmpl w:val="1388B80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560B2CBF"/>
    <w:multiLevelType w:val="hybridMultilevel"/>
    <w:tmpl w:val="8BA478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C60199A"/>
    <w:multiLevelType w:val="hybridMultilevel"/>
    <w:tmpl w:val="D6CAC4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5969B8"/>
    <w:multiLevelType w:val="hybridMultilevel"/>
    <w:tmpl w:val="F9C815D8"/>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F">
      <w:start w:val="1"/>
      <w:numFmt w:val="decimal"/>
      <w:lvlText w:val="%3."/>
      <w:lvlJc w:val="left"/>
      <w:pPr>
        <w:ind w:left="3552" w:hanging="360"/>
      </w:pPr>
      <w:rPr>
        <w:rFonts w:hint="default"/>
        <w:lang w:val="en-US" w:eastAsia="en-US" w:bidi="en-US"/>
      </w:rPr>
    </w:lvl>
    <w:lvl w:ilvl="3" w:tplc="04090017">
      <w:start w:val="1"/>
      <w:numFmt w:val="lowerLetter"/>
      <w:lvlText w:val="%4)"/>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12" w15:restartNumberingAfterBreak="0">
    <w:nsid w:val="62F92B30"/>
    <w:multiLevelType w:val="hybridMultilevel"/>
    <w:tmpl w:val="3BEE9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3799C"/>
    <w:multiLevelType w:val="hybridMultilevel"/>
    <w:tmpl w:val="6D689FAE"/>
    <w:lvl w:ilvl="0" w:tplc="42C04634">
      <w:start w:val="1"/>
      <w:numFmt w:val="bullet"/>
      <w:lvlText w:val="•"/>
      <w:lvlJc w:val="left"/>
      <w:pPr>
        <w:tabs>
          <w:tab w:val="num" w:pos="720"/>
        </w:tabs>
        <w:ind w:left="720" w:hanging="360"/>
      </w:pPr>
      <w:rPr>
        <w:rFonts w:ascii="Arial" w:hAnsi="Arial" w:hint="default"/>
      </w:rPr>
    </w:lvl>
    <w:lvl w:ilvl="1" w:tplc="CAA80D2A">
      <w:numFmt w:val="bullet"/>
      <w:lvlText w:val="•"/>
      <w:lvlJc w:val="left"/>
      <w:pPr>
        <w:tabs>
          <w:tab w:val="num" w:pos="1440"/>
        </w:tabs>
        <w:ind w:left="1440" w:hanging="360"/>
      </w:pPr>
      <w:rPr>
        <w:rFonts w:ascii="Arial" w:hAnsi="Arial" w:hint="default"/>
      </w:rPr>
    </w:lvl>
    <w:lvl w:ilvl="2" w:tplc="7500E66A" w:tentative="1">
      <w:start w:val="1"/>
      <w:numFmt w:val="bullet"/>
      <w:lvlText w:val="•"/>
      <w:lvlJc w:val="left"/>
      <w:pPr>
        <w:tabs>
          <w:tab w:val="num" w:pos="2160"/>
        </w:tabs>
        <w:ind w:left="2160" w:hanging="360"/>
      </w:pPr>
      <w:rPr>
        <w:rFonts w:ascii="Arial" w:hAnsi="Arial" w:hint="default"/>
      </w:rPr>
    </w:lvl>
    <w:lvl w:ilvl="3" w:tplc="34BC6FAC" w:tentative="1">
      <w:start w:val="1"/>
      <w:numFmt w:val="bullet"/>
      <w:lvlText w:val="•"/>
      <w:lvlJc w:val="left"/>
      <w:pPr>
        <w:tabs>
          <w:tab w:val="num" w:pos="2880"/>
        </w:tabs>
        <w:ind w:left="2880" w:hanging="360"/>
      </w:pPr>
      <w:rPr>
        <w:rFonts w:ascii="Arial" w:hAnsi="Arial" w:hint="default"/>
      </w:rPr>
    </w:lvl>
    <w:lvl w:ilvl="4" w:tplc="8950621A" w:tentative="1">
      <w:start w:val="1"/>
      <w:numFmt w:val="bullet"/>
      <w:lvlText w:val="•"/>
      <w:lvlJc w:val="left"/>
      <w:pPr>
        <w:tabs>
          <w:tab w:val="num" w:pos="3600"/>
        </w:tabs>
        <w:ind w:left="3600" w:hanging="360"/>
      </w:pPr>
      <w:rPr>
        <w:rFonts w:ascii="Arial" w:hAnsi="Arial" w:hint="default"/>
      </w:rPr>
    </w:lvl>
    <w:lvl w:ilvl="5" w:tplc="005E80A8" w:tentative="1">
      <w:start w:val="1"/>
      <w:numFmt w:val="bullet"/>
      <w:lvlText w:val="•"/>
      <w:lvlJc w:val="left"/>
      <w:pPr>
        <w:tabs>
          <w:tab w:val="num" w:pos="4320"/>
        </w:tabs>
        <w:ind w:left="4320" w:hanging="360"/>
      </w:pPr>
      <w:rPr>
        <w:rFonts w:ascii="Arial" w:hAnsi="Arial" w:hint="default"/>
      </w:rPr>
    </w:lvl>
    <w:lvl w:ilvl="6" w:tplc="5280855C" w:tentative="1">
      <w:start w:val="1"/>
      <w:numFmt w:val="bullet"/>
      <w:lvlText w:val="•"/>
      <w:lvlJc w:val="left"/>
      <w:pPr>
        <w:tabs>
          <w:tab w:val="num" w:pos="5040"/>
        </w:tabs>
        <w:ind w:left="5040" w:hanging="360"/>
      </w:pPr>
      <w:rPr>
        <w:rFonts w:ascii="Arial" w:hAnsi="Arial" w:hint="default"/>
      </w:rPr>
    </w:lvl>
    <w:lvl w:ilvl="7" w:tplc="B2A60B64" w:tentative="1">
      <w:start w:val="1"/>
      <w:numFmt w:val="bullet"/>
      <w:lvlText w:val="•"/>
      <w:lvlJc w:val="left"/>
      <w:pPr>
        <w:tabs>
          <w:tab w:val="num" w:pos="5760"/>
        </w:tabs>
        <w:ind w:left="5760" w:hanging="360"/>
      </w:pPr>
      <w:rPr>
        <w:rFonts w:ascii="Arial" w:hAnsi="Arial" w:hint="default"/>
      </w:rPr>
    </w:lvl>
    <w:lvl w:ilvl="8" w:tplc="6ECAA1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73B0194"/>
    <w:multiLevelType w:val="hybridMultilevel"/>
    <w:tmpl w:val="96E4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3"/>
  </w:num>
  <w:num w:numId="5">
    <w:abstractNumId w:val="13"/>
  </w:num>
  <w:num w:numId="6">
    <w:abstractNumId w:val="14"/>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6"/>
  </w:num>
  <w:num w:numId="12">
    <w:abstractNumId w:val="9"/>
  </w:num>
  <w:num w:numId="13">
    <w:abstractNumId w:val="7"/>
  </w:num>
  <w:num w:numId="14">
    <w:abstractNumId w:val="5"/>
  </w:num>
  <w:num w:numId="15">
    <w:abstractNumId w:val="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DB"/>
    <w:rsid w:val="0001338C"/>
    <w:rsid w:val="00017992"/>
    <w:rsid w:val="00027E21"/>
    <w:rsid w:val="00047ACC"/>
    <w:rsid w:val="00057F55"/>
    <w:rsid w:val="00062D77"/>
    <w:rsid w:val="0007065A"/>
    <w:rsid w:val="00073C4C"/>
    <w:rsid w:val="000C2C7D"/>
    <w:rsid w:val="000F1A34"/>
    <w:rsid w:val="0010203B"/>
    <w:rsid w:val="001201D8"/>
    <w:rsid w:val="001249EC"/>
    <w:rsid w:val="00173F62"/>
    <w:rsid w:val="00197976"/>
    <w:rsid w:val="001B354B"/>
    <w:rsid w:val="00210604"/>
    <w:rsid w:val="00257DFF"/>
    <w:rsid w:val="00263CCB"/>
    <w:rsid w:val="002652D4"/>
    <w:rsid w:val="002753EF"/>
    <w:rsid w:val="002813A2"/>
    <w:rsid w:val="00282F8E"/>
    <w:rsid w:val="002E7003"/>
    <w:rsid w:val="002F244A"/>
    <w:rsid w:val="003C0566"/>
    <w:rsid w:val="00433A54"/>
    <w:rsid w:val="004709E5"/>
    <w:rsid w:val="00522B1A"/>
    <w:rsid w:val="00534631"/>
    <w:rsid w:val="00535E05"/>
    <w:rsid w:val="00540303"/>
    <w:rsid w:val="005A79C0"/>
    <w:rsid w:val="00630C03"/>
    <w:rsid w:val="00680D91"/>
    <w:rsid w:val="00684FBD"/>
    <w:rsid w:val="00696CD7"/>
    <w:rsid w:val="006C7552"/>
    <w:rsid w:val="006D1881"/>
    <w:rsid w:val="006E4285"/>
    <w:rsid w:val="00702700"/>
    <w:rsid w:val="007533F1"/>
    <w:rsid w:val="0079525B"/>
    <w:rsid w:val="00851475"/>
    <w:rsid w:val="008759F4"/>
    <w:rsid w:val="00876407"/>
    <w:rsid w:val="008C1EAA"/>
    <w:rsid w:val="008C40D6"/>
    <w:rsid w:val="008E5B87"/>
    <w:rsid w:val="00900504"/>
    <w:rsid w:val="00917904"/>
    <w:rsid w:val="00940637"/>
    <w:rsid w:val="00952081"/>
    <w:rsid w:val="00953553"/>
    <w:rsid w:val="009B3791"/>
    <w:rsid w:val="00A106DB"/>
    <w:rsid w:val="00A26B32"/>
    <w:rsid w:val="00A47C7A"/>
    <w:rsid w:val="00A92333"/>
    <w:rsid w:val="00AC41A5"/>
    <w:rsid w:val="00AD73C1"/>
    <w:rsid w:val="00B0725A"/>
    <w:rsid w:val="00B93B90"/>
    <w:rsid w:val="00BC5804"/>
    <w:rsid w:val="00BF2CD3"/>
    <w:rsid w:val="00C02182"/>
    <w:rsid w:val="00C33A9D"/>
    <w:rsid w:val="00C41420"/>
    <w:rsid w:val="00CB5D9E"/>
    <w:rsid w:val="00CC7873"/>
    <w:rsid w:val="00CF2839"/>
    <w:rsid w:val="00D41A23"/>
    <w:rsid w:val="00D41E8F"/>
    <w:rsid w:val="00DC23B5"/>
    <w:rsid w:val="00DE53F0"/>
    <w:rsid w:val="00DF118B"/>
    <w:rsid w:val="00E10065"/>
    <w:rsid w:val="00E17984"/>
    <w:rsid w:val="00E720F7"/>
    <w:rsid w:val="00E725BB"/>
    <w:rsid w:val="00E83AC1"/>
    <w:rsid w:val="00ED2566"/>
    <w:rsid w:val="00ED5C11"/>
    <w:rsid w:val="00EF4E84"/>
    <w:rsid w:val="00F0485A"/>
    <w:rsid w:val="00F420BA"/>
    <w:rsid w:val="00F54BE2"/>
    <w:rsid w:val="00F60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CEEB2-28D1-4180-9060-BACAA1BC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1"/>
    <w:qFormat/>
    <w:pPr>
      <w:numPr>
        <w:numId w:val="3"/>
      </w:numPr>
      <w:ind w:left="0"/>
      <w:outlineLvl w:val="0"/>
    </w:pPr>
    <w:rPr>
      <w:b/>
      <w:bCs/>
    </w:rPr>
  </w:style>
  <w:style w:type="paragraph" w:styleId="Heading2">
    <w:name w:val="heading 2"/>
    <w:basedOn w:val="Normal"/>
    <w:next w:val="Normal"/>
    <w:link w:val="Heading2Char"/>
    <w:uiPriority w:val="9"/>
    <w:semiHidden/>
    <w:unhideWhenUsed/>
    <w:qFormat/>
    <w:rsid w:val="002F244A"/>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244A"/>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F244A"/>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F244A"/>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F244A"/>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F244A"/>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244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244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800" w:hanging="72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2F244A"/>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2F244A"/>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2F244A"/>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2F244A"/>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2F244A"/>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2F244A"/>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2F244A"/>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2F244A"/>
    <w:rPr>
      <w:rFonts w:asciiTheme="majorHAnsi" w:eastAsiaTheme="majorEastAsia" w:hAnsiTheme="majorHAnsi" w:cstheme="majorBidi"/>
      <w:i/>
      <w:iCs/>
      <w:color w:val="272727" w:themeColor="text1" w:themeTint="D8"/>
      <w:sz w:val="21"/>
      <w:szCs w:val="21"/>
      <w:lang w:bidi="en-US"/>
    </w:rPr>
  </w:style>
  <w:style w:type="character" w:styleId="Hyperlink">
    <w:name w:val="Hyperlink"/>
    <w:basedOn w:val="DefaultParagraphFont"/>
    <w:uiPriority w:val="99"/>
    <w:unhideWhenUsed/>
    <w:rsid w:val="00940637"/>
    <w:rPr>
      <w:color w:val="0000FF" w:themeColor="hyperlink"/>
      <w:u w:val="single"/>
    </w:rPr>
  </w:style>
  <w:style w:type="character" w:customStyle="1" w:styleId="UnresolvedMention1">
    <w:name w:val="Unresolved Mention1"/>
    <w:basedOn w:val="DefaultParagraphFont"/>
    <w:uiPriority w:val="99"/>
    <w:semiHidden/>
    <w:unhideWhenUsed/>
    <w:rsid w:val="00940637"/>
    <w:rPr>
      <w:color w:val="808080"/>
      <w:shd w:val="clear" w:color="auto" w:fill="E6E6E6"/>
    </w:rPr>
  </w:style>
  <w:style w:type="paragraph" w:styleId="BalloonText">
    <w:name w:val="Balloon Text"/>
    <w:basedOn w:val="Normal"/>
    <w:link w:val="BalloonTextChar"/>
    <w:uiPriority w:val="99"/>
    <w:semiHidden/>
    <w:unhideWhenUsed/>
    <w:rsid w:val="00B072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25A"/>
    <w:rPr>
      <w:rFonts w:ascii="Segoe UI" w:eastAsia="Calibri" w:hAnsi="Segoe UI" w:cs="Segoe UI"/>
      <w:sz w:val="18"/>
      <w:szCs w:val="18"/>
      <w:lang w:bidi="en-US"/>
    </w:rPr>
  </w:style>
  <w:style w:type="character" w:customStyle="1" w:styleId="Heading1Char">
    <w:name w:val="Heading 1 Char"/>
    <w:basedOn w:val="DefaultParagraphFont"/>
    <w:link w:val="Heading1"/>
    <w:uiPriority w:val="1"/>
    <w:rsid w:val="00540303"/>
    <w:rPr>
      <w:rFonts w:ascii="Calibri" w:eastAsia="Calibri" w:hAnsi="Calibri" w:cs="Calibri"/>
      <w:b/>
      <w:bCs/>
      <w:lang w:bidi="en-US"/>
    </w:rPr>
  </w:style>
  <w:style w:type="paragraph" w:styleId="NoSpacing">
    <w:name w:val="No Spacing"/>
    <w:uiPriority w:val="1"/>
    <w:qFormat/>
    <w:rsid w:val="008759F4"/>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6661">
      <w:bodyDiv w:val="1"/>
      <w:marLeft w:val="0"/>
      <w:marRight w:val="0"/>
      <w:marTop w:val="0"/>
      <w:marBottom w:val="0"/>
      <w:divBdr>
        <w:top w:val="none" w:sz="0" w:space="0" w:color="auto"/>
        <w:left w:val="none" w:sz="0" w:space="0" w:color="auto"/>
        <w:bottom w:val="none" w:sz="0" w:space="0" w:color="auto"/>
        <w:right w:val="none" w:sz="0" w:space="0" w:color="auto"/>
      </w:divBdr>
    </w:div>
    <w:div w:id="1686446324">
      <w:bodyDiv w:val="1"/>
      <w:marLeft w:val="0"/>
      <w:marRight w:val="0"/>
      <w:marTop w:val="0"/>
      <w:marBottom w:val="0"/>
      <w:divBdr>
        <w:top w:val="none" w:sz="0" w:space="0" w:color="auto"/>
        <w:left w:val="none" w:sz="0" w:space="0" w:color="auto"/>
        <w:bottom w:val="none" w:sz="0" w:space="0" w:color="auto"/>
        <w:right w:val="none" w:sz="0" w:space="0" w:color="auto"/>
      </w:divBdr>
      <w:divsChild>
        <w:div w:id="1592545027">
          <w:marLeft w:val="720"/>
          <w:marRight w:val="0"/>
          <w:marTop w:val="0"/>
          <w:marBottom w:val="0"/>
          <w:divBdr>
            <w:top w:val="none" w:sz="0" w:space="0" w:color="auto"/>
            <w:left w:val="none" w:sz="0" w:space="0" w:color="auto"/>
            <w:bottom w:val="none" w:sz="0" w:space="0" w:color="auto"/>
            <w:right w:val="none" w:sz="0" w:space="0" w:color="auto"/>
          </w:divBdr>
        </w:div>
        <w:div w:id="1799765466">
          <w:marLeft w:val="720"/>
          <w:marRight w:val="0"/>
          <w:marTop w:val="0"/>
          <w:marBottom w:val="0"/>
          <w:divBdr>
            <w:top w:val="none" w:sz="0" w:space="0" w:color="auto"/>
            <w:left w:val="none" w:sz="0" w:space="0" w:color="auto"/>
            <w:bottom w:val="none" w:sz="0" w:space="0" w:color="auto"/>
            <w:right w:val="none" w:sz="0" w:space="0" w:color="auto"/>
          </w:divBdr>
        </w:div>
        <w:div w:id="1802455009">
          <w:marLeft w:val="720"/>
          <w:marRight w:val="0"/>
          <w:marTop w:val="0"/>
          <w:marBottom w:val="0"/>
          <w:divBdr>
            <w:top w:val="none" w:sz="0" w:space="0" w:color="auto"/>
            <w:left w:val="none" w:sz="0" w:space="0" w:color="auto"/>
            <w:bottom w:val="none" w:sz="0" w:space="0" w:color="auto"/>
            <w:right w:val="none" w:sz="0" w:space="0" w:color="auto"/>
          </w:divBdr>
        </w:div>
        <w:div w:id="1652830556">
          <w:marLeft w:val="720"/>
          <w:marRight w:val="0"/>
          <w:marTop w:val="0"/>
          <w:marBottom w:val="0"/>
          <w:divBdr>
            <w:top w:val="none" w:sz="0" w:space="0" w:color="auto"/>
            <w:left w:val="none" w:sz="0" w:space="0" w:color="auto"/>
            <w:bottom w:val="none" w:sz="0" w:space="0" w:color="auto"/>
            <w:right w:val="none" w:sz="0" w:space="0" w:color="auto"/>
          </w:divBdr>
        </w:div>
        <w:div w:id="866606039">
          <w:marLeft w:val="720"/>
          <w:marRight w:val="0"/>
          <w:marTop w:val="0"/>
          <w:marBottom w:val="0"/>
          <w:divBdr>
            <w:top w:val="none" w:sz="0" w:space="0" w:color="auto"/>
            <w:left w:val="none" w:sz="0" w:space="0" w:color="auto"/>
            <w:bottom w:val="none" w:sz="0" w:space="0" w:color="auto"/>
            <w:right w:val="none" w:sz="0" w:space="0" w:color="auto"/>
          </w:divBdr>
        </w:div>
        <w:div w:id="467820053">
          <w:marLeft w:val="1440"/>
          <w:marRight w:val="0"/>
          <w:marTop w:val="0"/>
          <w:marBottom w:val="0"/>
          <w:divBdr>
            <w:top w:val="none" w:sz="0" w:space="0" w:color="auto"/>
            <w:left w:val="none" w:sz="0" w:space="0" w:color="auto"/>
            <w:bottom w:val="none" w:sz="0" w:space="0" w:color="auto"/>
            <w:right w:val="none" w:sz="0" w:space="0" w:color="auto"/>
          </w:divBdr>
        </w:div>
        <w:div w:id="1868832583">
          <w:marLeft w:val="1440"/>
          <w:marRight w:val="0"/>
          <w:marTop w:val="0"/>
          <w:marBottom w:val="0"/>
          <w:divBdr>
            <w:top w:val="none" w:sz="0" w:space="0" w:color="auto"/>
            <w:left w:val="none" w:sz="0" w:space="0" w:color="auto"/>
            <w:bottom w:val="none" w:sz="0" w:space="0" w:color="auto"/>
            <w:right w:val="none" w:sz="0" w:space="0" w:color="auto"/>
          </w:divBdr>
        </w:div>
        <w:div w:id="1868180128">
          <w:marLeft w:val="1440"/>
          <w:marRight w:val="0"/>
          <w:marTop w:val="0"/>
          <w:marBottom w:val="0"/>
          <w:divBdr>
            <w:top w:val="none" w:sz="0" w:space="0" w:color="auto"/>
            <w:left w:val="none" w:sz="0" w:space="0" w:color="auto"/>
            <w:bottom w:val="none" w:sz="0" w:space="0" w:color="auto"/>
            <w:right w:val="none" w:sz="0" w:space="0" w:color="auto"/>
          </w:divBdr>
        </w:div>
        <w:div w:id="872578927">
          <w:marLeft w:val="1440"/>
          <w:marRight w:val="0"/>
          <w:marTop w:val="0"/>
          <w:marBottom w:val="0"/>
          <w:divBdr>
            <w:top w:val="none" w:sz="0" w:space="0" w:color="auto"/>
            <w:left w:val="none" w:sz="0" w:space="0" w:color="auto"/>
            <w:bottom w:val="none" w:sz="0" w:space="0" w:color="auto"/>
            <w:right w:val="none" w:sz="0" w:space="0" w:color="auto"/>
          </w:divBdr>
        </w:div>
        <w:div w:id="1852717122">
          <w:marLeft w:val="14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CBPStaff</dc:creator>
  <cp:lastModifiedBy>Rachel Felver</cp:lastModifiedBy>
  <cp:revision>3</cp:revision>
  <dcterms:created xsi:type="dcterms:W3CDTF">2018-07-05T17:58:00Z</dcterms:created>
  <dcterms:modified xsi:type="dcterms:W3CDTF">2018-07-05T17:58:00Z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2018-03-09T00:00:00Z</vt:filetime>
  </property>
  <property fmtid="{D5CDD505-2E9C-101B-9397-08002B2CF9AE}" pid="3" name="Creator">
    <vt:lpwstr>Microsoft® Word 2016</vt:lpwstr>
  </property>
  <property fmtid="{D5CDD505-2E9C-101B-9397-08002B2CF9AE}" pid="4" name="LastSaved">
    <vt:filetime>2018-03-09T00:00:00Z</vt:filetime>
  </property>
</Properties>
</file>