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73C8" w14:textId="2F277DED" w:rsidR="43EEAAD5" w:rsidRPr="00393F82" w:rsidRDefault="43EEAAD5" w:rsidP="00645580">
      <w:pPr>
        <w:jc w:val="center"/>
        <w:rPr>
          <w:rFonts w:ascii="Calibri" w:hAnsi="Calibri" w:cs="Calibri"/>
          <w:b/>
          <w:bCs/>
          <w:sz w:val="22"/>
          <w:szCs w:val="22"/>
        </w:rPr>
      </w:pPr>
      <w:r w:rsidRPr="00393F82">
        <w:rPr>
          <w:rFonts w:ascii="Calibri" w:hAnsi="Calibri" w:cs="Calibri"/>
          <w:b/>
          <w:bCs/>
          <w:sz w:val="22"/>
          <w:szCs w:val="22"/>
        </w:rPr>
        <w:t>2026 – 2027 Chesapeake Bay Program Pilot</w:t>
      </w:r>
      <w:r w:rsidR="00853BA2" w:rsidRPr="00393F82">
        <w:rPr>
          <w:rStyle w:val="FootnoteReference"/>
          <w:rFonts w:ascii="Calibri" w:hAnsi="Calibri" w:cs="Calibri"/>
          <w:b/>
          <w:bCs/>
          <w:sz w:val="22"/>
          <w:szCs w:val="22"/>
        </w:rPr>
        <w:footnoteReference w:id="1"/>
      </w:r>
      <w:r w:rsidRPr="00393F82">
        <w:rPr>
          <w:rFonts w:ascii="Calibri" w:hAnsi="Calibri" w:cs="Calibri"/>
          <w:b/>
          <w:bCs/>
          <w:sz w:val="22"/>
          <w:szCs w:val="22"/>
        </w:rPr>
        <w:t xml:space="preserve"> PSC Priority Setting Framework</w:t>
      </w:r>
    </w:p>
    <w:p w14:paraId="287B8C01" w14:textId="7A563847" w:rsidR="124FD9E1" w:rsidRPr="00393F82" w:rsidRDefault="124FD9E1" w:rsidP="124FD9E1">
      <w:pPr>
        <w:rPr>
          <w:rFonts w:ascii="Calibri" w:hAnsi="Calibri" w:cs="Calibri"/>
          <w:sz w:val="22"/>
          <w:szCs w:val="22"/>
        </w:rPr>
      </w:pPr>
    </w:p>
    <w:p w14:paraId="29588A54" w14:textId="11F5FEBA" w:rsidR="000E1F97" w:rsidRPr="00393F82" w:rsidRDefault="5261C8C6" w:rsidP="566BA7A4">
      <w:pPr>
        <w:rPr>
          <w:rFonts w:ascii="Calibri" w:eastAsia="Aptos" w:hAnsi="Calibri" w:cs="Calibri"/>
          <w:sz w:val="22"/>
          <w:szCs w:val="22"/>
        </w:rPr>
      </w:pPr>
      <w:r w:rsidRPr="00393F82">
        <w:rPr>
          <w:rFonts w:ascii="Calibri" w:eastAsia="Aptos" w:hAnsi="Calibri" w:cs="Calibri"/>
          <w:sz w:val="22"/>
          <w:szCs w:val="22"/>
        </w:rPr>
        <w:t>The Watershed Agreement establishes the foundation for Partnership priorities through its Goals, Outcomes, and Targets. Building on that foundation, this document outlines a framework for the PSC to identify and elevate priorities within the Agreement that warrant focused PSC attention,</w:t>
      </w:r>
      <w:r w:rsidR="0B0BEEFD" w:rsidRPr="00393F82">
        <w:rPr>
          <w:rFonts w:ascii="Calibri" w:eastAsia="Aptos" w:hAnsi="Calibri" w:cs="Calibri"/>
          <w:sz w:val="22"/>
          <w:szCs w:val="22"/>
        </w:rPr>
        <w:t xml:space="preserve"> as well as</w:t>
      </w:r>
      <w:r w:rsidRPr="00393F82">
        <w:rPr>
          <w:rFonts w:ascii="Calibri" w:eastAsia="Aptos" w:hAnsi="Calibri" w:cs="Calibri"/>
          <w:sz w:val="22"/>
          <w:szCs w:val="22"/>
        </w:rPr>
        <w:t xml:space="preserve"> addressing emerging issues beyond its scope. The priorities, informed by the EC’s charge and direction, recommendations from the Advisory Committees, and input from the Goal Teams will strengthen the partnership by:</w:t>
      </w:r>
    </w:p>
    <w:p w14:paraId="3C604639" w14:textId="11198C35" w:rsidR="770739D8" w:rsidRPr="00393F82" w:rsidRDefault="05BD5A09" w:rsidP="124FD9E1">
      <w:pPr>
        <w:pStyle w:val="ListParagraph"/>
        <w:numPr>
          <w:ilvl w:val="0"/>
          <w:numId w:val="4"/>
        </w:numPr>
        <w:rPr>
          <w:rFonts w:ascii="Calibri" w:hAnsi="Calibri" w:cs="Calibri"/>
          <w:sz w:val="22"/>
          <w:szCs w:val="22"/>
        </w:rPr>
      </w:pPr>
      <w:r w:rsidRPr="00393F82">
        <w:rPr>
          <w:rFonts w:ascii="Calibri" w:hAnsi="Calibri" w:cs="Calibri"/>
          <w:b/>
          <w:bCs/>
          <w:sz w:val="22"/>
          <w:szCs w:val="22"/>
        </w:rPr>
        <w:t>Aligning</w:t>
      </w:r>
      <w:r w:rsidR="00A63691" w:rsidRPr="00393F82">
        <w:rPr>
          <w:rFonts w:ascii="Calibri" w:hAnsi="Calibri" w:cs="Calibri"/>
          <w:b/>
          <w:bCs/>
          <w:sz w:val="22"/>
          <w:szCs w:val="22"/>
        </w:rPr>
        <w:t xml:space="preserve"> </w:t>
      </w:r>
      <w:r w:rsidR="770739D8" w:rsidRPr="00393F82">
        <w:rPr>
          <w:rFonts w:ascii="Calibri" w:hAnsi="Calibri" w:cs="Calibri"/>
          <w:b/>
          <w:bCs/>
          <w:sz w:val="22"/>
          <w:szCs w:val="22"/>
        </w:rPr>
        <w:t>partners around shared strategic direction/initiatives</w:t>
      </w:r>
      <w:r w:rsidR="770739D8" w:rsidRPr="00393F82">
        <w:rPr>
          <w:rFonts w:ascii="Calibri" w:hAnsi="Calibri" w:cs="Calibri"/>
          <w:sz w:val="22"/>
          <w:szCs w:val="22"/>
        </w:rPr>
        <w:t>- Annual priority setting ensures federal agencies, states, and other partners are working toward the highest-impact outcomes</w:t>
      </w:r>
      <w:r w:rsidR="005B7043" w:rsidRPr="00393F82">
        <w:rPr>
          <w:rFonts w:ascii="Calibri" w:hAnsi="Calibri" w:cs="Calibri"/>
          <w:sz w:val="22"/>
          <w:szCs w:val="22"/>
        </w:rPr>
        <w:t xml:space="preserve"> while operating within </w:t>
      </w:r>
      <w:r w:rsidR="00964AD6" w:rsidRPr="00393F82">
        <w:rPr>
          <w:rFonts w:ascii="Calibri" w:hAnsi="Calibri" w:cs="Calibri"/>
          <w:sz w:val="22"/>
          <w:szCs w:val="22"/>
        </w:rPr>
        <w:t>their respective authorities and missions</w:t>
      </w:r>
      <w:r w:rsidR="770739D8" w:rsidRPr="00393F82">
        <w:rPr>
          <w:rFonts w:ascii="Calibri" w:hAnsi="Calibri" w:cs="Calibri"/>
          <w:sz w:val="22"/>
          <w:szCs w:val="22"/>
        </w:rPr>
        <w:t>.</w:t>
      </w:r>
    </w:p>
    <w:p w14:paraId="7FC4C39F" w14:textId="3E2FF1EC" w:rsidR="770739D8" w:rsidRPr="00393F82" w:rsidRDefault="0F5B47EA" w:rsidP="124FD9E1">
      <w:pPr>
        <w:pStyle w:val="ListParagraph"/>
        <w:numPr>
          <w:ilvl w:val="0"/>
          <w:numId w:val="4"/>
        </w:numPr>
        <w:rPr>
          <w:rFonts w:ascii="Calibri" w:hAnsi="Calibri" w:cs="Calibri"/>
          <w:sz w:val="22"/>
          <w:szCs w:val="22"/>
        </w:rPr>
      </w:pPr>
      <w:r w:rsidRPr="00393F82">
        <w:rPr>
          <w:rFonts w:ascii="Calibri" w:hAnsi="Calibri" w:cs="Calibri"/>
          <w:b/>
          <w:bCs/>
          <w:sz w:val="22"/>
          <w:szCs w:val="22"/>
        </w:rPr>
        <w:t xml:space="preserve">Focusing </w:t>
      </w:r>
      <w:r w:rsidR="770739D8" w:rsidRPr="00393F82">
        <w:rPr>
          <w:rFonts w:ascii="Calibri" w:hAnsi="Calibri" w:cs="Calibri"/>
          <w:b/>
          <w:bCs/>
          <w:sz w:val="22"/>
          <w:szCs w:val="22"/>
        </w:rPr>
        <w:t xml:space="preserve">limited resources </w:t>
      </w:r>
      <w:r w:rsidR="770739D8" w:rsidRPr="00393F82">
        <w:rPr>
          <w:rFonts w:ascii="Calibri" w:hAnsi="Calibri" w:cs="Calibri"/>
          <w:sz w:val="22"/>
          <w:szCs w:val="22"/>
        </w:rPr>
        <w:t>- By identifying a small set of top priorities, the PSC helps direct funding, staff time, and policy attention toward actions most likely to advance restoration goals</w:t>
      </w:r>
      <w:r w:rsidR="00D90847" w:rsidRPr="00393F82">
        <w:rPr>
          <w:rFonts w:ascii="Calibri" w:hAnsi="Calibri" w:cs="Calibri"/>
          <w:sz w:val="22"/>
          <w:szCs w:val="22"/>
        </w:rPr>
        <w:t xml:space="preserve"> while avoiding </w:t>
      </w:r>
      <w:r w:rsidR="00AA75C9" w:rsidRPr="00393F82">
        <w:rPr>
          <w:rFonts w:ascii="Calibri" w:hAnsi="Calibri" w:cs="Calibri"/>
          <w:sz w:val="22"/>
          <w:szCs w:val="22"/>
        </w:rPr>
        <w:t>any potentially redundant activity</w:t>
      </w:r>
      <w:r w:rsidR="770739D8" w:rsidRPr="00393F82">
        <w:rPr>
          <w:rFonts w:ascii="Calibri" w:hAnsi="Calibri" w:cs="Calibri"/>
          <w:sz w:val="22"/>
          <w:szCs w:val="22"/>
        </w:rPr>
        <w:t>.</w:t>
      </w:r>
    </w:p>
    <w:p w14:paraId="76EFDD44" w14:textId="5060C46C" w:rsidR="770739D8" w:rsidRPr="00393F82" w:rsidRDefault="72852FAE" w:rsidP="124FD9E1">
      <w:pPr>
        <w:pStyle w:val="ListParagraph"/>
        <w:numPr>
          <w:ilvl w:val="0"/>
          <w:numId w:val="4"/>
        </w:numPr>
        <w:rPr>
          <w:rFonts w:ascii="Calibri" w:hAnsi="Calibri" w:cs="Calibri"/>
          <w:sz w:val="22"/>
          <w:szCs w:val="22"/>
        </w:rPr>
      </w:pPr>
      <w:r w:rsidRPr="00393F82">
        <w:rPr>
          <w:rFonts w:ascii="Calibri" w:hAnsi="Calibri" w:cs="Calibri"/>
          <w:b/>
          <w:bCs/>
          <w:sz w:val="22"/>
          <w:szCs w:val="22"/>
        </w:rPr>
        <w:t xml:space="preserve">Supporting </w:t>
      </w:r>
      <w:r w:rsidR="770739D8" w:rsidRPr="00393F82">
        <w:rPr>
          <w:rFonts w:ascii="Calibri" w:hAnsi="Calibri" w:cs="Calibri"/>
          <w:b/>
          <w:bCs/>
          <w:sz w:val="22"/>
          <w:szCs w:val="22"/>
        </w:rPr>
        <w:t xml:space="preserve">adaptive management </w:t>
      </w:r>
      <w:r w:rsidR="770739D8" w:rsidRPr="00393F82">
        <w:rPr>
          <w:rFonts w:ascii="Calibri" w:hAnsi="Calibri" w:cs="Calibri"/>
          <w:sz w:val="22"/>
          <w:szCs w:val="22"/>
        </w:rPr>
        <w:t>- Yearly priorities allow the partnership to respond to new science, emerging risks, and implementation challenges.</w:t>
      </w:r>
    </w:p>
    <w:p w14:paraId="1FCB7C51" w14:textId="2B5C4D56" w:rsidR="770739D8" w:rsidRPr="00393F82" w:rsidRDefault="265E7CF3" w:rsidP="124FD9E1">
      <w:pPr>
        <w:pStyle w:val="ListParagraph"/>
        <w:numPr>
          <w:ilvl w:val="0"/>
          <w:numId w:val="4"/>
        </w:numPr>
        <w:rPr>
          <w:rFonts w:ascii="Calibri" w:hAnsi="Calibri" w:cs="Calibri"/>
          <w:sz w:val="22"/>
          <w:szCs w:val="22"/>
        </w:rPr>
      </w:pPr>
      <w:r w:rsidRPr="00393F82">
        <w:rPr>
          <w:rFonts w:ascii="Calibri" w:hAnsi="Calibri" w:cs="Calibri"/>
          <w:b/>
          <w:bCs/>
          <w:sz w:val="22"/>
          <w:szCs w:val="22"/>
        </w:rPr>
        <w:t xml:space="preserve">Clarifying </w:t>
      </w:r>
      <w:r w:rsidR="770739D8" w:rsidRPr="00393F82">
        <w:rPr>
          <w:rFonts w:ascii="Calibri" w:hAnsi="Calibri" w:cs="Calibri"/>
          <w:b/>
          <w:bCs/>
          <w:sz w:val="22"/>
          <w:szCs w:val="22"/>
        </w:rPr>
        <w:t>expectations and accountability</w:t>
      </w:r>
      <w:r w:rsidR="770739D8" w:rsidRPr="00393F82">
        <w:rPr>
          <w:rFonts w:ascii="Calibri" w:hAnsi="Calibri" w:cs="Calibri"/>
          <w:sz w:val="22"/>
          <w:szCs w:val="22"/>
        </w:rPr>
        <w:t xml:space="preserve"> - Clear priorities provide a reference point for workgroups, goal teams, and leadership to measure progress and report results.</w:t>
      </w:r>
    </w:p>
    <w:p w14:paraId="53BFCBCD" w14:textId="0F0F9784" w:rsidR="770739D8" w:rsidRPr="00393F82" w:rsidRDefault="6FEAFEB4" w:rsidP="124FD9E1">
      <w:pPr>
        <w:pStyle w:val="ListParagraph"/>
        <w:numPr>
          <w:ilvl w:val="0"/>
          <w:numId w:val="4"/>
        </w:numPr>
        <w:rPr>
          <w:rFonts w:ascii="Calibri" w:hAnsi="Calibri" w:cs="Calibri"/>
          <w:sz w:val="22"/>
          <w:szCs w:val="22"/>
        </w:rPr>
      </w:pPr>
      <w:r w:rsidRPr="00393F82">
        <w:rPr>
          <w:rFonts w:ascii="Calibri" w:hAnsi="Calibri" w:cs="Calibri"/>
          <w:b/>
          <w:bCs/>
          <w:sz w:val="22"/>
          <w:szCs w:val="22"/>
        </w:rPr>
        <w:t xml:space="preserve">Signaling </w:t>
      </w:r>
      <w:r w:rsidR="770739D8" w:rsidRPr="00393F82">
        <w:rPr>
          <w:rFonts w:ascii="Calibri" w:hAnsi="Calibri" w:cs="Calibri"/>
          <w:b/>
          <w:bCs/>
          <w:sz w:val="22"/>
          <w:szCs w:val="22"/>
        </w:rPr>
        <w:t>leadership intent internally and externally</w:t>
      </w:r>
      <w:r w:rsidR="770739D8" w:rsidRPr="00393F82">
        <w:rPr>
          <w:rFonts w:ascii="Calibri" w:hAnsi="Calibri" w:cs="Calibri"/>
          <w:sz w:val="22"/>
          <w:szCs w:val="22"/>
        </w:rPr>
        <w:t xml:space="preserve"> - PSC priorities communicate what matters most to implementing partners, funders, Congress, and the public.</w:t>
      </w:r>
    </w:p>
    <w:p w14:paraId="6022611B" w14:textId="27F225A2" w:rsidR="124FD9E1" w:rsidRPr="00393F82" w:rsidRDefault="124FD9E1" w:rsidP="124FD9E1">
      <w:pPr>
        <w:rPr>
          <w:rFonts w:ascii="Calibri" w:hAnsi="Calibri" w:cs="Calibri"/>
          <w:sz w:val="22"/>
          <w:szCs w:val="22"/>
        </w:rPr>
      </w:pPr>
    </w:p>
    <w:p w14:paraId="30DF4C16" w14:textId="470B42A2" w:rsidR="42CC3E59" w:rsidRPr="00393F82" w:rsidRDefault="42CC3E59" w:rsidP="088F247B">
      <w:pPr>
        <w:rPr>
          <w:rFonts w:ascii="Calibri" w:hAnsi="Calibri" w:cs="Calibri"/>
          <w:sz w:val="22"/>
          <w:szCs w:val="22"/>
        </w:rPr>
      </w:pPr>
      <w:r w:rsidRPr="00393F82">
        <w:rPr>
          <w:rFonts w:ascii="Calibri" w:hAnsi="Calibri" w:cs="Calibri"/>
          <w:i/>
          <w:iCs/>
          <w:sz w:val="22"/>
          <w:szCs w:val="22"/>
        </w:rPr>
        <w:t xml:space="preserve">Priority </w:t>
      </w:r>
      <w:r w:rsidR="3A3BEBE3" w:rsidRPr="00393F82">
        <w:rPr>
          <w:rFonts w:ascii="Calibri" w:hAnsi="Calibri" w:cs="Calibri"/>
          <w:i/>
          <w:iCs/>
          <w:sz w:val="22"/>
          <w:szCs w:val="22"/>
        </w:rPr>
        <w:t>c</w:t>
      </w:r>
      <w:r w:rsidRPr="00393F82">
        <w:rPr>
          <w:rFonts w:ascii="Calibri" w:hAnsi="Calibri" w:cs="Calibri"/>
          <w:i/>
          <w:iCs/>
          <w:sz w:val="22"/>
          <w:szCs w:val="22"/>
        </w:rPr>
        <w:t>riteria</w:t>
      </w:r>
      <w:r w:rsidR="6ACEC3BF" w:rsidRPr="00393F82">
        <w:rPr>
          <w:rFonts w:ascii="Calibri" w:hAnsi="Calibri" w:cs="Calibri"/>
          <w:i/>
          <w:iCs/>
          <w:sz w:val="22"/>
          <w:szCs w:val="22"/>
        </w:rPr>
        <w:t xml:space="preserve"> – </w:t>
      </w:r>
      <w:r w:rsidR="6ACEC3BF" w:rsidRPr="00393F82">
        <w:rPr>
          <w:rFonts w:ascii="Calibri" w:hAnsi="Calibri" w:cs="Calibri"/>
          <w:sz w:val="22"/>
          <w:szCs w:val="22"/>
        </w:rPr>
        <w:t xml:space="preserve">To be elevated and accepted as a partnership priority, </w:t>
      </w:r>
      <w:r w:rsidR="24F646D7" w:rsidRPr="00393F82">
        <w:rPr>
          <w:rFonts w:ascii="Calibri" w:hAnsi="Calibri" w:cs="Calibri"/>
          <w:sz w:val="22"/>
          <w:szCs w:val="22"/>
        </w:rPr>
        <w:t>initiatives</w:t>
      </w:r>
      <w:r w:rsidR="6ACEC3BF" w:rsidRPr="00393F82">
        <w:rPr>
          <w:rFonts w:ascii="Calibri" w:hAnsi="Calibri" w:cs="Calibri"/>
          <w:sz w:val="22"/>
          <w:szCs w:val="22"/>
        </w:rPr>
        <w:t xml:space="preserve"> </w:t>
      </w:r>
      <w:r w:rsidR="00427400" w:rsidRPr="00393F82">
        <w:rPr>
          <w:rFonts w:ascii="Calibri" w:hAnsi="Calibri" w:cs="Calibri"/>
          <w:sz w:val="22"/>
          <w:szCs w:val="22"/>
        </w:rPr>
        <w:t>must have a direct impact on accelerat</w:t>
      </w:r>
      <w:r w:rsidR="00B74DF8" w:rsidRPr="00393F82">
        <w:rPr>
          <w:rFonts w:ascii="Calibri" w:hAnsi="Calibri" w:cs="Calibri"/>
          <w:sz w:val="22"/>
          <w:szCs w:val="22"/>
        </w:rPr>
        <w:t>ing</w:t>
      </w:r>
      <w:r w:rsidR="00427400" w:rsidRPr="00393F82">
        <w:rPr>
          <w:rFonts w:ascii="Calibri" w:hAnsi="Calibri" w:cs="Calibri"/>
          <w:sz w:val="22"/>
          <w:szCs w:val="22"/>
        </w:rPr>
        <w:t xml:space="preserve"> Watershed Agreement </w:t>
      </w:r>
      <w:r w:rsidR="00340706" w:rsidRPr="00393F82">
        <w:rPr>
          <w:rFonts w:ascii="Calibri" w:hAnsi="Calibri" w:cs="Calibri"/>
          <w:sz w:val="22"/>
          <w:szCs w:val="22"/>
        </w:rPr>
        <w:t>implementation and</w:t>
      </w:r>
      <w:r w:rsidR="00427400" w:rsidRPr="00393F82">
        <w:rPr>
          <w:rFonts w:ascii="Calibri" w:hAnsi="Calibri" w:cs="Calibri"/>
          <w:sz w:val="22"/>
          <w:szCs w:val="22"/>
        </w:rPr>
        <w:t xml:space="preserve"> </w:t>
      </w:r>
      <w:r w:rsidR="6ACEC3BF" w:rsidRPr="00393F82">
        <w:rPr>
          <w:rFonts w:ascii="Calibri" w:hAnsi="Calibri" w:cs="Calibri"/>
          <w:sz w:val="22"/>
          <w:szCs w:val="22"/>
        </w:rPr>
        <w:t xml:space="preserve">should generally be scoped with the following in mind. </w:t>
      </w:r>
    </w:p>
    <w:p w14:paraId="5929E349" w14:textId="69639543" w:rsidR="1D043669" w:rsidRPr="00393F82" w:rsidRDefault="1D043669" w:rsidP="5F8E944A">
      <w:pPr>
        <w:pStyle w:val="ListParagraph"/>
        <w:numPr>
          <w:ilvl w:val="0"/>
          <w:numId w:val="2"/>
        </w:numPr>
        <w:rPr>
          <w:rFonts w:ascii="Calibri" w:hAnsi="Calibri" w:cs="Calibri"/>
          <w:sz w:val="22"/>
          <w:szCs w:val="22"/>
        </w:rPr>
      </w:pPr>
      <w:r w:rsidRPr="00393F82">
        <w:rPr>
          <w:rFonts w:ascii="Calibri" w:hAnsi="Calibri" w:cs="Calibri"/>
          <w:sz w:val="22"/>
          <w:szCs w:val="22"/>
        </w:rPr>
        <w:t>Time-sensitive</w:t>
      </w:r>
      <w:r w:rsidR="69798FFD" w:rsidRPr="00393F82">
        <w:rPr>
          <w:rFonts w:ascii="Calibri" w:hAnsi="Calibri" w:cs="Calibri"/>
          <w:sz w:val="22"/>
          <w:szCs w:val="22"/>
        </w:rPr>
        <w:t>: The priority initiative requires focused collaborative effort to accomplish because of near-term factors.</w:t>
      </w:r>
      <w:r w:rsidR="014127DE" w:rsidRPr="00393F82">
        <w:rPr>
          <w:rFonts w:ascii="Calibri" w:hAnsi="Calibri" w:cs="Calibri"/>
          <w:sz w:val="22"/>
          <w:szCs w:val="22"/>
        </w:rPr>
        <w:t xml:space="preserve"> </w:t>
      </w:r>
    </w:p>
    <w:p w14:paraId="030AE784" w14:textId="1468FC1C" w:rsidR="1D043669" w:rsidRPr="00393F82" w:rsidRDefault="3E9247F1" w:rsidP="5F8E944A">
      <w:pPr>
        <w:pStyle w:val="ListParagraph"/>
        <w:numPr>
          <w:ilvl w:val="0"/>
          <w:numId w:val="2"/>
        </w:numPr>
        <w:rPr>
          <w:rFonts w:ascii="Calibri" w:hAnsi="Calibri" w:cs="Calibri"/>
          <w:sz w:val="22"/>
          <w:szCs w:val="22"/>
        </w:rPr>
      </w:pPr>
      <w:r w:rsidRPr="00393F82">
        <w:rPr>
          <w:rFonts w:ascii="Calibri" w:hAnsi="Calibri" w:cs="Calibri"/>
          <w:sz w:val="22"/>
          <w:szCs w:val="22"/>
        </w:rPr>
        <w:t>E</w:t>
      </w:r>
      <w:r w:rsidR="014127DE" w:rsidRPr="00393F82">
        <w:rPr>
          <w:rFonts w:ascii="Calibri" w:hAnsi="Calibri" w:cs="Calibri"/>
          <w:sz w:val="22"/>
          <w:szCs w:val="22"/>
        </w:rPr>
        <w:t>mergent in nature</w:t>
      </w:r>
      <w:r w:rsidR="083DDAA1" w:rsidRPr="00393F82">
        <w:rPr>
          <w:rFonts w:ascii="Calibri" w:hAnsi="Calibri" w:cs="Calibri"/>
          <w:sz w:val="22"/>
          <w:szCs w:val="22"/>
        </w:rPr>
        <w:t xml:space="preserve">: </w:t>
      </w:r>
      <w:r w:rsidR="2DAB63F6" w:rsidRPr="00393F82">
        <w:rPr>
          <w:rFonts w:ascii="Calibri" w:hAnsi="Calibri" w:cs="Calibri"/>
          <w:sz w:val="22"/>
          <w:szCs w:val="22"/>
        </w:rPr>
        <w:t>T</w:t>
      </w:r>
      <w:r w:rsidR="6447CB97" w:rsidRPr="00393F82">
        <w:rPr>
          <w:rFonts w:ascii="Calibri" w:hAnsi="Calibri" w:cs="Calibri"/>
          <w:sz w:val="22"/>
          <w:szCs w:val="22"/>
        </w:rPr>
        <w:t xml:space="preserve">he </w:t>
      </w:r>
      <w:r w:rsidR="4FDC9B5E" w:rsidRPr="00393F82">
        <w:rPr>
          <w:rFonts w:ascii="Calibri" w:hAnsi="Calibri" w:cs="Calibri"/>
          <w:sz w:val="22"/>
          <w:szCs w:val="22"/>
        </w:rPr>
        <w:t xml:space="preserve">priority initiative </w:t>
      </w:r>
      <w:r w:rsidR="1D043669" w:rsidRPr="00393F82">
        <w:rPr>
          <w:rFonts w:ascii="Calibri" w:hAnsi="Calibri" w:cs="Calibri"/>
          <w:sz w:val="22"/>
          <w:szCs w:val="22"/>
        </w:rPr>
        <w:t>represents a significant barrier to Outcome attainment</w:t>
      </w:r>
      <w:r w:rsidR="2A58638D" w:rsidRPr="00393F82">
        <w:rPr>
          <w:rFonts w:ascii="Calibri" w:hAnsi="Calibri" w:cs="Calibri"/>
          <w:sz w:val="22"/>
          <w:szCs w:val="22"/>
        </w:rPr>
        <w:t xml:space="preserve"> </w:t>
      </w:r>
      <w:r w:rsidR="00F3555A" w:rsidRPr="00393F82">
        <w:rPr>
          <w:rFonts w:ascii="Calibri" w:hAnsi="Calibri" w:cs="Calibri"/>
          <w:sz w:val="22"/>
          <w:szCs w:val="22"/>
        </w:rPr>
        <w:t xml:space="preserve">for multiple jurisdictions </w:t>
      </w:r>
      <w:r w:rsidR="2A58638D" w:rsidRPr="00393F82">
        <w:rPr>
          <w:rFonts w:ascii="Calibri" w:hAnsi="Calibri" w:cs="Calibri"/>
          <w:sz w:val="22"/>
          <w:szCs w:val="22"/>
        </w:rPr>
        <w:t xml:space="preserve">and requires </w:t>
      </w:r>
      <w:r w:rsidR="40ABAE33" w:rsidRPr="00393F82">
        <w:rPr>
          <w:rFonts w:ascii="Calibri" w:hAnsi="Calibri" w:cs="Calibri"/>
          <w:sz w:val="22"/>
          <w:szCs w:val="22"/>
        </w:rPr>
        <w:t>enhanced coordination</w:t>
      </w:r>
      <w:r w:rsidR="2A58638D" w:rsidRPr="00393F82">
        <w:rPr>
          <w:rFonts w:ascii="Calibri" w:hAnsi="Calibri" w:cs="Calibri"/>
          <w:sz w:val="22"/>
          <w:szCs w:val="22"/>
        </w:rPr>
        <w:t>.</w:t>
      </w:r>
    </w:p>
    <w:p w14:paraId="2E8DD32A" w14:textId="1FE57236" w:rsidR="42CC3E59" w:rsidRPr="00393F82" w:rsidRDefault="00E70BA6" w:rsidP="088F247B">
      <w:pPr>
        <w:pStyle w:val="ListParagraph"/>
        <w:numPr>
          <w:ilvl w:val="0"/>
          <w:numId w:val="2"/>
        </w:numPr>
        <w:rPr>
          <w:rFonts w:ascii="Calibri" w:hAnsi="Calibri" w:cs="Calibri"/>
          <w:sz w:val="22"/>
          <w:szCs w:val="22"/>
        </w:rPr>
      </w:pPr>
      <w:r w:rsidRPr="00393F82">
        <w:rPr>
          <w:rFonts w:ascii="Calibri" w:hAnsi="Calibri" w:cs="Calibri"/>
          <w:sz w:val="22"/>
          <w:szCs w:val="22"/>
        </w:rPr>
        <w:t xml:space="preserve">Enhanced </w:t>
      </w:r>
      <w:r w:rsidR="1D043669" w:rsidRPr="00393F82">
        <w:rPr>
          <w:rFonts w:ascii="Calibri" w:hAnsi="Calibri" w:cs="Calibri"/>
          <w:sz w:val="22"/>
          <w:szCs w:val="22"/>
        </w:rPr>
        <w:t>collaboration</w:t>
      </w:r>
      <w:r w:rsidR="49D64E3F" w:rsidRPr="00393F82">
        <w:rPr>
          <w:rFonts w:ascii="Calibri" w:hAnsi="Calibri" w:cs="Calibri"/>
          <w:sz w:val="22"/>
          <w:szCs w:val="22"/>
        </w:rPr>
        <w:t>:</w:t>
      </w:r>
      <w:r w:rsidR="7732D40D" w:rsidRPr="00393F82">
        <w:rPr>
          <w:rFonts w:ascii="Calibri" w:hAnsi="Calibri" w:cs="Calibri"/>
          <w:sz w:val="22"/>
          <w:szCs w:val="22"/>
        </w:rPr>
        <w:t xml:space="preserve"> </w:t>
      </w:r>
      <w:r w:rsidR="29232515" w:rsidRPr="00393F82">
        <w:rPr>
          <w:rFonts w:ascii="Calibri" w:hAnsi="Calibri" w:cs="Calibri"/>
          <w:sz w:val="22"/>
          <w:szCs w:val="22"/>
        </w:rPr>
        <w:t>I</w:t>
      </w:r>
      <w:r w:rsidR="440FD39C" w:rsidRPr="00393F82">
        <w:rPr>
          <w:rFonts w:ascii="Calibri" w:hAnsi="Calibri" w:cs="Calibri"/>
          <w:sz w:val="22"/>
          <w:szCs w:val="22"/>
        </w:rPr>
        <w:t xml:space="preserve">nitiative </w:t>
      </w:r>
      <w:r w:rsidR="00D41CC2" w:rsidRPr="00393F82">
        <w:rPr>
          <w:rFonts w:ascii="Calibri" w:hAnsi="Calibri" w:cs="Calibri"/>
          <w:sz w:val="22"/>
          <w:szCs w:val="22"/>
        </w:rPr>
        <w:t xml:space="preserve">demands engagement from multiple Goal Teams and </w:t>
      </w:r>
      <w:r w:rsidR="440FD39C" w:rsidRPr="00393F82">
        <w:rPr>
          <w:rFonts w:ascii="Calibri" w:hAnsi="Calibri" w:cs="Calibri"/>
          <w:sz w:val="22"/>
          <w:szCs w:val="22"/>
        </w:rPr>
        <w:t xml:space="preserve">requires </w:t>
      </w:r>
      <w:r w:rsidR="091B8A60" w:rsidRPr="00393F82">
        <w:rPr>
          <w:rFonts w:ascii="Calibri" w:hAnsi="Calibri" w:cs="Calibri"/>
          <w:sz w:val="22"/>
          <w:szCs w:val="22"/>
        </w:rPr>
        <w:t>enhanced</w:t>
      </w:r>
      <w:r w:rsidR="7732D40D" w:rsidRPr="00393F82">
        <w:rPr>
          <w:rFonts w:ascii="Calibri" w:hAnsi="Calibri" w:cs="Calibri"/>
          <w:sz w:val="22"/>
          <w:szCs w:val="22"/>
        </w:rPr>
        <w:t xml:space="preserve"> collaboration amongst technical and implementation </w:t>
      </w:r>
      <w:r w:rsidR="3DA49DF8" w:rsidRPr="00393F82">
        <w:rPr>
          <w:rFonts w:ascii="Calibri" w:hAnsi="Calibri" w:cs="Calibri"/>
          <w:sz w:val="22"/>
          <w:szCs w:val="22"/>
        </w:rPr>
        <w:t>bodies and</w:t>
      </w:r>
      <w:r w:rsidR="33DA04E6" w:rsidRPr="00393F82">
        <w:rPr>
          <w:rFonts w:ascii="Calibri" w:hAnsi="Calibri" w:cs="Calibri"/>
          <w:sz w:val="22"/>
          <w:szCs w:val="22"/>
        </w:rPr>
        <w:t xml:space="preserve">/or </w:t>
      </w:r>
      <w:r w:rsidR="00461826" w:rsidRPr="00393F82">
        <w:rPr>
          <w:rFonts w:ascii="Calibri" w:hAnsi="Calibri" w:cs="Calibri"/>
          <w:sz w:val="22"/>
          <w:szCs w:val="22"/>
        </w:rPr>
        <w:t xml:space="preserve">provided </w:t>
      </w:r>
      <w:r w:rsidR="33DA04E6" w:rsidRPr="00393F82">
        <w:rPr>
          <w:rFonts w:ascii="Calibri" w:hAnsi="Calibri" w:cs="Calibri"/>
          <w:sz w:val="22"/>
          <w:szCs w:val="22"/>
        </w:rPr>
        <w:t xml:space="preserve">explicit agency from program leadership to take on the work. </w:t>
      </w:r>
    </w:p>
    <w:p w14:paraId="1026FEBC" w14:textId="4A2C19CB" w:rsidR="42CC3E59" w:rsidRPr="00393F82" w:rsidRDefault="42CC3E59" w:rsidP="088F247B">
      <w:pPr>
        <w:pStyle w:val="ListParagraph"/>
        <w:numPr>
          <w:ilvl w:val="0"/>
          <w:numId w:val="2"/>
        </w:numPr>
        <w:rPr>
          <w:rFonts w:ascii="Calibri" w:hAnsi="Calibri" w:cs="Calibri"/>
          <w:sz w:val="22"/>
          <w:szCs w:val="22"/>
        </w:rPr>
      </w:pPr>
      <w:r w:rsidRPr="00393F82">
        <w:rPr>
          <w:rFonts w:ascii="Calibri" w:hAnsi="Calibri" w:cs="Calibri"/>
          <w:sz w:val="22"/>
          <w:szCs w:val="22"/>
        </w:rPr>
        <w:t>Beyond annual deliverables</w:t>
      </w:r>
      <w:r w:rsidR="7FD37D0F" w:rsidRPr="00393F82">
        <w:rPr>
          <w:rFonts w:ascii="Calibri" w:hAnsi="Calibri" w:cs="Calibri"/>
          <w:sz w:val="22"/>
          <w:szCs w:val="22"/>
        </w:rPr>
        <w:t>:</w:t>
      </w:r>
      <w:r w:rsidR="2C173504" w:rsidRPr="00393F82">
        <w:rPr>
          <w:rFonts w:ascii="Calibri" w:hAnsi="Calibri" w:cs="Calibri"/>
          <w:sz w:val="22"/>
          <w:szCs w:val="22"/>
        </w:rPr>
        <w:t xml:space="preserve"> </w:t>
      </w:r>
      <w:r w:rsidR="172662C4" w:rsidRPr="00393F82">
        <w:rPr>
          <w:rFonts w:ascii="Calibri" w:hAnsi="Calibri" w:cs="Calibri"/>
          <w:sz w:val="22"/>
          <w:szCs w:val="22"/>
        </w:rPr>
        <w:t xml:space="preserve">Unique </w:t>
      </w:r>
      <w:r w:rsidR="603A1923" w:rsidRPr="00393F82">
        <w:rPr>
          <w:rFonts w:ascii="Calibri" w:hAnsi="Calibri" w:cs="Calibri"/>
          <w:sz w:val="22"/>
          <w:szCs w:val="22"/>
        </w:rPr>
        <w:t>from</w:t>
      </w:r>
      <w:r w:rsidR="15BB4105" w:rsidRPr="00393F82">
        <w:rPr>
          <w:rFonts w:ascii="Calibri" w:hAnsi="Calibri" w:cs="Calibri"/>
          <w:sz w:val="22"/>
          <w:szCs w:val="22"/>
        </w:rPr>
        <w:t xml:space="preserve"> existing deliverables (e.g., annual monitoring or technical reports</w:t>
      </w:r>
      <w:r w:rsidR="36682048" w:rsidRPr="00393F82">
        <w:rPr>
          <w:rFonts w:ascii="Calibri" w:hAnsi="Calibri" w:cs="Calibri"/>
          <w:sz w:val="22"/>
          <w:szCs w:val="22"/>
        </w:rPr>
        <w:t>, such as the Chesapeake Bay Blue Crab Advisory Report</w:t>
      </w:r>
      <w:r w:rsidR="15BB4105" w:rsidRPr="00393F82">
        <w:rPr>
          <w:rFonts w:ascii="Calibri" w:hAnsi="Calibri" w:cs="Calibri"/>
          <w:sz w:val="22"/>
          <w:szCs w:val="22"/>
        </w:rPr>
        <w:t>)</w:t>
      </w:r>
    </w:p>
    <w:p w14:paraId="4D15F026" w14:textId="66501929" w:rsidR="088F247B" w:rsidRPr="00393F82" w:rsidRDefault="088F247B" w:rsidP="088F247B">
      <w:pPr>
        <w:rPr>
          <w:rFonts w:ascii="Calibri" w:hAnsi="Calibri" w:cs="Calibri"/>
          <w:sz w:val="22"/>
          <w:szCs w:val="22"/>
        </w:rPr>
      </w:pPr>
    </w:p>
    <w:p w14:paraId="1B14E6F0" w14:textId="448CE646" w:rsidR="6DC5C0EC" w:rsidRPr="00393F82" w:rsidRDefault="178F3C1B" w:rsidP="088F247B">
      <w:pPr>
        <w:rPr>
          <w:rFonts w:ascii="Calibri" w:eastAsia="Calibri" w:hAnsi="Calibri" w:cs="Calibri"/>
          <w:sz w:val="22"/>
          <w:szCs w:val="22"/>
        </w:rPr>
      </w:pPr>
      <w:r w:rsidRPr="00393F82">
        <w:rPr>
          <w:rFonts w:ascii="Calibri" w:hAnsi="Calibri" w:cs="Calibri"/>
          <w:i/>
          <w:iCs/>
          <w:sz w:val="22"/>
          <w:szCs w:val="22"/>
        </w:rPr>
        <w:t>Annual priority identification mechanics</w:t>
      </w:r>
      <w:r w:rsidR="3B272C83" w:rsidRPr="00393F82">
        <w:rPr>
          <w:rFonts w:ascii="Calibri" w:hAnsi="Calibri" w:cs="Calibri"/>
          <w:sz w:val="22"/>
          <w:szCs w:val="22"/>
        </w:rPr>
        <w:t xml:space="preserve">– Priority setting will be conducted on an annual </w:t>
      </w:r>
      <w:r w:rsidR="5AE43761" w:rsidRPr="00393F82">
        <w:rPr>
          <w:rFonts w:ascii="Calibri" w:hAnsi="Calibri" w:cs="Calibri"/>
          <w:sz w:val="22"/>
          <w:szCs w:val="22"/>
        </w:rPr>
        <w:t>schedule</w:t>
      </w:r>
      <w:r w:rsidR="06BEEF1A" w:rsidRPr="00393F82">
        <w:rPr>
          <w:rFonts w:ascii="Calibri" w:hAnsi="Calibri" w:cs="Calibri"/>
          <w:sz w:val="22"/>
          <w:szCs w:val="22"/>
        </w:rPr>
        <w:t xml:space="preserve"> and will </w:t>
      </w:r>
      <w:r w:rsidR="281AB681" w:rsidRPr="00393F82">
        <w:rPr>
          <w:rFonts w:ascii="Calibri" w:hAnsi="Calibri" w:cs="Calibri"/>
          <w:sz w:val="22"/>
          <w:szCs w:val="22"/>
        </w:rPr>
        <w:t xml:space="preserve">follow </w:t>
      </w:r>
      <w:r w:rsidR="5971AA4E" w:rsidRPr="00393F82">
        <w:rPr>
          <w:rFonts w:ascii="Calibri" w:hAnsi="Calibri" w:cs="Calibri"/>
          <w:sz w:val="22"/>
          <w:szCs w:val="22"/>
        </w:rPr>
        <w:t xml:space="preserve">a </w:t>
      </w:r>
      <w:r w:rsidR="41C57122" w:rsidRPr="00393F82">
        <w:rPr>
          <w:rFonts w:ascii="Calibri" w:eastAsia="Calibri" w:hAnsi="Calibri" w:cs="Calibri"/>
          <w:sz w:val="22"/>
          <w:szCs w:val="22"/>
        </w:rPr>
        <w:t>bilaterial prioritization process</w:t>
      </w:r>
      <w:r w:rsidR="00B322A2" w:rsidRPr="00393F82">
        <w:rPr>
          <w:rFonts w:ascii="Calibri" w:eastAsia="Calibri" w:hAnsi="Calibri" w:cs="Calibri"/>
          <w:sz w:val="22"/>
          <w:szCs w:val="22"/>
        </w:rPr>
        <w:t xml:space="preserve"> [once </w:t>
      </w:r>
      <w:r w:rsidR="00CB6B7D" w:rsidRPr="00393F82">
        <w:rPr>
          <w:rFonts w:ascii="Calibri" w:eastAsia="Calibri" w:hAnsi="Calibri" w:cs="Calibri"/>
          <w:sz w:val="22"/>
          <w:szCs w:val="22"/>
        </w:rPr>
        <w:t>this section is finalized, EPA will provide a visual]</w:t>
      </w:r>
      <w:r w:rsidR="48A298B7" w:rsidRPr="00393F82">
        <w:rPr>
          <w:rFonts w:ascii="Calibri" w:eastAsia="Calibri" w:hAnsi="Calibri" w:cs="Calibri"/>
          <w:sz w:val="22"/>
          <w:szCs w:val="22"/>
        </w:rPr>
        <w:t>.</w:t>
      </w:r>
      <w:r w:rsidR="21F53D58" w:rsidRPr="00393F82">
        <w:rPr>
          <w:rFonts w:ascii="Calibri" w:eastAsia="Calibri" w:hAnsi="Calibri" w:cs="Calibri"/>
          <w:sz w:val="22"/>
          <w:szCs w:val="22"/>
        </w:rPr>
        <w:t xml:space="preserve"> Implementation of priorities </w:t>
      </w:r>
      <w:r w:rsidR="00340706" w:rsidRPr="00393F82">
        <w:rPr>
          <w:rFonts w:ascii="Calibri" w:eastAsia="Calibri" w:hAnsi="Calibri" w:cs="Calibri"/>
          <w:sz w:val="22"/>
          <w:szCs w:val="22"/>
        </w:rPr>
        <w:t>is</w:t>
      </w:r>
      <w:r w:rsidR="21F53D58" w:rsidRPr="00393F82">
        <w:rPr>
          <w:rFonts w:ascii="Calibri" w:eastAsia="Calibri" w:hAnsi="Calibri" w:cs="Calibri"/>
          <w:sz w:val="22"/>
          <w:szCs w:val="22"/>
        </w:rPr>
        <w:t xml:space="preserve"> not required to be completed within an annual </w:t>
      </w:r>
      <w:r w:rsidR="00340706" w:rsidRPr="00393F82">
        <w:rPr>
          <w:rFonts w:ascii="Calibri" w:eastAsia="Calibri" w:hAnsi="Calibri" w:cs="Calibri"/>
          <w:sz w:val="22"/>
          <w:szCs w:val="22"/>
        </w:rPr>
        <w:t>cycle but</w:t>
      </w:r>
      <w:r w:rsidR="21F53D58" w:rsidRPr="00393F82">
        <w:rPr>
          <w:rFonts w:ascii="Calibri" w:eastAsia="Calibri" w:hAnsi="Calibri" w:cs="Calibri"/>
          <w:sz w:val="22"/>
          <w:szCs w:val="22"/>
        </w:rPr>
        <w:t xml:space="preserve"> should</w:t>
      </w:r>
      <w:r w:rsidR="49150127" w:rsidRPr="00393F82">
        <w:rPr>
          <w:rFonts w:ascii="Calibri" w:eastAsia="Calibri" w:hAnsi="Calibri" w:cs="Calibri"/>
          <w:sz w:val="22"/>
          <w:szCs w:val="22"/>
        </w:rPr>
        <w:t xml:space="preserve"> </w:t>
      </w:r>
      <w:r w:rsidR="0A8206FE" w:rsidRPr="00393F82">
        <w:rPr>
          <w:rFonts w:ascii="Calibri" w:eastAsia="Calibri" w:hAnsi="Calibri" w:cs="Calibri"/>
          <w:sz w:val="22"/>
          <w:szCs w:val="22"/>
        </w:rPr>
        <w:t xml:space="preserve">generally avoid implementation periods longer than 3 years. </w:t>
      </w:r>
    </w:p>
    <w:p w14:paraId="6D55F393" w14:textId="6EA48463" w:rsidR="01E603B8" w:rsidRPr="00393F82" w:rsidRDefault="01E603B8" w:rsidP="088F247B">
      <w:pPr>
        <w:pStyle w:val="ListParagraph"/>
        <w:numPr>
          <w:ilvl w:val="0"/>
          <w:numId w:val="1"/>
        </w:numPr>
        <w:rPr>
          <w:rFonts w:ascii="Calibri" w:eastAsia="Calibri" w:hAnsi="Calibri" w:cs="Calibri"/>
          <w:sz w:val="22"/>
          <w:szCs w:val="22"/>
        </w:rPr>
      </w:pPr>
      <w:r w:rsidRPr="00393F82">
        <w:rPr>
          <w:rFonts w:ascii="Calibri" w:eastAsia="Calibri" w:hAnsi="Calibri" w:cs="Calibri"/>
          <w:sz w:val="22"/>
          <w:szCs w:val="22"/>
        </w:rPr>
        <w:t xml:space="preserve">Priority </w:t>
      </w:r>
      <w:r w:rsidR="4361D9A9" w:rsidRPr="00393F82">
        <w:rPr>
          <w:rFonts w:ascii="Calibri" w:eastAsia="Calibri" w:hAnsi="Calibri" w:cs="Calibri"/>
          <w:sz w:val="22"/>
          <w:szCs w:val="22"/>
        </w:rPr>
        <w:t>Introduction</w:t>
      </w:r>
      <w:r w:rsidRPr="00393F82">
        <w:rPr>
          <w:rFonts w:ascii="Calibri" w:eastAsia="Calibri" w:hAnsi="Calibri" w:cs="Calibri"/>
          <w:sz w:val="22"/>
          <w:szCs w:val="22"/>
        </w:rPr>
        <w:t xml:space="preserve">: </w:t>
      </w:r>
      <w:r w:rsidR="390CA026" w:rsidRPr="00393F82">
        <w:rPr>
          <w:rFonts w:ascii="Calibri" w:eastAsia="Calibri" w:hAnsi="Calibri" w:cs="Calibri"/>
          <w:sz w:val="22"/>
          <w:szCs w:val="22"/>
        </w:rPr>
        <w:t xml:space="preserve">PSC </w:t>
      </w:r>
      <w:r w:rsidR="64D7DE04" w:rsidRPr="00393F82">
        <w:rPr>
          <w:rFonts w:ascii="Calibri" w:eastAsia="Calibri" w:hAnsi="Calibri" w:cs="Calibri"/>
          <w:sz w:val="22"/>
          <w:szCs w:val="22"/>
        </w:rPr>
        <w:t>m</w:t>
      </w:r>
      <w:r w:rsidR="390CA026" w:rsidRPr="00393F82">
        <w:rPr>
          <w:rFonts w:ascii="Calibri" w:eastAsia="Calibri" w:hAnsi="Calibri" w:cs="Calibri"/>
          <w:sz w:val="22"/>
          <w:szCs w:val="22"/>
        </w:rPr>
        <w:t xml:space="preserve">embers </w:t>
      </w:r>
      <w:r w:rsidR="66043839" w:rsidRPr="00393F82">
        <w:rPr>
          <w:rFonts w:ascii="Calibri" w:eastAsia="Calibri" w:hAnsi="Calibri" w:cs="Calibri"/>
          <w:sz w:val="22"/>
          <w:szCs w:val="22"/>
        </w:rPr>
        <w:t xml:space="preserve">introduce motions </w:t>
      </w:r>
      <w:r w:rsidR="6CD4600C" w:rsidRPr="00393F82">
        <w:rPr>
          <w:rFonts w:ascii="Calibri" w:eastAsia="Calibri" w:hAnsi="Calibri" w:cs="Calibri"/>
          <w:sz w:val="22"/>
          <w:szCs w:val="22"/>
        </w:rPr>
        <w:t xml:space="preserve">to </w:t>
      </w:r>
      <w:r w:rsidR="70F79B28" w:rsidRPr="00393F82">
        <w:rPr>
          <w:rFonts w:ascii="Calibri" w:eastAsia="Calibri" w:hAnsi="Calibri" w:cs="Calibri"/>
          <w:sz w:val="22"/>
          <w:szCs w:val="22"/>
        </w:rPr>
        <w:t>identify</w:t>
      </w:r>
      <w:r w:rsidR="66043839" w:rsidRPr="00393F82">
        <w:rPr>
          <w:rFonts w:ascii="Calibri" w:eastAsia="Calibri" w:hAnsi="Calibri" w:cs="Calibri"/>
          <w:sz w:val="22"/>
          <w:szCs w:val="22"/>
        </w:rPr>
        <w:t xml:space="preserve"> </w:t>
      </w:r>
      <w:r w:rsidR="24762AEE" w:rsidRPr="00393F82">
        <w:rPr>
          <w:rFonts w:ascii="Calibri" w:eastAsia="Calibri" w:hAnsi="Calibri" w:cs="Calibri"/>
          <w:sz w:val="22"/>
          <w:szCs w:val="22"/>
        </w:rPr>
        <w:t>potential</w:t>
      </w:r>
      <w:r w:rsidR="169BF7CF" w:rsidRPr="00393F82">
        <w:rPr>
          <w:rFonts w:ascii="Calibri" w:eastAsia="Calibri" w:hAnsi="Calibri" w:cs="Calibri"/>
          <w:sz w:val="22"/>
          <w:szCs w:val="22"/>
        </w:rPr>
        <w:t xml:space="preserve"> </w:t>
      </w:r>
      <w:r w:rsidR="66043839" w:rsidRPr="00393F82">
        <w:rPr>
          <w:rFonts w:ascii="Calibri" w:eastAsia="Calibri" w:hAnsi="Calibri" w:cs="Calibri"/>
          <w:sz w:val="22"/>
          <w:szCs w:val="22"/>
        </w:rPr>
        <w:t xml:space="preserve">partnership </w:t>
      </w:r>
      <w:r w:rsidR="239F3734" w:rsidRPr="00393F82">
        <w:rPr>
          <w:rFonts w:ascii="Calibri" w:eastAsia="Calibri" w:hAnsi="Calibri" w:cs="Calibri"/>
          <w:sz w:val="22"/>
          <w:szCs w:val="22"/>
        </w:rPr>
        <w:t xml:space="preserve">priorities </w:t>
      </w:r>
      <w:r w:rsidR="764F51CA" w:rsidRPr="00393F82">
        <w:rPr>
          <w:rFonts w:ascii="Calibri" w:eastAsia="Calibri" w:hAnsi="Calibri" w:cs="Calibri"/>
          <w:sz w:val="22"/>
          <w:szCs w:val="22"/>
        </w:rPr>
        <w:t>for approval in November</w:t>
      </w:r>
      <w:r w:rsidR="43ABCF1C" w:rsidRPr="00393F82">
        <w:rPr>
          <w:rFonts w:ascii="Calibri" w:eastAsia="Calibri" w:hAnsi="Calibri" w:cs="Calibri"/>
          <w:sz w:val="22"/>
          <w:szCs w:val="22"/>
        </w:rPr>
        <w:t>.</w:t>
      </w:r>
      <w:r w:rsidR="461E42F9" w:rsidRPr="00393F82">
        <w:rPr>
          <w:rFonts w:ascii="Calibri" w:eastAsia="Calibri" w:hAnsi="Calibri" w:cs="Calibri"/>
          <w:sz w:val="22"/>
          <w:szCs w:val="22"/>
        </w:rPr>
        <w:t xml:space="preserve"> Motions would generate an action for </w:t>
      </w:r>
      <w:r w:rsidR="7E567B2F" w:rsidRPr="00393F82">
        <w:rPr>
          <w:rFonts w:ascii="Calibri" w:eastAsia="Calibri" w:hAnsi="Calibri" w:cs="Calibri"/>
          <w:sz w:val="22"/>
          <w:szCs w:val="22"/>
        </w:rPr>
        <w:t xml:space="preserve">priorities to be identified. </w:t>
      </w:r>
      <w:r w:rsidR="008B77BB" w:rsidRPr="00393F82">
        <w:rPr>
          <w:rFonts w:ascii="Calibri" w:eastAsia="Calibri" w:hAnsi="Calibri" w:cs="Calibri"/>
          <w:sz w:val="22"/>
          <w:szCs w:val="22"/>
        </w:rPr>
        <w:t>Potential priorities may be sourced from PSC member delegations, Goal Team</w:t>
      </w:r>
      <w:r w:rsidR="00EF523D" w:rsidRPr="00393F82">
        <w:rPr>
          <w:rFonts w:ascii="Calibri" w:eastAsia="Calibri" w:hAnsi="Calibri" w:cs="Calibri"/>
          <w:sz w:val="22"/>
          <w:szCs w:val="22"/>
        </w:rPr>
        <w:t>s</w:t>
      </w:r>
      <w:r w:rsidR="008B77BB" w:rsidRPr="00393F82">
        <w:rPr>
          <w:rFonts w:ascii="Calibri" w:eastAsia="Calibri" w:hAnsi="Calibri" w:cs="Calibri"/>
          <w:sz w:val="22"/>
          <w:szCs w:val="22"/>
        </w:rPr>
        <w:t xml:space="preserve">, and/or </w:t>
      </w:r>
      <w:r w:rsidR="00EF523D" w:rsidRPr="00393F82">
        <w:rPr>
          <w:rFonts w:ascii="Calibri" w:eastAsia="Calibri" w:hAnsi="Calibri" w:cs="Calibri"/>
          <w:sz w:val="22"/>
          <w:szCs w:val="22"/>
        </w:rPr>
        <w:t xml:space="preserve">through </w:t>
      </w:r>
      <w:r w:rsidR="008B77BB" w:rsidRPr="00393F82">
        <w:rPr>
          <w:rFonts w:ascii="Calibri" w:eastAsia="Calibri" w:hAnsi="Calibri" w:cs="Calibri"/>
          <w:sz w:val="22"/>
          <w:szCs w:val="22"/>
        </w:rPr>
        <w:t>Advisory Committees</w:t>
      </w:r>
      <w:r w:rsidR="00EF523D" w:rsidRPr="00393F82">
        <w:rPr>
          <w:rFonts w:ascii="Calibri" w:eastAsia="Calibri" w:hAnsi="Calibri" w:cs="Calibri"/>
          <w:sz w:val="22"/>
          <w:szCs w:val="22"/>
        </w:rPr>
        <w:t>’ engagement</w:t>
      </w:r>
      <w:r w:rsidR="008B77BB" w:rsidRPr="00393F82">
        <w:rPr>
          <w:rFonts w:ascii="Calibri" w:eastAsia="Calibri" w:hAnsi="Calibri" w:cs="Calibri"/>
          <w:sz w:val="22"/>
          <w:szCs w:val="22"/>
        </w:rPr>
        <w:t xml:space="preserve">. </w:t>
      </w:r>
      <w:r w:rsidR="52E3B549" w:rsidRPr="00393F82">
        <w:rPr>
          <w:rFonts w:ascii="Calibri" w:eastAsia="Calibri" w:hAnsi="Calibri" w:cs="Calibri"/>
          <w:sz w:val="22"/>
          <w:szCs w:val="22"/>
        </w:rPr>
        <w:t>[September</w:t>
      </w:r>
      <w:r w:rsidR="75A60161" w:rsidRPr="00393F82">
        <w:rPr>
          <w:rFonts w:ascii="Calibri" w:eastAsia="Calibri" w:hAnsi="Calibri" w:cs="Calibri"/>
          <w:sz w:val="22"/>
          <w:szCs w:val="22"/>
        </w:rPr>
        <w:t xml:space="preserve"> PSC </w:t>
      </w:r>
      <w:r w:rsidR="1886620E" w:rsidRPr="00393F82">
        <w:rPr>
          <w:rFonts w:ascii="Calibri" w:eastAsia="Calibri" w:hAnsi="Calibri" w:cs="Calibri"/>
          <w:sz w:val="22"/>
          <w:szCs w:val="22"/>
        </w:rPr>
        <w:t xml:space="preserve">“Summer” </w:t>
      </w:r>
      <w:r w:rsidR="75A60161" w:rsidRPr="00393F82">
        <w:rPr>
          <w:rFonts w:ascii="Calibri" w:eastAsia="Calibri" w:hAnsi="Calibri" w:cs="Calibri"/>
          <w:sz w:val="22"/>
          <w:szCs w:val="22"/>
        </w:rPr>
        <w:t>Meeting</w:t>
      </w:r>
      <w:r w:rsidR="52E3B549" w:rsidRPr="00393F82">
        <w:rPr>
          <w:rFonts w:ascii="Calibri" w:eastAsia="Calibri" w:hAnsi="Calibri" w:cs="Calibri"/>
          <w:sz w:val="22"/>
          <w:szCs w:val="22"/>
        </w:rPr>
        <w:t>]</w:t>
      </w:r>
    </w:p>
    <w:p w14:paraId="4D1F1EB4" w14:textId="2100DC0E" w:rsidR="5B59705D" w:rsidRPr="00393F82" w:rsidRDefault="5B59705D" w:rsidP="088F247B">
      <w:pPr>
        <w:pStyle w:val="ListParagraph"/>
        <w:numPr>
          <w:ilvl w:val="0"/>
          <w:numId w:val="1"/>
        </w:numPr>
        <w:rPr>
          <w:rFonts w:ascii="Calibri" w:eastAsia="Calibri" w:hAnsi="Calibri" w:cs="Calibri"/>
          <w:sz w:val="22"/>
          <w:szCs w:val="22"/>
        </w:rPr>
      </w:pPr>
      <w:r w:rsidRPr="00393F82">
        <w:rPr>
          <w:rFonts w:ascii="Calibri" w:eastAsia="Calibri" w:hAnsi="Calibri" w:cs="Calibri"/>
          <w:sz w:val="22"/>
          <w:szCs w:val="22"/>
        </w:rPr>
        <w:t xml:space="preserve">Priority </w:t>
      </w:r>
      <w:r w:rsidR="342114A1" w:rsidRPr="00393F82">
        <w:rPr>
          <w:rFonts w:ascii="Calibri" w:eastAsia="Calibri" w:hAnsi="Calibri" w:cs="Calibri"/>
          <w:sz w:val="22"/>
          <w:szCs w:val="22"/>
        </w:rPr>
        <w:t xml:space="preserve">Development: </w:t>
      </w:r>
      <w:r w:rsidR="6FBFFCDA" w:rsidRPr="00393F82">
        <w:rPr>
          <w:rFonts w:ascii="Calibri" w:eastAsia="Calibri" w:hAnsi="Calibri" w:cs="Calibri"/>
          <w:sz w:val="22"/>
          <w:szCs w:val="22"/>
        </w:rPr>
        <w:t>Priorities are d</w:t>
      </w:r>
      <w:r w:rsidR="2374DD7D" w:rsidRPr="00393F82">
        <w:rPr>
          <w:rFonts w:ascii="Calibri" w:eastAsia="Calibri" w:hAnsi="Calibri" w:cs="Calibri"/>
          <w:sz w:val="22"/>
          <w:szCs w:val="22"/>
        </w:rPr>
        <w:t xml:space="preserve">etailed </w:t>
      </w:r>
      <w:r w:rsidR="5340F5EF" w:rsidRPr="00393F82">
        <w:rPr>
          <w:rFonts w:ascii="Calibri" w:eastAsia="Calibri" w:hAnsi="Calibri" w:cs="Calibri"/>
          <w:sz w:val="22"/>
          <w:szCs w:val="22"/>
        </w:rPr>
        <w:t>with relevant workgroups</w:t>
      </w:r>
      <w:r w:rsidR="46234BFA" w:rsidRPr="00393F82">
        <w:rPr>
          <w:rFonts w:ascii="Calibri" w:eastAsia="Calibri" w:hAnsi="Calibri" w:cs="Calibri"/>
          <w:sz w:val="22"/>
          <w:szCs w:val="22"/>
        </w:rPr>
        <w:t xml:space="preserve">, </w:t>
      </w:r>
      <w:r w:rsidR="05FE726F" w:rsidRPr="00393F82">
        <w:rPr>
          <w:rFonts w:ascii="Calibri" w:eastAsia="Calibri" w:hAnsi="Calibri" w:cs="Calibri"/>
          <w:sz w:val="22"/>
          <w:szCs w:val="22"/>
        </w:rPr>
        <w:t>coordinat</w:t>
      </w:r>
      <w:r w:rsidR="46234BFA" w:rsidRPr="00393F82">
        <w:rPr>
          <w:rFonts w:ascii="Calibri" w:eastAsia="Calibri" w:hAnsi="Calibri" w:cs="Calibri"/>
          <w:sz w:val="22"/>
          <w:szCs w:val="22"/>
        </w:rPr>
        <w:t xml:space="preserve">ed </w:t>
      </w:r>
      <w:r w:rsidR="3600C20D" w:rsidRPr="00393F82">
        <w:rPr>
          <w:rFonts w:ascii="Calibri" w:eastAsia="Calibri" w:hAnsi="Calibri" w:cs="Calibri"/>
          <w:sz w:val="22"/>
          <w:szCs w:val="22"/>
        </w:rPr>
        <w:t>am</w:t>
      </w:r>
      <w:r w:rsidR="46234BFA" w:rsidRPr="00393F82">
        <w:rPr>
          <w:rFonts w:ascii="Calibri" w:eastAsia="Calibri" w:hAnsi="Calibri" w:cs="Calibri"/>
          <w:sz w:val="22"/>
          <w:szCs w:val="22"/>
        </w:rPr>
        <w:t>ongst Goal Team chairs and Support groups,</w:t>
      </w:r>
      <w:r w:rsidR="6E834AC8" w:rsidRPr="00393F82">
        <w:rPr>
          <w:rFonts w:ascii="Calibri" w:eastAsia="Calibri" w:hAnsi="Calibri" w:cs="Calibri"/>
          <w:sz w:val="22"/>
          <w:szCs w:val="22"/>
        </w:rPr>
        <w:t xml:space="preserve"> and </w:t>
      </w:r>
      <w:r w:rsidR="7D159406" w:rsidRPr="00393F82">
        <w:rPr>
          <w:rFonts w:ascii="Calibri" w:eastAsia="Calibri" w:hAnsi="Calibri" w:cs="Calibri"/>
          <w:sz w:val="22"/>
          <w:szCs w:val="22"/>
        </w:rPr>
        <w:t>tracked by</w:t>
      </w:r>
      <w:r w:rsidR="6E834AC8" w:rsidRPr="00393F82">
        <w:rPr>
          <w:rFonts w:ascii="Calibri" w:eastAsia="Calibri" w:hAnsi="Calibri" w:cs="Calibri"/>
          <w:sz w:val="22"/>
          <w:szCs w:val="22"/>
        </w:rPr>
        <w:t xml:space="preserve"> relevant PSC interests</w:t>
      </w:r>
      <w:r w:rsidR="2EDEE8B8" w:rsidRPr="00393F82">
        <w:rPr>
          <w:rFonts w:ascii="Calibri" w:eastAsia="Calibri" w:hAnsi="Calibri" w:cs="Calibri"/>
          <w:sz w:val="22"/>
          <w:szCs w:val="22"/>
        </w:rPr>
        <w:t xml:space="preserve">. As part of the </w:t>
      </w:r>
      <w:r w:rsidR="2EDEE8B8" w:rsidRPr="00393F82">
        <w:rPr>
          <w:rFonts w:ascii="Calibri" w:eastAsia="Calibri" w:hAnsi="Calibri" w:cs="Calibri"/>
          <w:sz w:val="22"/>
          <w:szCs w:val="22"/>
        </w:rPr>
        <w:lastRenderedPageBreak/>
        <w:t xml:space="preserve">priority development process, resource needs </w:t>
      </w:r>
      <w:r w:rsidR="52A61E9E" w:rsidRPr="00393F82">
        <w:rPr>
          <w:rFonts w:ascii="Calibri" w:eastAsia="Calibri" w:hAnsi="Calibri" w:cs="Calibri"/>
          <w:sz w:val="22"/>
          <w:szCs w:val="22"/>
        </w:rPr>
        <w:t>and recommended actions to be taken by the PSC are identified</w:t>
      </w:r>
      <w:r w:rsidR="2EDEE8B8" w:rsidRPr="00393F82">
        <w:rPr>
          <w:rFonts w:ascii="Calibri" w:eastAsia="Calibri" w:hAnsi="Calibri" w:cs="Calibri"/>
          <w:sz w:val="22"/>
          <w:szCs w:val="22"/>
        </w:rPr>
        <w:t>.</w:t>
      </w:r>
      <w:r w:rsidR="6E834AC8" w:rsidRPr="00393F82">
        <w:rPr>
          <w:rFonts w:ascii="Calibri" w:eastAsia="Calibri" w:hAnsi="Calibri" w:cs="Calibri"/>
          <w:sz w:val="22"/>
          <w:szCs w:val="22"/>
        </w:rPr>
        <w:t xml:space="preserve"> [September-October]</w:t>
      </w:r>
    </w:p>
    <w:p w14:paraId="64A1CB83" w14:textId="04BD71F7" w:rsidR="411EC01A" w:rsidRPr="00393F82" w:rsidRDefault="1352636A" w:rsidP="00645580">
      <w:pPr>
        <w:pStyle w:val="ListParagraph"/>
        <w:numPr>
          <w:ilvl w:val="0"/>
          <w:numId w:val="1"/>
        </w:numPr>
        <w:spacing w:line="259" w:lineRule="auto"/>
        <w:rPr>
          <w:rFonts w:ascii="Calibri" w:eastAsia="Calibri" w:hAnsi="Calibri" w:cs="Calibri"/>
          <w:sz w:val="22"/>
          <w:szCs w:val="22"/>
        </w:rPr>
      </w:pPr>
      <w:r w:rsidRPr="00393F82">
        <w:rPr>
          <w:rFonts w:ascii="Calibri" w:eastAsia="Calibri" w:hAnsi="Calibri" w:cs="Calibri"/>
          <w:sz w:val="22"/>
          <w:szCs w:val="22"/>
        </w:rPr>
        <w:t>Priority Acceptance</w:t>
      </w:r>
      <w:r w:rsidR="7D10043A" w:rsidRPr="00393F82">
        <w:rPr>
          <w:rFonts w:ascii="Calibri" w:eastAsia="Calibri" w:hAnsi="Calibri" w:cs="Calibri"/>
          <w:sz w:val="22"/>
          <w:szCs w:val="22"/>
        </w:rPr>
        <w:t xml:space="preserve">: PSC members seek consensus </w:t>
      </w:r>
      <w:r w:rsidR="00FF1F8D" w:rsidRPr="00393F82">
        <w:rPr>
          <w:rFonts w:ascii="Calibri" w:eastAsia="Calibri" w:hAnsi="Calibri" w:cs="Calibri"/>
          <w:sz w:val="22"/>
          <w:szCs w:val="22"/>
        </w:rPr>
        <w:t xml:space="preserve">on a </w:t>
      </w:r>
      <w:r w:rsidR="7D10043A" w:rsidRPr="00393F82">
        <w:rPr>
          <w:rFonts w:ascii="Calibri" w:eastAsia="Calibri" w:hAnsi="Calibri" w:cs="Calibri"/>
          <w:sz w:val="22"/>
          <w:szCs w:val="22"/>
        </w:rPr>
        <w:t xml:space="preserve">nominated set of priorities. </w:t>
      </w:r>
      <w:r w:rsidR="3FDDBA1C" w:rsidRPr="00393F82">
        <w:rPr>
          <w:rFonts w:ascii="Calibri" w:eastAsia="Calibri" w:hAnsi="Calibri" w:cs="Calibri"/>
          <w:sz w:val="22"/>
          <w:szCs w:val="22"/>
        </w:rPr>
        <w:t xml:space="preserve">Upon </w:t>
      </w:r>
      <w:r w:rsidR="00EF523D" w:rsidRPr="00393F82">
        <w:rPr>
          <w:rFonts w:ascii="Calibri" w:eastAsia="Calibri" w:hAnsi="Calibri" w:cs="Calibri"/>
          <w:sz w:val="22"/>
          <w:szCs w:val="22"/>
        </w:rPr>
        <w:t xml:space="preserve">designating </w:t>
      </w:r>
      <w:r w:rsidR="3FDDBA1C" w:rsidRPr="00393F82">
        <w:rPr>
          <w:rFonts w:ascii="Calibri" w:eastAsia="Calibri" w:hAnsi="Calibri" w:cs="Calibri"/>
          <w:sz w:val="22"/>
          <w:szCs w:val="22"/>
        </w:rPr>
        <w:t>a priority, PSC</w:t>
      </w:r>
      <w:r w:rsidR="00EF523D" w:rsidRPr="00393F82">
        <w:rPr>
          <w:rFonts w:ascii="Calibri" w:eastAsia="Calibri" w:hAnsi="Calibri" w:cs="Calibri"/>
          <w:sz w:val="22"/>
          <w:szCs w:val="22"/>
        </w:rPr>
        <w:t xml:space="preserve"> members should articulate how their organizations will be able to contribute to </w:t>
      </w:r>
      <w:r w:rsidR="00590E61" w:rsidRPr="00393F82">
        <w:rPr>
          <w:rFonts w:ascii="Calibri" w:eastAsia="Calibri" w:hAnsi="Calibri" w:cs="Calibri"/>
          <w:sz w:val="22"/>
          <w:szCs w:val="22"/>
        </w:rPr>
        <w:t xml:space="preserve">advancing </w:t>
      </w:r>
      <w:proofErr w:type="gramStart"/>
      <w:r w:rsidR="00590E61" w:rsidRPr="00393F82">
        <w:rPr>
          <w:rFonts w:ascii="Calibri" w:eastAsia="Calibri" w:hAnsi="Calibri" w:cs="Calibri"/>
          <w:sz w:val="22"/>
          <w:szCs w:val="22"/>
        </w:rPr>
        <w:t>the priority</w:t>
      </w:r>
      <w:proofErr w:type="gramEnd"/>
      <w:r w:rsidR="00590E61" w:rsidRPr="00393F82">
        <w:rPr>
          <w:rFonts w:ascii="Calibri" w:eastAsia="Calibri" w:hAnsi="Calibri" w:cs="Calibri"/>
          <w:sz w:val="22"/>
          <w:szCs w:val="22"/>
        </w:rPr>
        <w:t xml:space="preserve"> through means of resource mobilization (financial or staff) and/or enhanced CBP leadership or attention.</w:t>
      </w:r>
      <w:r w:rsidR="00EF523D" w:rsidRPr="00393F82">
        <w:rPr>
          <w:rFonts w:ascii="Calibri" w:eastAsia="Calibri" w:hAnsi="Calibri" w:cs="Calibri"/>
          <w:sz w:val="22"/>
          <w:szCs w:val="22"/>
        </w:rPr>
        <w:t xml:space="preserve"> </w:t>
      </w:r>
      <w:r w:rsidR="48A298B7" w:rsidRPr="00393F82">
        <w:rPr>
          <w:rFonts w:ascii="Calibri" w:eastAsia="Calibri" w:hAnsi="Calibri" w:cs="Calibri"/>
          <w:sz w:val="22"/>
          <w:szCs w:val="22"/>
        </w:rPr>
        <w:t>[</w:t>
      </w:r>
      <w:r w:rsidR="6FEE07FD" w:rsidRPr="00393F82">
        <w:rPr>
          <w:rFonts w:ascii="Calibri" w:eastAsia="Calibri" w:hAnsi="Calibri" w:cs="Calibri"/>
          <w:sz w:val="22"/>
          <w:szCs w:val="22"/>
        </w:rPr>
        <w:t>November</w:t>
      </w:r>
      <w:r w:rsidR="773B6A52" w:rsidRPr="00393F82">
        <w:rPr>
          <w:rFonts w:ascii="Calibri" w:eastAsia="Calibri" w:hAnsi="Calibri" w:cs="Calibri"/>
          <w:sz w:val="22"/>
          <w:szCs w:val="22"/>
        </w:rPr>
        <w:t xml:space="preserve"> </w:t>
      </w:r>
      <w:r w:rsidR="58781767" w:rsidRPr="00393F82">
        <w:rPr>
          <w:rFonts w:ascii="Calibri" w:eastAsia="Calibri" w:hAnsi="Calibri" w:cs="Calibri"/>
          <w:sz w:val="22"/>
          <w:szCs w:val="22"/>
        </w:rPr>
        <w:t xml:space="preserve">“Fall” </w:t>
      </w:r>
      <w:r w:rsidR="773B6A52" w:rsidRPr="00393F82">
        <w:rPr>
          <w:rFonts w:ascii="Calibri" w:eastAsia="Calibri" w:hAnsi="Calibri" w:cs="Calibri"/>
          <w:sz w:val="22"/>
          <w:szCs w:val="22"/>
        </w:rPr>
        <w:t>PSC</w:t>
      </w:r>
      <w:r w:rsidR="33F8077D" w:rsidRPr="00393F82">
        <w:rPr>
          <w:rFonts w:ascii="Calibri" w:eastAsia="Calibri" w:hAnsi="Calibri" w:cs="Calibri"/>
          <w:sz w:val="22"/>
          <w:szCs w:val="22"/>
        </w:rPr>
        <w:t xml:space="preserve"> Meeting</w:t>
      </w:r>
      <w:r w:rsidR="48A298B7" w:rsidRPr="00393F82">
        <w:rPr>
          <w:rFonts w:ascii="Calibri" w:eastAsia="Calibri" w:hAnsi="Calibri" w:cs="Calibri"/>
          <w:sz w:val="22"/>
          <w:szCs w:val="22"/>
        </w:rPr>
        <w:t>]</w:t>
      </w:r>
    </w:p>
    <w:p w14:paraId="048C7169" w14:textId="0028BE7B" w:rsidR="487A1865" w:rsidRPr="00393F82" w:rsidRDefault="487A1865" w:rsidP="088F247B">
      <w:pPr>
        <w:pStyle w:val="ListParagraph"/>
        <w:numPr>
          <w:ilvl w:val="0"/>
          <w:numId w:val="1"/>
        </w:numPr>
        <w:rPr>
          <w:rFonts w:ascii="Calibri" w:eastAsia="Calibri" w:hAnsi="Calibri" w:cs="Calibri"/>
          <w:sz w:val="22"/>
          <w:szCs w:val="22"/>
        </w:rPr>
      </w:pPr>
      <w:r w:rsidRPr="00393F82">
        <w:rPr>
          <w:rFonts w:ascii="Calibri" w:eastAsia="Calibri" w:hAnsi="Calibri" w:cs="Calibri"/>
          <w:sz w:val="22"/>
          <w:szCs w:val="22"/>
        </w:rPr>
        <w:t xml:space="preserve">Priority </w:t>
      </w:r>
      <w:r w:rsidR="163FDAD0" w:rsidRPr="00393F82">
        <w:rPr>
          <w:rFonts w:ascii="Calibri" w:eastAsia="Calibri" w:hAnsi="Calibri" w:cs="Calibri"/>
          <w:sz w:val="22"/>
          <w:szCs w:val="22"/>
        </w:rPr>
        <w:t xml:space="preserve">Consent </w:t>
      </w:r>
      <w:r w:rsidRPr="00393F82">
        <w:rPr>
          <w:rFonts w:ascii="Calibri" w:eastAsia="Calibri" w:hAnsi="Calibri" w:cs="Calibri"/>
          <w:sz w:val="22"/>
          <w:szCs w:val="22"/>
        </w:rPr>
        <w:t>Directive</w:t>
      </w:r>
      <w:r w:rsidR="672FF9B7" w:rsidRPr="00393F82">
        <w:rPr>
          <w:rFonts w:ascii="Calibri" w:eastAsia="Calibri" w:hAnsi="Calibri" w:cs="Calibri"/>
          <w:sz w:val="22"/>
          <w:szCs w:val="22"/>
        </w:rPr>
        <w:t xml:space="preserve"> - EC </w:t>
      </w:r>
      <w:r w:rsidR="10DA7F01" w:rsidRPr="00393F82">
        <w:rPr>
          <w:rFonts w:ascii="Calibri" w:eastAsia="Calibri" w:hAnsi="Calibri" w:cs="Calibri"/>
          <w:sz w:val="22"/>
          <w:szCs w:val="22"/>
        </w:rPr>
        <w:t>members seek consensus on the package of priorit</w:t>
      </w:r>
      <w:r w:rsidR="5B5CBDDC" w:rsidRPr="00393F82">
        <w:rPr>
          <w:rFonts w:ascii="Calibri" w:eastAsia="Calibri" w:hAnsi="Calibri" w:cs="Calibri"/>
          <w:sz w:val="22"/>
          <w:szCs w:val="22"/>
        </w:rPr>
        <w:t>ies</w:t>
      </w:r>
      <w:r w:rsidR="10DA7F01" w:rsidRPr="00393F82">
        <w:rPr>
          <w:rFonts w:ascii="Calibri" w:eastAsia="Calibri" w:hAnsi="Calibri" w:cs="Calibri"/>
          <w:sz w:val="22"/>
          <w:szCs w:val="22"/>
        </w:rPr>
        <w:t xml:space="preserve"> for implementation by the Chesapeake Bay Program </w:t>
      </w:r>
      <w:r w:rsidR="672FF9B7" w:rsidRPr="00393F82">
        <w:rPr>
          <w:rFonts w:ascii="Calibri" w:eastAsia="Calibri" w:hAnsi="Calibri" w:cs="Calibri"/>
          <w:sz w:val="22"/>
          <w:szCs w:val="22"/>
        </w:rPr>
        <w:t>[</w:t>
      </w:r>
      <w:r w:rsidR="3FB89E29" w:rsidRPr="00393F82">
        <w:rPr>
          <w:rFonts w:ascii="Calibri" w:eastAsia="Calibri" w:hAnsi="Calibri" w:cs="Calibri"/>
          <w:sz w:val="22"/>
          <w:szCs w:val="22"/>
        </w:rPr>
        <w:t>December</w:t>
      </w:r>
      <w:r w:rsidR="6075B9FC" w:rsidRPr="00393F82">
        <w:rPr>
          <w:rFonts w:ascii="Calibri" w:eastAsia="Calibri" w:hAnsi="Calibri" w:cs="Calibri"/>
          <w:sz w:val="22"/>
          <w:szCs w:val="22"/>
        </w:rPr>
        <w:t xml:space="preserve"> EC</w:t>
      </w:r>
      <w:r w:rsidR="672FF9B7" w:rsidRPr="00393F82">
        <w:rPr>
          <w:rFonts w:ascii="Calibri" w:eastAsia="Calibri" w:hAnsi="Calibri" w:cs="Calibri"/>
          <w:sz w:val="22"/>
          <w:szCs w:val="22"/>
        </w:rPr>
        <w:t>]</w:t>
      </w:r>
    </w:p>
    <w:p w14:paraId="3A37FF4E" w14:textId="7B3664D9" w:rsidR="7A143C3E" w:rsidRPr="00393F82" w:rsidRDefault="7A143C3E" w:rsidP="088F247B">
      <w:pPr>
        <w:pStyle w:val="ListParagraph"/>
        <w:numPr>
          <w:ilvl w:val="0"/>
          <w:numId w:val="1"/>
        </w:numPr>
        <w:rPr>
          <w:rFonts w:ascii="Calibri" w:eastAsia="Calibri" w:hAnsi="Calibri" w:cs="Calibri"/>
          <w:sz w:val="22"/>
          <w:szCs w:val="22"/>
        </w:rPr>
      </w:pPr>
      <w:r w:rsidRPr="00393F82">
        <w:rPr>
          <w:rFonts w:ascii="Calibri" w:eastAsia="Calibri" w:hAnsi="Calibri" w:cs="Calibri"/>
          <w:sz w:val="22"/>
          <w:szCs w:val="22"/>
        </w:rPr>
        <w:t xml:space="preserve">Priority Implementation - </w:t>
      </w:r>
      <w:r w:rsidR="5CAC10DC" w:rsidRPr="00393F82">
        <w:rPr>
          <w:rFonts w:ascii="Calibri" w:eastAsia="Calibri" w:hAnsi="Calibri" w:cs="Calibri"/>
          <w:sz w:val="22"/>
          <w:szCs w:val="22"/>
        </w:rPr>
        <w:t>Implementation</w:t>
      </w:r>
      <w:r w:rsidR="672FF9B7" w:rsidRPr="00393F82">
        <w:rPr>
          <w:rFonts w:ascii="Calibri" w:eastAsia="Calibri" w:hAnsi="Calibri" w:cs="Calibri"/>
          <w:sz w:val="22"/>
          <w:szCs w:val="22"/>
        </w:rPr>
        <w:t xml:space="preserve"> </w:t>
      </w:r>
      <w:r w:rsidR="3F241E77" w:rsidRPr="00393F82">
        <w:rPr>
          <w:rFonts w:ascii="Calibri" w:eastAsia="Calibri" w:hAnsi="Calibri" w:cs="Calibri"/>
          <w:sz w:val="22"/>
          <w:szCs w:val="22"/>
        </w:rPr>
        <w:t xml:space="preserve">begins </w:t>
      </w:r>
      <w:proofErr w:type="gramStart"/>
      <w:r w:rsidR="3F241E77" w:rsidRPr="00393F82">
        <w:rPr>
          <w:rFonts w:ascii="Calibri" w:eastAsia="Calibri" w:hAnsi="Calibri" w:cs="Calibri"/>
          <w:sz w:val="22"/>
          <w:szCs w:val="22"/>
        </w:rPr>
        <w:t>by</w:t>
      </w:r>
      <w:proofErr w:type="gramEnd"/>
      <w:r w:rsidR="3F241E77" w:rsidRPr="00393F82">
        <w:rPr>
          <w:rFonts w:ascii="Calibri" w:eastAsia="Calibri" w:hAnsi="Calibri" w:cs="Calibri"/>
          <w:sz w:val="22"/>
          <w:szCs w:val="22"/>
        </w:rPr>
        <w:t xml:space="preserve"> Goal Team and Workgroups. </w:t>
      </w:r>
    </w:p>
    <w:p w14:paraId="1B1F004F" w14:textId="3D017EA6" w:rsidR="3F241E77" w:rsidRPr="00393F82" w:rsidRDefault="2A5E4AE2" w:rsidP="088F247B">
      <w:pPr>
        <w:pStyle w:val="ListParagraph"/>
        <w:numPr>
          <w:ilvl w:val="1"/>
          <w:numId w:val="1"/>
        </w:numPr>
        <w:rPr>
          <w:rFonts w:ascii="Calibri" w:eastAsia="Calibri" w:hAnsi="Calibri" w:cs="Calibri"/>
          <w:sz w:val="22"/>
          <w:szCs w:val="22"/>
        </w:rPr>
      </w:pPr>
      <w:r w:rsidRPr="00393F82">
        <w:rPr>
          <w:rFonts w:ascii="Calibri" w:eastAsia="Calibri" w:hAnsi="Calibri" w:cs="Calibri"/>
          <w:sz w:val="22"/>
          <w:szCs w:val="22"/>
        </w:rPr>
        <w:t>The Goal Team responsible for implementing the priority develops a</w:t>
      </w:r>
      <w:r w:rsidR="00EF523D" w:rsidRPr="00393F82">
        <w:rPr>
          <w:rFonts w:ascii="Calibri" w:eastAsia="Calibri" w:hAnsi="Calibri" w:cs="Calibri"/>
          <w:sz w:val="22"/>
          <w:szCs w:val="22"/>
        </w:rPr>
        <w:t>n implementation</w:t>
      </w:r>
      <w:r w:rsidRPr="00393F82">
        <w:rPr>
          <w:rFonts w:ascii="Calibri" w:eastAsia="Calibri" w:hAnsi="Calibri" w:cs="Calibri"/>
          <w:sz w:val="22"/>
          <w:szCs w:val="22"/>
        </w:rPr>
        <w:t xml:space="preserve"> </w:t>
      </w:r>
      <w:r w:rsidR="00340706" w:rsidRPr="00393F82">
        <w:rPr>
          <w:rFonts w:ascii="Calibri" w:eastAsia="Calibri" w:hAnsi="Calibri" w:cs="Calibri"/>
          <w:sz w:val="22"/>
          <w:szCs w:val="22"/>
        </w:rPr>
        <w:t>plan that</w:t>
      </w:r>
      <w:r w:rsidRPr="00393F82">
        <w:rPr>
          <w:rFonts w:ascii="Calibri" w:eastAsia="Calibri" w:hAnsi="Calibri" w:cs="Calibri"/>
          <w:sz w:val="22"/>
          <w:szCs w:val="22"/>
        </w:rPr>
        <w:t xml:space="preserve"> </w:t>
      </w:r>
      <w:r w:rsidR="0494A7C6" w:rsidRPr="00393F82">
        <w:rPr>
          <w:rFonts w:ascii="Calibri" w:eastAsia="Calibri" w:hAnsi="Calibri" w:cs="Calibri"/>
          <w:sz w:val="22"/>
          <w:szCs w:val="22"/>
        </w:rPr>
        <w:t xml:space="preserve">is </w:t>
      </w:r>
      <w:r w:rsidR="203C9D5C" w:rsidRPr="00393F82">
        <w:rPr>
          <w:rFonts w:ascii="Calibri" w:eastAsia="Calibri" w:hAnsi="Calibri" w:cs="Calibri"/>
          <w:sz w:val="22"/>
          <w:szCs w:val="22"/>
        </w:rPr>
        <w:t>submitted</w:t>
      </w:r>
      <w:r w:rsidR="0494A7C6" w:rsidRPr="00393F82">
        <w:rPr>
          <w:rFonts w:ascii="Calibri" w:eastAsia="Calibri" w:hAnsi="Calibri" w:cs="Calibri"/>
          <w:sz w:val="22"/>
          <w:szCs w:val="22"/>
        </w:rPr>
        <w:t xml:space="preserve"> to the </w:t>
      </w:r>
      <w:r w:rsidR="672FF9B7" w:rsidRPr="00393F82">
        <w:rPr>
          <w:rFonts w:ascii="Calibri" w:eastAsia="Calibri" w:hAnsi="Calibri" w:cs="Calibri"/>
          <w:sz w:val="22"/>
          <w:szCs w:val="22"/>
        </w:rPr>
        <w:t>PSC</w:t>
      </w:r>
      <w:r w:rsidR="79E109E0" w:rsidRPr="00393F82">
        <w:rPr>
          <w:rFonts w:ascii="Calibri" w:eastAsia="Calibri" w:hAnsi="Calibri" w:cs="Calibri"/>
          <w:sz w:val="22"/>
          <w:szCs w:val="22"/>
        </w:rPr>
        <w:t xml:space="preserve"> </w:t>
      </w:r>
      <w:r w:rsidR="26EFADB7" w:rsidRPr="00393F82">
        <w:rPr>
          <w:rFonts w:ascii="Calibri" w:eastAsia="Calibri" w:hAnsi="Calibri" w:cs="Calibri"/>
          <w:sz w:val="22"/>
          <w:szCs w:val="22"/>
        </w:rPr>
        <w:t xml:space="preserve">at their first </w:t>
      </w:r>
      <w:r w:rsidR="79E109E0" w:rsidRPr="00393F82">
        <w:rPr>
          <w:rFonts w:ascii="Calibri" w:eastAsia="Calibri" w:hAnsi="Calibri" w:cs="Calibri"/>
          <w:sz w:val="22"/>
          <w:szCs w:val="22"/>
        </w:rPr>
        <w:t>meeting following the annual EC meeting.</w:t>
      </w:r>
      <w:r w:rsidR="672FF9B7" w:rsidRPr="00393F82">
        <w:rPr>
          <w:rFonts w:ascii="Calibri" w:eastAsia="Calibri" w:hAnsi="Calibri" w:cs="Calibri"/>
          <w:sz w:val="22"/>
          <w:szCs w:val="22"/>
        </w:rPr>
        <w:t xml:space="preserve"> </w:t>
      </w:r>
      <w:r w:rsidR="2E56A907" w:rsidRPr="00393F82">
        <w:rPr>
          <w:rFonts w:ascii="Calibri" w:eastAsia="Calibri" w:hAnsi="Calibri" w:cs="Calibri"/>
          <w:sz w:val="22"/>
          <w:szCs w:val="22"/>
        </w:rPr>
        <w:t>[January</w:t>
      </w:r>
      <w:r w:rsidR="750ED4B0" w:rsidRPr="00393F82">
        <w:rPr>
          <w:rFonts w:ascii="Calibri" w:eastAsia="Calibri" w:hAnsi="Calibri" w:cs="Calibri"/>
          <w:sz w:val="22"/>
          <w:szCs w:val="22"/>
        </w:rPr>
        <w:t xml:space="preserve"> “Winter” PSC Meeting</w:t>
      </w:r>
      <w:r w:rsidR="2E56A907" w:rsidRPr="00393F82">
        <w:rPr>
          <w:rFonts w:ascii="Calibri" w:eastAsia="Calibri" w:hAnsi="Calibri" w:cs="Calibri"/>
          <w:sz w:val="22"/>
          <w:szCs w:val="22"/>
        </w:rPr>
        <w:t>]</w:t>
      </w:r>
    </w:p>
    <w:p w14:paraId="1A95B6FD" w14:textId="71AC5AC8" w:rsidR="2E56A907" w:rsidRPr="00393F82" w:rsidRDefault="2E56A907" w:rsidP="088F247B">
      <w:pPr>
        <w:pStyle w:val="ListParagraph"/>
        <w:numPr>
          <w:ilvl w:val="1"/>
          <w:numId w:val="1"/>
        </w:numPr>
        <w:rPr>
          <w:rFonts w:ascii="Calibri" w:eastAsia="Calibri" w:hAnsi="Calibri" w:cs="Calibri"/>
          <w:sz w:val="22"/>
          <w:szCs w:val="22"/>
        </w:rPr>
      </w:pPr>
      <w:r w:rsidRPr="00393F82">
        <w:rPr>
          <w:rFonts w:ascii="Calibri" w:eastAsia="Calibri" w:hAnsi="Calibri" w:cs="Calibri"/>
          <w:sz w:val="22"/>
          <w:szCs w:val="22"/>
        </w:rPr>
        <w:t xml:space="preserve">PSC receives priority updates at each PSC meeting (Spring, Summer, Fall]. </w:t>
      </w:r>
    </w:p>
    <w:p w14:paraId="1AEFA2C2" w14:textId="6969D65B" w:rsidR="088F247B" w:rsidRPr="00393F82" w:rsidRDefault="088F247B" w:rsidP="088F247B">
      <w:pPr>
        <w:rPr>
          <w:rFonts w:ascii="Calibri" w:hAnsi="Calibri" w:cs="Calibri"/>
          <w:sz w:val="22"/>
          <w:szCs w:val="22"/>
        </w:rPr>
      </w:pPr>
    </w:p>
    <w:p w14:paraId="0473E79F" w14:textId="08F744DD" w:rsidR="00827C1F" w:rsidRPr="00393F82" w:rsidRDefault="55686747">
      <w:pPr>
        <w:rPr>
          <w:rFonts w:ascii="Calibri" w:hAnsi="Calibri" w:cs="Calibri"/>
          <w:sz w:val="22"/>
          <w:szCs w:val="22"/>
        </w:rPr>
      </w:pPr>
      <w:r w:rsidRPr="00393F82">
        <w:rPr>
          <w:rFonts w:ascii="Calibri" w:hAnsi="Calibri" w:cs="Calibri"/>
          <w:i/>
          <w:iCs/>
          <w:sz w:val="22"/>
          <w:szCs w:val="22"/>
        </w:rPr>
        <w:t xml:space="preserve">Tracking </w:t>
      </w:r>
      <w:r w:rsidR="4EA23722" w:rsidRPr="00393F82">
        <w:rPr>
          <w:rFonts w:ascii="Calibri" w:hAnsi="Calibri" w:cs="Calibri"/>
          <w:i/>
          <w:iCs/>
          <w:sz w:val="22"/>
          <w:szCs w:val="22"/>
        </w:rPr>
        <w:t>existing PSC priorities</w:t>
      </w:r>
      <w:r w:rsidR="4EA23722" w:rsidRPr="00393F82">
        <w:rPr>
          <w:rFonts w:ascii="Calibri" w:hAnsi="Calibri" w:cs="Calibri"/>
          <w:sz w:val="22"/>
          <w:szCs w:val="22"/>
        </w:rPr>
        <w:t xml:space="preserve"> – </w:t>
      </w:r>
      <w:r w:rsidR="727F5A75" w:rsidRPr="00393F82">
        <w:rPr>
          <w:rFonts w:ascii="Calibri" w:hAnsi="Calibri" w:cs="Calibri"/>
          <w:sz w:val="22"/>
          <w:szCs w:val="22"/>
        </w:rPr>
        <w:t>The Governance and Operations (GO)</w:t>
      </w:r>
      <w:r w:rsidR="18FD62A2" w:rsidRPr="00393F82">
        <w:rPr>
          <w:rFonts w:ascii="Calibri" w:hAnsi="Calibri" w:cs="Calibri"/>
          <w:sz w:val="22"/>
          <w:szCs w:val="22"/>
        </w:rPr>
        <w:t xml:space="preserve"> </w:t>
      </w:r>
      <w:r w:rsidR="00E634A4">
        <w:rPr>
          <w:rFonts w:ascii="Calibri" w:hAnsi="Calibri" w:cs="Calibri"/>
          <w:sz w:val="22"/>
          <w:szCs w:val="22"/>
        </w:rPr>
        <w:t xml:space="preserve">workgroup </w:t>
      </w:r>
      <w:r w:rsidR="1559BB2A" w:rsidRPr="00393F82">
        <w:rPr>
          <w:rFonts w:ascii="Calibri" w:hAnsi="Calibri" w:cs="Calibri"/>
          <w:sz w:val="22"/>
          <w:szCs w:val="22"/>
        </w:rPr>
        <w:t xml:space="preserve">is responsible for tracking PSC-identified priorities and coordinating with Partnership leads to track progress and </w:t>
      </w:r>
      <w:r w:rsidR="610A2007" w:rsidRPr="00393F82">
        <w:rPr>
          <w:rFonts w:ascii="Calibri" w:hAnsi="Calibri" w:cs="Calibri"/>
          <w:sz w:val="22"/>
          <w:szCs w:val="22"/>
        </w:rPr>
        <w:t>oversee reporting</w:t>
      </w:r>
      <w:r w:rsidR="1559BB2A" w:rsidRPr="00393F82">
        <w:rPr>
          <w:rFonts w:ascii="Calibri" w:hAnsi="Calibri" w:cs="Calibri"/>
          <w:sz w:val="22"/>
          <w:szCs w:val="22"/>
        </w:rPr>
        <w:t xml:space="preserve"> to the PSC. </w:t>
      </w:r>
      <w:r w:rsidR="67672C33" w:rsidRPr="00393F82">
        <w:rPr>
          <w:rFonts w:ascii="Calibri" w:hAnsi="Calibri" w:cs="Calibri"/>
          <w:sz w:val="22"/>
          <w:szCs w:val="22"/>
        </w:rPr>
        <w:t>GO</w:t>
      </w:r>
      <w:r w:rsidR="419F463A" w:rsidRPr="00393F82">
        <w:rPr>
          <w:rFonts w:ascii="Calibri" w:hAnsi="Calibri" w:cs="Calibri"/>
          <w:sz w:val="22"/>
          <w:szCs w:val="22"/>
        </w:rPr>
        <w:t xml:space="preserve"> </w:t>
      </w:r>
      <w:r w:rsidR="3B5E9D4D" w:rsidRPr="00393F82">
        <w:rPr>
          <w:rFonts w:ascii="Calibri" w:hAnsi="Calibri" w:cs="Calibri"/>
          <w:sz w:val="22"/>
          <w:szCs w:val="22"/>
        </w:rPr>
        <w:t>is</w:t>
      </w:r>
      <w:r w:rsidR="0B4EBBC2" w:rsidRPr="00393F82">
        <w:rPr>
          <w:rFonts w:ascii="Calibri" w:hAnsi="Calibri" w:cs="Calibri"/>
          <w:sz w:val="22"/>
          <w:szCs w:val="22"/>
        </w:rPr>
        <w:t xml:space="preserve"> also</w:t>
      </w:r>
      <w:r w:rsidR="3B5E9D4D" w:rsidRPr="00393F82">
        <w:rPr>
          <w:rFonts w:ascii="Calibri" w:hAnsi="Calibri" w:cs="Calibri"/>
          <w:sz w:val="22"/>
          <w:szCs w:val="22"/>
        </w:rPr>
        <w:t xml:space="preserve"> responsible for managing a</w:t>
      </w:r>
      <w:r w:rsidR="1559BB2A" w:rsidRPr="00393F82">
        <w:rPr>
          <w:rFonts w:ascii="Calibri" w:hAnsi="Calibri" w:cs="Calibri"/>
          <w:sz w:val="22"/>
          <w:szCs w:val="22"/>
        </w:rPr>
        <w:t xml:space="preserve"> system</w:t>
      </w:r>
      <w:r w:rsidR="3B5E9D4D" w:rsidRPr="00393F82">
        <w:rPr>
          <w:rFonts w:ascii="Calibri" w:hAnsi="Calibri" w:cs="Calibri"/>
          <w:sz w:val="22"/>
          <w:szCs w:val="22"/>
        </w:rPr>
        <w:t xml:space="preserve"> or platform</w:t>
      </w:r>
      <w:r w:rsidR="1559BB2A" w:rsidRPr="00393F82">
        <w:rPr>
          <w:rFonts w:ascii="Calibri" w:hAnsi="Calibri" w:cs="Calibri"/>
          <w:sz w:val="22"/>
          <w:szCs w:val="22"/>
        </w:rPr>
        <w:t xml:space="preserve"> that enables full transparency to the Partnership so PSC reps and their </w:t>
      </w:r>
      <w:proofErr w:type="gramStart"/>
      <w:r w:rsidR="1559BB2A" w:rsidRPr="00393F82">
        <w:rPr>
          <w:rFonts w:ascii="Calibri" w:hAnsi="Calibri" w:cs="Calibri"/>
          <w:sz w:val="22"/>
          <w:szCs w:val="22"/>
        </w:rPr>
        <w:t>designees</w:t>
      </w:r>
      <w:proofErr w:type="gramEnd"/>
      <w:r w:rsidR="24B7016F" w:rsidRPr="00393F82">
        <w:rPr>
          <w:rFonts w:ascii="Calibri" w:hAnsi="Calibri" w:cs="Calibri"/>
          <w:sz w:val="22"/>
          <w:szCs w:val="22"/>
        </w:rPr>
        <w:t xml:space="preserve"> can monitor on-going and completed priority actions in real time. </w:t>
      </w:r>
    </w:p>
    <w:p w14:paraId="6E2F576D" w14:textId="08C9D410" w:rsidR="0D707D69" w:rsidRPr="00393F82" w:rsidRDefault="0D707D69" w:rsidP="0D707D69">
      <w:pPr>
        <w:rPr>
          <w:rFonts w:ascii="Calibri" w:hAnsi="Calibri" w:cs="Calibri"/>
          <w:sz w:val="22"/>
          <w:szCs w:val="22"/>
        </w:rPr>
      </w:pPr>
    </w:p>
    <w:p w14:paraId="6706CA3E" w14:textId="77777777" w:rsidR="00704231" w:rsidRPr="00393F82" w:rsidRDefault="00704231">
      <w:pPr>
        <w:rPr>
          <w:rFonts w:ascii="Calibri" w:hAnsi="Calibri" w:cs="Calibri"/>
          <w:sz w:val="22"/>
          <w:szCs w:val="22"/>
        </w:rPr>
      </w:pPr>
    </w:p>
    <w:sectPr w:rsidR="00704231" w:rsidRPr="00393F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FE71" w14:textId="77777777" w:rsidR="00786EF3" w:rsidRDefault="00786EF3" w:rsidP="00F163D0">
      <w:r>
        <w:separator/>
      </w:r>
    </w:p>
  </w:endnote>
  <w:endnote w:type="continuationSeparator" w:id="0">
    <w:p w14:paraId="0308159C" w14:textId="77777777" w:rsidR="00786EF3" w:rsidRDefault="00786EF3" w:rsidP="00F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AFFF" w14:textId="77777777" w:rsidR="00F163D0" w:rsidRDefault="00F16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7D0" w14:textId="77777777" w:rsidR="00F163D0" w:rsidRDefault="00F16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EB9C" w14:textId="77777777" w:rsidR="00F163D0" w:rsidRDefault="00F1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4C66" w14:textId="77777777" w:rsidR="00786EF3" w:rsidRDefault="00786EF3" w:rsidP="00F163D0">
      <w:r>
        <w:separator/>
      </w:r>
    </w:p>
  </w:footnote>
  <w:footnote w:type="continuationSeparator" w:id="0">
    <w:p w14:paraId="547DBD0A" w14:textId="77777777" w:rsidR="00786EF3" w:rsidRDefault="00786EF3" w:rsidP="00F163D0">
      <w:r>
        <w:continuationSeparator/>
      </w:r>
    </w:p>
  </w:footnote>
  <w:footnote w:id="1">
    <w:p w14:paraId="1916BB53" w14:textId="24E1F0AC" w:rsidR="00853BA2" w:rsidRPr="00D01098" w:rsidRDefault="00853BA2">
      <w:pPr>
        <w:pStyle w:val="FootnoteText"/>
        <w:rPr>
          <w:rFonts w:ascii="Calibri" w:hAnsi="Calibri" w:cs="Calibri"/>
        </w:rPr>
      </w:pPr>
      <w:r w:rsidRPr="00D01098">
        <w:rPr>
          <w:rStyle w:val="FootnoteReference"/>
          <w:rFonts w:ascii="Calibri" w:hAnsi="Calibri" w:cs="Calibri"/>
        </w:rPr>
        <w:footnoteRef/>
      </w:r>
      <w:r w:rsidRPr="00D01098">
        <w:rPr>
          <w:rFonts w:ascii="Calibri" w:hAnsi="Calibri" w:cs="Calibri"/>
        </w:rPr>
        <w:t xml:space="preserve"> As CBP has not previously implemented and managed a prioritization process, CBP will conduct an annual review of the process and will adapt it based on feedback from those involved in identifying, promoting, managing or tracking priorities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6335" w14:textId="66D4BD23" w:rsidR="00F163D0" w:rsidRDefault="00786EF3">
    <w:pPr>
      <w:pStyle w:val="Header"/>
    </w:pPr>
    <w:r>
      <w:rPr>
        <w:noProof/>
      </w:rPr>
      <w:pict w14:anchorId="09FA6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329"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1008" w14:textId="0A2A69BB" w:rsidR="00F163D0" w:rsidRDefault="00786EF3">
    <w:pPr>
      <w:pStyle w:val="Header"/>
    </w:pPr>
    <w:r>
      <w:rPr>
        <w:noProof/>
      </w:rPr>
      <w:pict w14:anchorId="350E8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330"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FB62" w14:textId="5FE99249" w:rsidR="00F163D0" w:rsidRDefault="00786EF3">
    <w:pPr>
      <w:pStyle w:val="Header"/>
    </w:pPr>
    <w:r>
      <w:rPr>
        <w:noProof/>
      </w:rPr>
      <w:pict w14:anchorId="2490B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328"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F76A"/>
    <w:multiLevelType w:val="hybridMultilevel"/>
    <w:tmpl w:val="E194AB70"/>
    <w:lvl w:ilvl="0" w:tplc="583ED436">
      <w:start w:val="1"/>
      <w:numFmt w:val="decimal"/>
      <w:lvlText w:val="%1."/>
      <w:lvlJc w:val="left"/>
      <w:pPr>
        <w:ind w:left="720" w:hanging="360"/>
      </w:pPr>
    </w:lvl>
    <w:lvl w:ilvl="1" w:tplc="D0B8CEEA">
      <w:start w:val="1"/>
      <w:numFmt w:val="lowerLetter"/>
      <w:lvlText w:val="%2."/>
      <w:lvlJc w:val="left"/>
      <w:pPr>
        <w:ind w:left="1440" w:hanging="360"/>
      </w:pPr>
    </w:lvl>
    <w:lvl w:ilvl="2" w:tplc="6464C804">
      <w:start w:val="1"/>
      <w:numFmt w:val="lowerRoman"/>
      <w:lvlText w:val="%3."/>
      <w:lvlJc w:val="right"/>
      <w:pPr>
        <w:ind w:left="2160" w:hanging="180"/>
      </w:pPr>
    </w:lvl>
    <w:lvl w:ilvl="3" w:tplc="F69A0034">
      <w:start w:val="1"/>
      <w:numFmt w:val="decimal"/>
      <w:lvlText w:val="%4."/>
      <w:lvlJc w:val="left"/>
      <w:pPr>
        <w:ind w:left="2880" w:hanging="360"/>
      </w:pPr>
    </w:lvl>
    <w:lvl w:ilvl="4" w:tplc="3A0EB380">
      <w:start w:val="1"/>
      <w:numFmt w:val="lowerLetter"/>
      <w:lvlText w:val="%5."/>
      <w:lvlJc w:val="left"/>
      <w:pPr>
        <w:ind w:left="3600" w:hanging="360"/>
      </w:pPr>
    </w:lvl>
    <w:lvl w:ilvl="5" w:tplc="BF524878">
      <w:start w:val="1"/>
      <w:numFmt w:val="lowerRoman"/>
      <w:lvlText w:val="%6."/>
      <w:lvlJc w:val="right"/>
      <w:pPr>
        <w:ind w:left="4320" w:hanging="180"/>
      </w:pPr>
    </w:lvl>
    <w:lvl w:ilvl="6" w:tplc="71A08E6C">
      <w:start w:val="1"/>
      <w:numFmt w:val="decimal"/>
      <w:lvlText w:val="%7."/>
      <w:lvlJc w:val="left"/>
      <w:pPr>
        <w:ind w:left="5040" w:hanging="360"/>
      </w:pPr>
    </w:lvl>
    <w:lvl w:ilvl="7" w:tplc="268058C4">
      <w:start w:val="1"/>
      <w:numFmt w:val="lowerLetter"/>
      <w:lvlText w:val="%8."/>
      <w:lvlJc w:val="left"/>
      <w:pPr>
        <w:ind w:left="5760" w:hanging="360"/>
      </w:pPr>
    </w:lvl>
    <w:lvl w:ilvl="8" w:tplc="D0D2B012">
      <w:start w:val="1"/>
      <w:numFmt w:val="lowerRoman"/>
      <w:lvlText w:val="%9."/>
      <w:lvlJc w:val="right"/>
      <w:pPr>
        <w:ind w:left="6480" w:hanging="180"/>
      </w:pPr>
    </w:lvl>
  </w:abstractNum>
  <w:abstractNum w:abstractNumId="1" w15:restartNumberingAfterBreak="0">
    <w:nsid w:val="22A72092"/>
    <w:multiLevelType w:val="hybridMultilevel"/>
    <w:tmpl w:val="51F4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B36DB"/>
    <w:multiLevelType w:val="hybridMultilevel"/>
    <w:tmpl w:val="28EC5F70"/>
    <w:lvl w:ilvl="0" w:tplc="DF9AAA40">
      <w:start w:val="1"/>
      <w:numFmt w:val="bullet"/>
      <w:lvlText w:val=""/>
      <w:lvlJc w:val="left"/>
      <w:pPr>
        <w:ind w:left="720" w:hanging="360"/>
      </w:pPr>
      <w:rPr>
        <w:rFonts w:ascii="Symbol" w:hAnsi="Symbol" w:hint="default"/>
      </w:rPr>
    </w:lvl>
    <w:lvl w:ilvl="1" w:tplc="E6C2250A">
      <w:start w:val="1"/>
      <w:numFmt w:val="bullet"/>
      <w:lvlText w:val="o"/>
      <w:lvlJc w:val="left"/>
      <w:pPr>
        <w:ind w:left="1440" w:hanging="360"/>
      </w:pPr>
      <w:rPr>
        <w:rFonts w:ascii="Courier New" w:hAnsi="Courier New" w:hint="default"/>
      </w:rPr>
    </w:lvl>
    <w:lvl w:ilvl="2" w:tplc="465C88D6">
      <w:start w:val="1"/>
      <w:numFmt w:val="bullet"/>
      <w:lvlText w:val=""/>
      <w:lvlJc w:val="left"/>
      <w:pPr>
        <w:ind w:left="2160" w:hanging="360"/>
      </w:pPr>
      <w:rPr>
        <w:rFonts w:ascii="Wingdings" w:hAnsi="Wingdings" w:hint="default"/>
      </w:rPr>
    </w:lvl>
    <w:lvl w:ilvl="3" w:tplc="E33051DA">
      <w:start w:val="1"/>
      <w:numFmt w:val="bullet"/>
      <w:lvlText w:val=""/>
      <w:lvlJc w:val="left"/>
      <w:pPr>
        <w:ind w:left="2880" w:hanging="360"/>
      </w:pPr>
      <w:rPr>
        <w:rFonts w:ascii="Symbol" w:hAnsi="Symbol" w:hint="default"/>
      </w:rPr>
    </w:lvl>
    <w:lvl w:ilvl="4" w:tplc="9D205942">
      <w:start w:val="1"/>
      <w:numFmt w:val="bullet"/>
      <w:lvlText w:val="o"/>
      <w:lvlJc w:val="left"/>
      <w:pPr>
        <w:ind w:left="3600" w:hanging="360"/>
      </w:pPr>
      <w:rPr>
        <w:rFonts w:ascii="Courier New" w:hAnsi="Courier New" w:hint="default"/>
      </w:rPr>
    </w:lvl>
    <w:lvl w:ilvl="5" w:tplc="9988A58C">
      <w:start w:val="1"/>
      <w:numFmt w:val="bullet"/>
      <w:lvlText w:val=""/>
      <w:lvlJc w:val="left"/>
      <w:pPr>
        <w:ind w:left="4320" w:hanging="360"/>
      </w:pPr>
      <w:rPr>
        <w:rFonts w:ascii="Wingdings" w:hAnsi="Wingdings" w:hint="default"/>
      </w:rPr>
    </w:lvl>
    <w:lvl w:ilvl="6" w:tplc="9B466EF4">
      <w:start w:val="1"/>
      <w:numFmt w:val="bullet"/>
      <w:lvlText w:val=""/>
      <w:lvlJc w:val="left"/>
      <w:pPr>
        <w:ind w:left="5040" w:hanging="360"/>
      </w:pPr>
      <w:rPr>
        <w:rFonts w:ascii="Symbol" w:hAnsi="Symbol" w:hint="default"/>
      </w:rPr>
    </w:lvl>
    <w:lvl w:ilvl="7" w:tplc="2990F682">
      <w:start w:val="1"/>
      <w:numFmt w:val="bullet"/>
      <w:lvlText w:val="o"/>
      <w:lvlJc w:val="left"/>
      <w:pPr>
        <w:ind w:left="5760" w:hanging="360"/>
      </w:pPr>
      <w:rPr>
        <w:rFonts w:ascii="Courier New" w:hAnsi="Courier New" w:hint="default"/>
      </w:rPr>
    </w:lvl>
    <w:lvl w:ilvl="8" w:tplc="9F26E03A">
      <w:start w:val="1"/>
      <w:numFmt w:val="bullet"/>
      <w:lvlText w:val=""/>
      <w:lvlJc w:val="left"/>
      <w:pPr>
        <w:ind w:left="6480" w:hanging="360"/>
      </w:pPr>
      <w:rPr>
        <w:rFonts w:ascii="Wingdings" w:hAnsi="Wingdings" w:hint="default"/>
      </w:rPr>
    </w:lvl>
  </w:abstractNum>
  <w:abstractNum w:abstractNumId="3" w15:restartNumberingAfterBreak="0">
    <w:nsid w:val="497D1511"/>
    <w:multiLevelType w:val="hybridMultilevel"/>
    <w:tmpl w:val="BCF6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49CC3"/>
    <w:multiLevelType w:val="hybridMultilevel"/>
    <w:tmpl w:val="B6486F40"/>
    <w:lvl w:ilvl="0" w:tplc="5DA62978">
      <w:start w:val="1"/>
      <w:numFmt w:val="decimal"/>
      <w:lvlText w:val="%1."/>
      <w:lvlJc w:val="left"/>
      <w:pPr>
        <w:ind w:left="720" w:hanging="360"/>
      </w:pPr>
    </w:lvl>
    <w:lvl w:ilvl="1" w:tplc="66486F10">
      <w:start w:val="1"/>
      <w:numFmt w:val="lowerLetter"/>
      <w:lvlText w:val="%2."/>
      <w:lvlJc w:val="left"/>
      <w:pPr>
        <w:ind w:left="1440" w:hanging="360"/>
      </w:pPr>
    </w:lvl>
    <w:lvl w:ilvl="2" w:tplc="263876B2">
      <w:start w:val="1"/>
      <w:numFmt w:val="lowerRoman"/>
      <w:lvlText w:val="%3."/>
      <w:lvlJc w:val="right"/>
      <w:pPr>
        <w:ind w:left="2160" w:hanging="180"/>
      </w:pPr>
    </w:lvl>
    <w:lvl w:ilvl="3" w:tplc="F81AA8BA">
      <w:start w:val="1"/>
      <w:numFmt w:val="decimal"/>
      <w:lvlText w:val="%4."/>
      <w:lvlJc w:val="left"/>
      <w:pPr>
        <w:ind w:left="2880" w:hanging="360"/>
      </w:pPr>
    </w:lvl>
    <w:lvl w:ilvl="4" w:tplc="7DB64EA4">
      <w:start w:val="1"/>
      <w:numFmt w:val="lowerLetter"/>
      <w:lvlText w:val="%5."/>
      <w:lvlJc w:val="left"/>
      <w:pPr>
        <w:ind w:left="3600" w:hanging="360"/>
      </w:pPr>
    </w:lvl>
    <w:lvl w:ilvl="5" w:tplc="4C3E4ED6">
      <w:start w:val="1"/>
      <w:numFmt w:val="lowerRoman"/>
      <w:lvlText w:val="%6."/>
      <w:lvlJc w:val="right"/>
      <w:pPr>
        <w:ind w:left="4320" w:hanging="180"/>
      </w:pPr>
    </w:lvl>
    <w:lvl w:ilvl="6" w:tplc="F686F71A">
      <w:start w:val="1"/>
      <w:numFmt w:val="decimal"/>
      <w:lvlText w:val="%7."/>
      <w:lvlJc w:val="left"/>
      <w:pPr>
        <w:ind w:left="5040" w:hanging="360"/>
      </w:pPr>
    </w:lvl>
    <w:lvl w:ilvl="7" w:tplc="4F9C8FBC">
      <w:start w:val="1"/>
      <w:numFmt w:val="lowerLetter"/>
      <w:lvlText w:val="%8."/>
      <w:lvlJc w:val="left"/>
      <w:pPr>
        <w:ind w:left="5760" w:hanging="360"/>
      </w:pPr>
    </w:lvl>
    <w:lvl w:ilvl="8" w:tplc="A35455D4">
      <w:start w:val="1"/>
      <w:numFmt w:val="lowerRoman"/>
      <w:lvlText w:val="%9."/>
      <w:lvlJc w:val="right"/>
      <w:pPr>
        <w:ind w:left="6480" w:hanging="180"/>
      </w:pPr>
    </w:lvl>
  </w:abstractNum>
  <w:num w:numId="1" w16cid:durableId="1588804212">
    <w:abstractNumId w:val="0"/>
  </w:num>
  <w:num w:numId="2" w16cid:durableId="1019700696">
    <w:abstractNumId w:val="4"/>
  </w:num>
  <w:num w:numId="3" w16cid:durableId="1052080512">
    <w:abstractNumId w:val="2"/>
  </w:num>
  <w:num w:numId="4" w16cid:durableId="1762992227">
    <w:abstractNumId w:val="1"/>
  </w:num>
  <w:num w:numId="5" w16cid:durableId="1071006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27"/>
    <w:rsid w:val="0001045A"/>
    <w:rsid w:val="00070D23"/>
    <w:rsid w:val="000901C1"/>
    <w:rsid w:val="000A2D0D"/>
    <w:rsid w:val="000A4DF3"/>
    <w:rsid w:val="000C3AC1"/>
    <w:rsid w:val="000D7ACA"/>
    <w:rsid w:val="000E1F97"/>
    <w:rsid w:val="00117A80"/>
    <w:rsid w:val="00156159"/>
    <w:rsid w:val="00165FC5"/>
    <w:rsid w:val="002007CC"/>
    <w:rsid w:val="002663BF"/>
    <w:rsid w:val="00274210"/>
    <w:rsid w:val="00287662"/>
    <w:rsid w:val="002E1525"/>
    <w:rsid w:val="002F7F75"/>
    <w:rsid w:val="003168E8"/>
    <w:rsid w:val="00336741"/>
    <w:rsid w:val="00340706"/>
    <w:rsid w:val="003575C1"/>
    <w:rsid w:val="00357640"/>
    <w:rsid w:val="00365B9B"/>
    <w:rsid w:val="003759D7"/>
    <w:rsid w:val="00393F82"/>
    <w:rsid w:val="003A6EA0"/>
    <w:rsid w:val="00401248"/>
    <w:rsid w:val="004030D2"/>
    <w:rsid w:val="00427400"/>
    <w:rsid w:val="00461826"/>
    <w:rsid w:val="004B7BD7"/>
    <w:rsid w:val="004D06FB"/>
    <w:rsid w:val="005535BF"/>
    <w:rsid w:val="00575091"/>
    <w:rsid w:val="005831E3"/>
    <w:rsid w:val="00585004"/>
    <w:rsid w:val="00590E61"/>
    <w:rsid w:val="005927F1"/>
    <w:rsid w:val="005B1BAE"/>
    <w:rsid w:val="005B7043"/>
    <w:rsid w:val="005C3768"/>
    <w:rsid w:val="00615406"/>
    <w:rsid w:val="006409C3"/>
    <w:rsid w:val="00645580"/>
    <w:rsid w:val="006737C8"/>
    <w:rsid w:val="00677121"/>
    <w:rsid w:val="006A0C2F"/>
    <w:rsid w:val="006C3DAE"/>
    <w:rsid w:val="006F0FB4"/>
    <w:rsid w:val="00704231"/>
    <w:rsid w:val="00735AD7"/>
    <w:rsid w:val="00745408"/>
    <w:rsid w:val="00753F27"/>
    <w:rsid w:val="00775E20"/>
    <w:rsid w:val="0078616F"/>
    <w:rsid w:val="00786EF3"/>
    <w:rsid w:val="008013AA"/>
    <w:rsid w:val="00805947"/>
    <w:rsid w:val="00814621"/>
    <w:rsid w:val="00817A01"/>
    <w:rsid w:val="00827C1F"/>
    <w:rsid w:val="008317F8"/>
    <w:rsid w:val="00850A36"/>
    <w:rsid w:val="00853BA2"/>
    <w:rsid w:val="00882E7E"/>
    <w:rsid w:val="008B77BB"/>
    <w:rsid w:val="009311E7"/>
    <w:rsid w:val="0093487E"/>
    <w:rsid w:val="00964AD6"/>
    <w:rsid w:val="009A6F5B"/>
    <w:rsid w:val="009F2289"/>
    <w:rsid w:val="009F4991"/>
    <w:rsid w:val="00A3321F"/>
    <w:rsid w:val="00A63691"/>
    <w:rsid w:val="00A7384C"/>
    <w:rsid w:val="00AA6EBA"/>
    <w:rsid w:val="00AA75C9"/>
    <w:rsid w:val="00AC62F7"/>
    <w:rsid w:val="00AD03F9"/>
    <w:rsid w:val="00B113D0"/>
    <w:rsid w:val="00B303BB"/>
    <w:rsid w:val="00B322A2"/>
    <w:rsid w:val="00B34D2B"/>
    <w:rsid w:val="00B72039"/>
    <w:rsid w:val="00B74DF8"/>
    <w:rsid w:val="00BB0E47"/>
    <w:rsid w:val="00BC23B1"/>
    <w:rsid w:val="00C011D1"/>
    <w:rsid w:val="00C4A7E3"/>
    <w:rsid w:val="00C73857"/>
    <w:rsid w:val="00CA3E7D"/>
    <w:rsid w:val="00CB6B7D"/>
    <w:rsid w:val="00CE6197"/>
    <w:rsid w:val="00CF7FEE"/>
    <w:rsid w:val="00D01098"/>
    <w:rsid w:val="00D125CB"/>
    <w:rsid w:val="00D17134"/>
    <w:rsid w:val="00D41CC2"/>
    <w:rsid w:val="00D55575"/>
    <w:rsid w:val="00D90847"/>
    <w:rsid w:val="00DD7557"/>
    <w:rsid w:val="00DF539E"/>
    <w:rsid w:val="00E62A00"/>
    <w:rsid w:val="00E62BDC"/>
    <w:rsid w:val="00E634A4"/>
    <w:rsid w:val="00E70BA6"/>
    <w:rsid w:val="00E776C7"/>
    <w:rsid w:val="00E82C92"/>
    <w:rsid w:val="00EB648C"/>
    <w:rsid w:val="00EC464C"/>
    <w:rsid w:val="00EF523D"/>
    <w:rsid w:val="00F145F0"/>
    <w:rsid w:val="00F163D0"/>
    <w:rsid w:val="00F3555A"/>
    <w:rsid w:val="00F6596C"/>
    <w:rsid w:val="00F851D0"/>
    <w:rsid w:val="00FF1F8D"/>
    <w:rsid w:val="014127DE"/>
    <w:rsid w:val="019FC573"/>
    <w:rsid w:val="01E603B8"/>
    <w:rsid w:val="0217115C"/>
    <w:rsid w:val="02A1FF62"/>
    <w:rsid w:val="0494A7C6"/>
    <w:rsid w:val="04B956C0"/>
    <w:rsid w:val="04E0C6B8"/>
    <w:rsid w:val="0561A07E"/>
    <w:rsid w:val="05BD5A09"/>
    <w:rsid w:val="05C01483"/>
    <w:rsid w:val="05FE726F"/>
    <w:rsid w:val="06120EB7"/>
    <w:rsid w:val="06158E0E"/>
    <w:rsid w:val="06468BB0"/>
    <w:rsid w:val="068E9041"/>
    <w:rsid w:val="06BEEF1A"/>
    <w:rsid w:val="06D975F7"/>
    <w:rsid w:val="06FFA73E"/>
    <w:rsid w:val="071BDEB5"/>
    <w:rsid w:val="07BB4C2F"/>
    <w:rsid w:val="0831D9F3"/>
    <w:rsid w:val="083DDAA1"/>
    <w:rsid w:val="084F8CF8"/>
    <w:rsid w:val="08642DDF"/>
    <w:rsid w:val="088F247B"/>
    <w:rsid w:val="08C04176"/>
    <w:rsid w:val="091B8A60"/>
    <w:rsid w:val="096E7395"/>
    <w:rsid w:val="0A3E26D7"/>
    <w:rsid w:val="0A4EFCCB"/>
    <w:rsid w:val="0A8206FE"/>
    <w:rsid w:val="0B0BEEFD"/>
    <w:rsid w:val="0B2CD15C"/>
    <w:rsid w:val="0B4EBBC2"/>
    <w:rsid w:val="0B7E1491"/>
    <w:rsid w:val="0B8684CF"/>
    <w:rsid w:val="0B9A0FDC"/>
    <w:rsid w:val="0BCB578D"/>
    <w:rsid w:val="0C8B9E74"/>
    <w:rsid w:val="0D39D769"/>
    <w:rsid w:val="0D5F5216"/>
    <w:rsid w:val="0D707D69"/>
    <w:rsid w:val="0E03A476"/>
    <w:rsid w:val="0E3FA751"/>
    <w:rsid w:val="0EF34FC7"/>
    <w:rsid w:val="0F15B119"/>
    <w:rsid w:val="0F5B47EA"/>
    <w:rsid w:val="0F902C62"/>
    <w:rsid w:val="0FA5548A"/>
    <w:rsid w:val="0FAF0CA9"/>
    <w:rsid w:val="0FF0D558"/>
    <w:rsid w:val="1007BDB6"/>
    <w:rsid w:val="100CD500"/>
    <w:rsid w:val="103A5BAD"/>
    <w:rsid w:val="10A0183C"/>
    <w:rsid w:val="10CF31BF"/>
    <w:rsid w:val="10DA7F01"/>
    <w:rsid w:val="115D9341"/>
    <w:rsid w:val="11852501"/>
    <w:rsid w:val="120327DD"/>
    <w:rsid w:val="124FD9E1"/>
    <w:rsid w:val="125F5222"/>
    <w:rsid w:val="12F743DB"/>
    <w:rsid w:val="1352636A"/>
    <w:rsid w:val="13A2C331"/>
    <w:rsid w:val="14462905"/>
    <w:rsid w:val="145308E5"/>
    <w:rsid w:val="146B1B52"/>
    <w:rsid w:val="14BC4A75"/>
    <w:rsid w:val="1559BB2A"/>
    <w:rsid w:val="15BB4105"/>
    <w:rsid w:val="16152BFC"/>
    <w:rsid w:val="1629F9A5"/>
    <w:rsid w:val="163FDAD0"/>
    <w:rsid w:val="16962DE7"/>
    <w:rsid w:val="169BF7CF"/>
    <w:rsid w:val="172662C4"/>
    <w:rsid w:val="1763BF03"/>
    <w:rsid w:val="178F3C1B"/>
    <w:rsid w:val="17EF0CA3"/>
    <w:rsid w:val="1810D969"/>
    <w:rsid w:val="1886620E"/>
    <w:rsid w:val="1895DCA2"/>
    <w:rsid w:val="18FD62A2"/>
    <w:rsid w:val="18FFCFA7"/>
    <w:rsid w:val="193C9CA5"/>
    <w:rsid w:val="198F48AD"/>
    <w:rsid w:val="1A21F4FC"/>
    <w:rsid w:val="1A3E1923"/>
    <w:rsid w:val="1A50E4AA"/>
    <w:rsid w:val="1AF13387"/>
    <w:rsid w:val="1AFD3804"/>
    <w:rsid w:val="1BC10FDB"/>
    <w:rsid w:val="1C1681A7"/>
    <w:rsid w:val="1C1F3A4B"/>
    <w:rsid w:val="1C4605C7"/>
    <w:rsid w:val="1C86B1F4"/>
    <w:rsid w:val="1CB63DD4"/>
    <w:rsid w:val="1D043669"/>
    <w:rsid w:val="1D55086B"/>
    <w:rsid w:val="1D5BAFAB"/>
    <w:rsid w:val="1DB653ED"/>
    <w:rsid w:val="1DC04848"/>
    <w:rsid w:val="1DD9E0EF"/>
    <w:rsid w:val="1DDB144C"/>
    <w:rsid w:val="1E3CA1C1"/>
    <w:rsid w:val="1E52F0AA"/>
    <w:rsid w:val="1EC8956B"/>
    <w:rsid w:val="1F0EB386"/>
    <w:rsid w:val="1F4459CE"/>
    <w:rsid w:val="1F473463"/>
    <w:rsid w:val="1F7337C3"/>
    <w:rsid w:val="1F906831"/>
    <w:rsid w:val="1FD1AA1F"/>
    <w:rsid w:val="200A858B"/>
    <w:rsid w:val="203C9D5C"/>
    <w:rsid w:val="2071C241"/>
    <w:rsid w:val="20C97E25"/>
    <w:rsid w:val="20DDBF94"/>
    <w:rsid w:val="21209398"/>
    <w:rsid w:val="2187D392"/>
    <w:rsid w:val="219116DA"/>
    <w:rsid w:val="21F53D58"/>
    <w:rsid w:val="22073EB6"/>
    <w:rsid w:val="22A1319D"/>
    <w:rsid w:val="22F20A0F"/>
    <w:rsid w:val="230BFCE4"/>
    <w:rsid w:val="231FBAB5"/>
    <w:rsid w:val="2374DD7D"/>
    <w:rsid w:val="23880C61"/>
    <w:rsid w:val="239F3734"/>
    <w:rsid w:val="23B04D42"/>
    <w:rsid w:val="23C56C75"/>
    <w:rsid w:val="24479654"/>
    <w:rsid w:val="24762AEE"/>
    <w:rsid w:val="24B7016F"/>
    <w:rsid w:val="24C52A9A"/>
    <w:rsid w:val="24E786AD"/>
    <w:rsid w:val="24F646D7"/>
    <w:rsid w:val="2504C692"/>
    <w:rsid w:val="252DF48B"/>
    <w:rsid w:val="25E239B4"/>
    <w:rsid w:val="2605B9E5"/>
    <w:rsid w:val="2610B156"/>
    <w:rsid w:val="265AA5F8"/>
    <w:rsid w:val="265E7CF3"/>
    <w:rsid w:val="268AEB8C"/>
    <w:rsid w:val="26EFADB7"/>
    <w:rsid w:val="27967CD9"/>
    <w:rsid w:val="2797ABA9"/>
    <w:rsid w:val="27A17350"/>
    <w:rsid w:val="27AAC2CE"/>
    <w:rsid w:val="281AB681"/>
    <w:rsid w:val="2864920F"/>
    <w:rsid w:val="289BBEBC"/>
    <w:rsid w:val="29232515"/>
    <w:rsid w:val="2932E271"/>
    <w:rsid w:val="295E1B28"/>
    <w:rsid w:val="2A58638D"/>
    <w:rsid w:val="2A5E4AE2"/>
    <w:rsid w:val="2A69D4AC"/>
    <w:rsid w:val="2AAD361C"/>
    <w:rsid w:val="2AB3FE40"/>
    <w:rsid w:val="2ACD17D7"/>
    <w:rsid w:val="2B228003"/>
    <w:rsid w:val="2B94748D"/>
    <w:rsid w:val="2C173504"/>
    <w:rsid w:val="2C2CCCD2"/>
    <w:rsid w:val="2C8E34B2"/>
    <w:rsid w:val="2C8ED6B1"/>
    <w:rsid w:val="2C9873C8"/>
    <w:rsid w:val="2CB69948"/>
    <w:rsid w:val="2D1287DB"/>
    <w:rsid w:val="2D3DC194"/>
    <w:rsid w:val="2D68281A"/>
    <w:rsid w:val="2D97E891"/>
    <w:rsid w:val="2DAB63F6"/>
    <w:rsid w:val="2E56A907"/>
    <w:rsid w:val="2E5BA6DD"/>
    <w:rsid w:val="2E8C5A61"/>
    <w:rsid w:val="2E8D6FBE"/>
    <w:rsid w:val="2EBBADE9"/>
    <w:rsid w:val="2EDEE8B8"/>
    <w:rsid w:val="2FCB1EA6"/>
    <w:rsid w:val="302151A1"/>
    <w:rsid w:val="30A47FB1"/>
    <w:rsid w:val="30DE45D6"/>
    <w:rsid w:val="311DAE27"/>
    <w:rsid w:val="31852566"/>
    <w:rsid w:val="3188ABB3"/>
    <w:rsid w:val="318C8ACA"/>
    <w:rsid w:val="318E05A7"/>
    <w:rsid w:val="31EFC655"/>
    <w:rsid w:val="32108947"/>
    <w:rsid w:val="3268FEA5"/>
    <w:rsid w:val="32B2678B"/>
    <w:rsid w:val="32D3325E"/>
    <w:rsid w:val="32F9C439"/>
    <w:rsid w:val="33407034"/>
    <w:rsid w:val="3370DDFD"/>
    <w:rsid w:val="33DA04E6"/>
    <w:rsid w:val="33F8077D"/>
    <w:rsid w:val="34145EA4"/>
    <w:rsid w:val="342114A1"/>
    <w:rsid w:val="3474D10A"/>
    <w:rsid w:val="347B61D0"/>
    <w:rsid w:val="34F17181"/>
    <w:rsid w:val="34F6413C"/>
    <w:rsid w:val="351DAB2D"/>
    <w:rsid w:val="35943167"/>
    <w:rsid w:val="35BF4D81"/>
    <w:rsid w:val="3600C20D"/>
    <w:rsid w:val="36682048"/>
    <w:rsid w:val="36961B21"/>
    <w:rsid w:val="36D855FF"/>
    <w:rsid w:val="377A9542"/>
    <w:rsid w:val="3793450F"/>
    <w:rsid w:val="3837BD25"/>
    <w:rsid w:val="383C8AD5"/>
    <w:rsid w:val="390CA026"/>
    <w:rsid w:val="39A6EB1E"/>
    <w:rsid w:val="39D7D901"/>
    <w:rsid w:val="39E49EC8"/>
    <w:rsid w:val="39F98923"/>
    <w:rsid w:val="3A3BEBE3"/>
    <w:rsid w:val="3A5C3D99"/>
    <w:rsid w:val="3AA6D5ED"/>
    <w:rsid w:val="3B272C83"/>
    <w:rsid w:val="3B5E9D4D"/>
    <w:rsid w:val="3B7E9CC0"/>
    <w:rsid w:val="3BC4DC95"/>
    <w:rsid w:val="3BE04F3F"/>
    <w:rsid w:val="3C57D021"/>
    <w:rsid w:val="3DA49DF8"/>
    <w:rsid w:val="3E2792DB"/>
    <w:rsid w:val="3E9247F1"/>
    <w:rsid w:val="3F0198FB"/>
    <w:rsid w:val="3F241E77"/>
    <w:rsid w:val="3F849B67"/>
    <w:rsid w:val="3FB89E29"/>
    <w:rsid w:val="3FDDBA1C"/>
    <w:rsid w:val="406DEA44"/>
    <w:rsid w:val="40ABAE33"/>
    <w:rsid w:val="40BF8472"/>
    <w:rsid w:val="40DA788E"/>
    <w:rsid w:val="40F85980"/>
    <w:rsid w:val="411EC01A"/>
    <w:rsid w:val="4180875C"/>
    <w:rsid w:val="419F463A"/>
    <w:rsid w:val="41B25F61"/>
    <w:rsid w:val="41C57122"/>
    <w:rsid w:val="425D87FA"/>
    <w:rsid w:val="4284890E"/>
    <w:rsid w:val="42A7ACA5"/>
    <w:rsid w:val="42CC3E59"/>
    <w:rsid w:val="42CC995C"/>
    <w:rsid w:val="42F673E1"/>
    <w:rsid w:val="431EFA76"/>
    <w:rsid w:val="43270B08"/>
    <w:rsid w:val="4361B016"/>
    <w:rsid w:val="4361D9A9"/>
    <w:rsid w:val="4367F35E"/>
    <w:rsid w:val="43ABCF1C"/>
    <w:rsid w:val="43EEAAD5"/>
    <w:rsid w:val="43F7F1EF"/>
    <w:rsid w:val="440FD39C"/>
    <w:rsid w:val="442D0BE3"/>
    <w:rsid w:val="4483832D"/>
    <w:rsid w:val="461E42F9"/>
    <w:rsid w:val="46234BFA"/>
    <w:rsid w:val="47356163"/>
    <w:rsid w:val="475C038B"/>
    <w:rsid w:val="476286F4"/>
    <w:rsid w:val="4815A08C"/>
    <w:rsid w:val="487A1865"/>
    <w:rsid w:val="48A298B7"/>
    <w:rsid w:val="48A79751"/>
    <w:rsid w:val="48BE311B"/>
    <w:rsid w:val="48DC3683"/>
    <w:rsid w:val="48FCBA30"/>
    <w:rsid w:val="49150127"/>
    <w:rsid w:val="4980CA1E"/>
    <w:rsid w:val="498CDBCE"/>
    <w:rsid w:val="49CCE24B"/>
    <w:rsid w:val="49D64E3F"/>
    <w:rsid w:val="4B166603"/>
    <w:rsid w:val="4B7C537B"/>
    <w:rsid w:val="4C6594ED"/>
    <w:rsid w:val="4DA6898D"/>
    <w:rsid w:val="4E11455B"/>
    <w:rsid w:val="4E13A267"/>
    <w:rsid w:val="4EA23722"/>
    <w:rsid w:val="4EAB5BE2"/>
    <w:rsid w:val="4EB44D81"/>
    <w:rsid w:val="4EDA9E15"/>
    <w:rsid w:val="4F15D82E"/>
    <w:rsid w:val="4FCBBEB6"/>
    <w:rsid w:val="4FDC9B5E"/>
    <w:rsid w:val="5008965E"/>
    <w:rsid w:val="509B9634"/>
    <w:rsid w:val="50E453B2"/>
    <w:rsid w:val="512370E4"/>
    <w:rsid w:val="515F79AF"/>
    <w:rsid w:val="520538E0"/>
    <w:rsid w:val="5261C8C6"/>
    <w:rsid w:val="52907493"/>
    <w:rsid w:val="52A61E9E"/>
    <w:rsid w:val="52E3B549"/>
    <w:rsid w:val="5340F5EF"/>
    <w:rsid w:val="534DE54D"/>
    <w:rsid w:val="5371773E"/>
    <w:rsid w:val="53820437"/>
    <w:rsid w:val="53A99439"/>
    <w:rsid w:val="543AC788"/>
    <w:rsid w:val="5441A3D2"/>
    <w:rsid w:val="55686747"/>
    <w:rsid w:val="558F8357"/>
    <w:rsid w:val="55DC95B6"/>
    <w:rsid w:val="55E7BA54"/>
    <w:rsid w:val="56316B59"/>
    <w:rsid w:val="566BA7A4"/>
    <w:rsid w:val="57564ED8"/>
    <w:rsid w:val="57BBE25F"/>
    <w:rsid w:val="57BE6FAA"/>
    <w:rsid w:val="58781767"/>
    <w:rsid w:val="5971AA4E"/>
    <w:rsid w:val="59B3114E"/>
    <w:rsid w:val="5A1BE7AB"/>
    <w:rsid w:val="5AB6D780"/>
    <w:rsid w:val="5AE43761"/>
    <w:rsid w:val="5B011B4B"/>
    <w:rsid w:val="5B197972"/>
    <w:rsid w:val="5B42A25B"/>
    <w:rsid w:val="5B548684"/>
    <w:rsid w:val="5B59705D"/>
    <w:rsid w:val="5B5CBDDC"/>
    <w:rsid w:val="5BA55D87"/>
    <w:rsid w:val="5BBCDA5F"/>
    <w:rsid w:val="5C2B7A3D"/>
    <w:rsid w:val="5CAC10DC"/>
    <w:rsid w:val="5CB229B5"/>
    <w:rsid w:val="5CCEF277"/>
    <w:rsid w:val="5D3F96E7"/>
    <w:rsid w:val="5D81DEB2"/>
    <w:rsid w:val="5DFCC80D"/>
    <w:rsid w:val="5E757E1F"/>
    <w:rsid w:val="5E9B1354"/>
    <w:rsid w:val="5ED0F91E"/>
    <w:rsid w:val="5F2C9349"/>
    <w:rsid w:val="5F32C34D"/>
    <w:rsid w:val="5F583781"/>
    <w:rsid w:val="5F8E944A"/>
    <w:rsid w:val="5FD0F074"/>
    <w:rsid w:val="5FDA1C79"/>
    <w:rsid w:val="5FF7E16F"/>
    <w:rsid w:val="60197EFD"/>
    <w:rsid w:val="603A1923"/>
    <w:rsid w:val="606BD38B"/>
    <w:rsid w:val="6075B9FC"/>
    <w:rsid w:val="60B4333A"/>
    <w:rsid w:val="610A2007"/>
    <w:rsid w:val="610F5409"/>
    <w:rsid w:val="615A9C53"/>
    <w:rsid w:val="6267A6E9"/>
    <w:rsid w:val="62DE3987"/>
    <w:rsid w:val="630AF376"/>
    <w:rsid w:val="63963BA2"/>
    <w:rsid w:val="642EC806"/>
    <w:rsid w:val="643E6244"/>
    <w:rsid w:val="6447CB97"/>
    <w:rsid w:val="64D7DE04"/>
    <w:rsid w:val="651271D3"/>
    <w:rsid w:val="6555CC6F"/>
    <w:rsid w:val="656BFEB2"/>
    <w:rsid w:val="65F5D7E7"/>
    <w:rsid w:val="66043839"/>
    <w:rsid w:val="6644B5BF"/>
    <w:rsid w:val="668DE783"/>
    <w:rsid w:val="672FF9B7"/>
    <w:rsid w:val="67429A0A"/>
    <w:rsid w:val="67672C33"/>
    <w:rsid w:val="6784C46B"/>
    <w:rsid w:val="6821C0B9"/>
    <w:rsid w:val="6833ED92"/>
    <w:rsid w:val="68A30605"/>
    <w:rsid w:val="69798FFD"/>
    <w:rsid w:val="69D73CC8"/>
    <w:rsid w:val="6A550450"/>
    <w:rsid w:val="6A767A76"/>
    <w:rsid w:val="6A87E05D"/>
    <w:rsid w:val="6A937E62"/>
    <w:rsid w:val="6ACEC3BF"/>
    <w:rsid w:val="6AFF3202"/>
    <w:rsid w:val="6BCF9C62"/>
    <w:rsid w:val="6C06D8A9"/>
    <w:rsid w:val="6C07D5FA"/>
    <w:rsid w:val="6C4BD9FF"/>
    <w:rsid w:val="6C60EBBA"/>
    <w:rsid w:val="6C7F0DF3"/>
    <w:rsid w:val="6C8E834D"/>
    <w:rsid w:val="6C8EB1BE"/>
    <w:rsid w:val="6CD4600C"/>
    <w:rsid w:val="6D2E18FE"/>
    <w:rsid w:val="6D78C5A0"/>
    <w:rsid w:val="6D92AC8F"/>
    <w:rsid w:val="6DC5C0EC"/>
    <w:rsid w:val="6DDFC484"/>
    <w:rsid w:val="6DE27517"/>
    <w:rsid w:val="6E15CB95"/>
    <w:rsid w:val="6E23F0A8"/>
    <w:rsid w:val="6E377A97"/>
    <w:rsid w:val="6E834AC8"/>
    <w:rsid w:val="6EAA7D3B"/>
    <w:rsid w:val="6ED62DA9"/>
    <w:rsid w:val="6FA2D630"/>
    <w:rsid w:val="6FBBB56F"/>
    <w:rsid w:val="6FBFFCDA"/>
    <w:rsid w:val="6FEAFEB4"/>
    <w:rsid w:val="6FEE07FD"/>
    <w:rsid w:val="709B6A73"/>
    <w:rsid w:val="70C861BB"/>
    <w:rsid w:val="70F79B28"/>
    <w:rsid w:val="711082E5"/>
    <w:rsid w:val="715C880A"/>
    <w:rsid w:val="715CC4C8"/>
    <w:rsid w:val="727F5A75"/>
    <w:rsid w:val="72852FAE"/>
    <w:rsid w:val="73B6AEED"/>
    <w:rsid w:val="744F670E"/>
    <w:rsid w:val="7454A0DA"/>
    <w:rsid w:val="750DEAE0"/>
    <w:rsid w:val="750ED4B0"/>
    <w:rsid w:val="7583301C"/>
    <w:rsid w:val="758DC180"/>
    <w:rsid w:val="75A60161"/>
    <w:rsid w:val="75C93B9A"/>
    <w:rsid w:val="75FE27DF"/>
    <w:rsid w:val="7620500E"/>
    <w:rsid w:val="764F51CA"/>
    <w:rsid w:val="76EBD623"/>
    <w:rsid w:val="770739D8"/>
    <w:rsid w:val="7732D40D"/>
    <w:rsid w:val="773B6A52"/>
    <w:rsid w:val="779FEA8C"/>
    <w:rsid w:val="77E181DB"/>
    <w:rsid w:val="78247C40"/>
    <w:rsid w:val="7870C1D5"/>
    <w:rsid w:val="78EC4962"/>
    <w:rsid w:val="79E109E0"/>
    <w:rsid w:val="7A143C3E"/>
    <w:rsid w:val="7AB9CE3D"/>
    <w:rsid w:val="7B89BE82"/>
    <w:rsid w:val="7C0E20F6"/>
    <w:rsid w:val="7C6DA55E"/>
    <w:rsid w:val="7D10043A"/>
    <w:rsid w:val="7D159406"/>
    <w:rsid w:val="7D1A8775"/>
    <w:rsid w:val="7DDFD43F"/>
    <w:rsid w:val="7E04A3EC"/>
    <w:rsid w:val="7E2555E2"/>
    <w:rsid w:val="7E567B2F"/>
    <w:rsid w:val="7E677B1D"/>
    <w:rsid w:val="7F89D989"/>
    <w:rsid w:val="7FD3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DCBB"/>
  <w15:chartTrackingRefBased/>
  <w15:docId w15:val="{497A7A2A-C26B-45CF-B370-5316E5C7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F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F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F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F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F27"/>
    <w:rPr>
      <w:rFonts w:eastAsiaTheme="majorEastAsia" w:cstheme="majorBidi"/>
      <w:color w:val="272727" w:themeColor="text1" w:themeTint="D8"/>
    </w:rPr>
  </w:style>
  <w:style w:type="paragraph" w:styleId="Title">
    <w:name w:val="Title"/>
    <w:basedOn w:val="Normal"/>
    <w:next w:val="Normal"/>
    <w:link w:val="TitleChar"/>
    <w:uiPriority w:val="10"/>
    <w:qFormat/>
    <w:rsid w:val="00753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F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3F27"/>
    <w:rPr>
      <w:i/>
      <w:iCs/>
      <w:color w:val="404040" w:themeColor="text1" w:themeTint="BF"/>
    </w:rPr>
  </w:style>
  <w:style w:type="paragraph" w:styleId="ListParagraph">
    <w:name w:val="List Paragraph"/>
    <w:basedOn w:val="Normal"/>
    <w:uiPriority w:val="34"/>
    <w:qFormat/>
    <w:rsid w:val="00753F27"/>
    <w:pPr>
      <w:ind w:left="720"/>
      <w:contextualSpacing/>
    </w:pPr>
  </w:style>
  <w:style w:type="character" w:styleId="IntenseEmphasis">
    <w:name w:val="Intense Emphasis"/>
    <w:basedOn w:val="DefaultParagraphFont"/>
    <w:uiPriority w:val="21"/>
    <w:qFormat/>
    <w:rsid w:val="00753F27"/>
    <w:rPr>
      <w:i/>
      <w:iCs/>
      <w:color w:val="0F4761" w:themeColor="accent1" w:themeShade="BF"/>
    </w:rPr>
  </w:style>
  <w:style w:type="paragraph" w:styleId="IntenseQuote">
    <w:name w:val="Intense Quote"/>
    <w:basedOn w:val="Normal"/>
    <w:next w:val="Normal"/>
    <w:link w:val="IntenseQuoteChar"/>
    <w:uiPriority w:val="30"/>
    <w:qFormat/>
    <w:rsid w:val="0075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F27"/>
    <w:rPr>
      <w:i/>
      <w:iCs/>
      <w:color w:val="0F4761" w:themeColor="accent1" w:themeShade="BF"/>
    </w:rPr>
  </w:style>
  <w:style w:type="character" w:styleId="IntenseReference">
    <w:name w:val="Intense Reference"/>
    <w:basedOn w:val="DefaultParagraphFont"/>
    <w:uiPriority w:val="32"/>
    <w:qFormat/>
    <w:rsid w:val="00753F27"/>
    <w:rPr>
      <w:b/>
      <w:bCs/>
      <w:smallCaps/>
      <w:color w:val="0F4761" w:themeColor="accent1" w:themeShade="BF"/>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555A"/>
  </w:style>
  <w:style w:type="paragraph" w:styleId="CommentSubject">
    <w:name w:val="annotation subject"/>
    <w:basedOn w:val="CommentText"/>
    <w:next w:val="CommentText"/>
    <w:link w:val="CommentSubjectChar"/>
    <w:uiPriority w:val="99"/>
    <w:semiHidden/>
    <w:unhideWhenUsed/>
    <w:rsid w:val="00F3555A"/>
    <w:rPr>
      <w:b/>
      <w:bCs/>
    </w:rPr>
  </w:style>
  <w:style w:type="character" w:customStyle="1" w:styleId="CommentSubjectChar">
    <w:name w:val="Comment Subject Char"/>
    <w:basedOn w:val="CommentTextChar"/>
    <w:link w:val="CommentSubject"/>
    <w:uiPriority w:val="99"/>
    <w:semiHidden/>
    <w:rsid w:val="00F3555A"/>
    <w:rPr>
      <w:b/>
      <w:bCs/>
      <w:sz w:val="20"/>
      <w:szCs w:val="20"/>
    </w:rPr>
  </w:style>
  <w:style w:type="character" w:styleId="Mention">
    <w:name w:val="Mention"/>
    <w:basedOn w:val="DefaultParagraphFont"/>
    <w:uiPriority w:val="99"/>
    <w:unhideWhenUsed/>
    <w:rsid w:val="00F3555A"/>
    <w:rPr>
      <w:color w:val="2B579A"/>
      <w:shd w:val="clear" w:color="auto" w:fill="E1DFDD"/>
    </w:rPr>
  </w:style>
  <w:style w:type="paragraph" w:styleId="NormalWeb">
    <w:name w:val="Normal (Web)"/>
    <w:basedOn w:val="Normal"/>
    <w:uiPriority w:val="99"/>
    <w:semiHidden/>
    <w:unhideWhenUsed/>
    <w:rsid w:val="00DD7557"/>
    <w:rPr>
      <w:rFonts w:ascii="Times New Roman" w:hAnsi="Times New Roman" w:cs="Times New Roman"/>
    </w:rPr>
  </w:style>
  <w:style w:type="paragraph" w:styleId="Header">
    <w:name w:val="header"/>
    <w:basedOn w:val="Normal"/>
    <w:link w:val="HeaderChar"/>
    <w:uiPriority w:val="99"/>
    <w:unhideWhenUsed/>
    <w:rsid w:val="00F163D0"/>
    <w:pPr>
      <w:tabs>
        <w:tab w:val="center" w:pos="4680"/>
        <w:tab w:val="right" w:pos="9360"/>
      </w:tabs>
    </w:pPr>
  </w:style>
  <w:style w:type="character" w:customStyle="1" w:styleId="HeaderChar">
    <w:name w:val="Header Char"/>
    <w:basedOn w:val="DefaultParagraphFont"/>
    <w:link w:val="Header"/>
    <w:uiPriority w:val="99"/>
    <w:rsid w:val="00F163D0"/>
  </w:style>
  <w:style w:type="paragraph" w:styleId="Footer">
    <w:name w:val="footer"/>
    <w:basedOn w:val="Normal"/>
    <w:link w:val="FooterChar"/>
    <w:uiPriority w:val="99"/>
    <w:unhideWhenUsed/>
    <w:rsid w:val="00F163D0"/>
    <w:pPr>
      <w:tabs>
        <w:tab w:val="center" w:pos="4680"/>
        <w:tab w:val="right" w:pos="9360"/>
      </w:tabs>
    </w:pPr>
  </w:style>
  <w:style w:type="character" w:customStyle="1" w:styleId="FooterChar">
    <w:name w:val="Footer Char"/>
    <w:basedOn w:val="DefaultParagraphFont"/>
    <w:link w:val="Footer"/>
    <w:uiPriority w:val="99"/>
    <w:rsid w:val="00F163D0"/>
  </w:style>
  <w:style w:type="paragraph" w:styleId="FootnoteText">
    <w:name w:val="footnote text"/>
    <w:basedOn w:val="Normal"/>
    <w:link w:val="FootnoteTextChar"/>
    <w:uiPriority w:val="99"/>
    <w:semiHidden/>
    <w:unhideWhenUsed/>
    <w:rsid w:val="00853BA2"/>
    <w:rPr>
      <w:sz w:val="20"/>
      <w:szCs w:val="20"/>
    </w:rPr>
  </w:style>
  <w:style w:type="character" w:customStyle="1" w:styleId="FootnoteTextChar">
    <w:name w:val="Footnote Text Char"/>
    <w:basedOn w:val="DefaultParagraphFont"/>
    <w:link w:val="FootnoteText"/>
    <w:uiPriority w:val="99"/>
    <w:semiHidden/>
    <w:rsid w:val="00853BA2"/>
    <w:rPr>
      <w:sz w:val="20"/>
      <w:szCs w:val="20"/>
    </w:rPr>
  </w:style>
  <w:style w:type="character" w:styleId="FootnoteReference">
    <w:name w:val="footnote reference"/>
    <w:basedOn w:val="DefaultParagraphFont"/>
    <w:uiPriority w:val="99"/>
    <w:semiHidden/>
    <w:unhideWhenUsed/>
    <w:rsid w:val="00853BA2"/>
    <w:rPr>
      <w:vertAlign w:val="superscript"/>
    </w:rPr>
  </w:style>
  <w:style w:type="character" w:styleId="Hyperlink">
    <w:name w:val="Hyperlink"/>
    <w:basedOn w:val="DefaultParagraphFont"/>
    <w:uiPriority w:val="99"/>
    <w:unhideWhenUsed/>
    <w:rsid w:val="00D125CB"/>
    <w:rPr>
      <w:color w:val="467886" w:themeColor="hyperlink"/>
      <w:u w:val="single"/>
    </w:rPr>
  </w:style>
  <w:style w:type="character" w:styleId="UnresolvedMention">
    <w:name w:val="Unresolved Mention"/>
    <w:basedOn w:val="DefaultParagraphFont"/>
    <w:uiPriority w:val="99"/>
    <w:semiHidden/>
    <w:unhideWhenUsed/>
    <w:rsid w:val="00D1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B14FC44F2F841947E3840858DC2B2" ma:contentTypeVersion="12" ma:contentTypeDescription="Create a new document." ma:contentTypeScope="" ma:versionID="55974fbd95ca8fa98a3126fb11967ab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de8506c-79fb-49c5-bd14-314806d7455f" targetNamespace="http://schemas.microsoft.com/office/2006/metadata/properties" ma:root="true" ma:fieldsID="9fb53d461093fedf56089eaee02887c4" ns1:_="" ns2:_="" ns3:_="" ns4:_="" ns5:_="">
    <xsd:import namespace="http://schemas.microsoft.com/sharepoint/v3"/>
    <xsd:import namespace="4ffa91fb-a0ff-4ac5-b2db-65c790d184a4"/>
    <xsd:import namespace="http://schemas.microsoft.com/sharepoint.v3"/>
    <xsd:import namespace="http://schemas.microsoft.com/sharepoint/v3/fields"/>
    <xsd:import namespace="cde8506c-79fb-49c5-bd14-314806d7455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bac973d-24ab-47ec-96e6-883823fe0061}" ma:internalName="TaxCatchAllLabel" ma:readOnly="true" ma:showField="CatchAllDataLabel" ma:web="34d73e48-bacd-482c-977b-01c179a9482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bac973d-24ab-47ec-96e6-883823fe0061}" ma:internalName="TaxCatchAll" ma:showField="CatchAllData" ma:web="34d73e48-bacd-482c-977b-01c179a9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8506c-79fb-49c5-bd14-314806d745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e8506c-79fb-49c5-bd14-314806d7455f">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2026-05-28T20:19:19+00:00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45F5A78-F224-4ABE-8D66-C2B07884B363}">
  <ds:schemaRefs>
    <ds:schemaRef ds:uri="http://schemas.openxmlformats.org/officeDocument/2006/bibliography"/>
  </ds:schemaRefs>
</ds:datastoreItem>
</file>

<file path=customXml/itemProps2.xml><?xml version="1.0" encoding="utf-8"?>
<ds:datastoreItem xmlns:ds="http://schemas.openxmlformats.org/officeDocument/2006/customXml" ds:itemID="{84E2F047-8889-418E-8996-9E01CD9D9DF0}"/>
</file>

<file path=customXml/itemProps3.xml><?xml version="1.0" encoding="utf-8"?>
<ds:datastoreItem xmlns:ds="http://schemas.openxmlformats.org/officeDocument/2006/customXml" ds:itemID="{07D1CD0D-1C99-4F9E-9357-3D362E80D760}">
  <ds:schemaRefs>
    <ds:schemaRef ds:uri="http://schemas.microsoft.com/sharepoint/v3/contenttype/forms"/>
  </ds:schemaRefs>
</ds:datastoreItem>
</file>

<file path=customXml/itemProps4.xml><?xml version="1.0" encoding="utf-8"?>
<ds:datastoreItem xmlns:ds="http://schemas.openxmlformats.org/officeDocument/2006/customXml" ds:itemID="{3E8664EA-1819-47CF-8D35-05886AD7A723}">
  <ds:schemaRefs>
    <ds:schemaRef ds:uri="http://schemas.microsoft.com/office/2006/metadata/properties"/>
    <ds:schemaRef ds:uri="http://schemas.microsoft.com/office/infopath/2007/PartnerControls"/>
    <ds:schemaRef ds:uri="7d7da80f-b5a9-4206-8e17-3f82a29ecbe8"/>
  </ds:schemaRefs>
</ds:datastoreItem>
</file>

<file path=customXml/itemProps5.xml><?xml version="1.0" encoding="utf-8"?>
<ds:datastoreItem xmlns:ds="http://schemas.openxmlformats.org/officeDocument/2006/customXml" ds:itemID="{708A786D-D75C-411D-B1F6-49B56D9C0D16}"/>
</file>

<file path=docProps/app.xml><?xml version="1.0" encoding="utf-8"?>
<Properties xmlns="http://schemas.openxmlformats.org/officeDocument/2006/extended-properties" xmlns:vt="http://schemas.openxmlformats.org/officeDocument/2006/docPropsVTypes">
  <Template>Normal.dotm</Template>
  <TotalTime>7</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Coogan, Daniel</dc:creator>
  <cp:keywords/>
  <dc:description/>
  <cp:lastModifiedBy>Coogan, Daniel</cp:lastModifiedBy>
  <cp:revision>29</cp:revision>
  <dcterms:created xsi:type="dcterms:W3CDTF">2026-05-13T13:04:00Z</dcterms:created>
  <dcterms:modified xsi:type="dcterms:W3CDTF">2026-05-20T13:56:00Z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0x01010033AB14FC44F2F841947E3840858DC2B2</vt:lpwstr>
  </property>
  <property fmtid="{D5CDD505-2E9C-101B-9397-08002B2CF9AE}" pid="3" name="MediaServiceImageTags">
    <vt:lpwstr/>
  </property>
  <property fmtid="{D5CDD505-2E9C-101B-9397-08002B2CF9AE}" pid="4" name="TaxKeyword">
    <vt:lpwstr/>
  </property>
  <property fmtid="{D5CDD505-2E9C-101B-9397-08002B2CF9AE}" pid="5" name="Order">
    <vt:r8>1753200</vt:r8>
  </property>
  <property fmtid="{D5CDD505-2E9C-101B-9397-08002B2CF9AE}" pid="6" name="Document_x0020_Type">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EPA Subject">
    <vt:lpwstr/>
  </property>
  <property fmtid="{D5CDD505-2E9C-101B-9397-08002B2CF9AE}" pid="11" name="_ExtendedDescription">
    <vt:lpwstr/>
  </property>
  <property fmtid="{D5CDD505-2E9C-101B-9397-08002B2CF9AE}" pid="12" name="EPA_x0020_Subject">
    <vt:lpwstr/>
  </property>
  <property fmtid="{D5CDD505-2E9C-101B-9397-08002B2CF9AE}" pid="13" name="TriggerFlowInfo">
    <vt:lpwstr/>
  </property>
  <property fmtid="{D5CDD505-2E9C-101B-9397-08002B2CF9AE}" pid="14" name="Document Type">
    <vt:lpwstr/>
  </property>
  <property fmtid="{D5CDD505-2E9C-101B-9397-08002B2CF9AE}" pid="15" name="e3f09c3df709400db2417a7161762d62">
    <vt:lpwstr/>
  </property>
  <property fmtid="{D5CDD505-2E9C-101B-9397-08002B2CF9AE}" pid="16" name="Records Status">
    <vt:lpwstr>Pending</vt:lpwstr>
  </property>
</Properties>
</file>