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2E87" w14:textId="77777777" w:rsidR="0044306D" w:rsidRDefault="0044306D" w:rsidP="62062391">
      <w:pPr>
        <w:spacing w:after="0"/>
        <w:rPr>
          <w:b/>
          <w:bCs/>
          <w:u w:val="single"/>
        </w:rPr>
      </w:pPr>
    </w:p>
    <w:p w14:paraId="420EFE44" w14:textId="60F3621F" w:rsidR="00BC6C68" w:rsidRPr="008040D8" w:rsidRDefault="0080093A" w:rsidP="62062391">
      <w:pPr>
        <w:spacing w:after="0"/>
        <w:rPr>
          <w:b/>
          <w:bCs/>
        </w:rPr>
      </w:pPr>
      <w:r w:rsidRPr="008040D8">
        <w:rPr>
          <w:b/>
          <w:bCs/>
        </w:rPr>
        <w:t>Outcome</w:t>
      </w:r>
    </w:p>
    <w:p w14:paraId="130769A7" w14:textId="584469B7" w:rsidR="60684F30" w:rsidRPr="008040D8" w:rsidRDefault="60684F30" w:rsidP="15CFCBCB">
      <w:pPr>
        <w:spacing w:after="0"/>
      </w:pPr>
      <w:r w:rsidRPr="008040D8">
        <w:t xml:space="preserve">Continually improve our knowledge of land conversion and the associated impacts throughout the watershed. By December 2021, develop a watershed-wide methodology and local-level metrics for characterizing the rate of farmland, forest and wetland conversion, measuring the extent and rate of change in impervious surface coverage and quantifying the potential impacts of land conversion to water quality, healthy watersheds and communities. Launch a public awareness campaign to share this information with local governments, elected officials and </w:t>
      </w:r>
      <w:r w:rsidR="004C7A37" w:rsidRPr="008040D8">
        <w:t>stakeholders. *</w:t>
      </w:r>
    </w:p>
    <w:p w14:paraId="362D694A" w14:textId="1FDFECDB" w:rsidR="00BC6C68" w:rsidRPr="008040D8" w:rsidRDefault="29981679" w:rsidP="00BC6C68">
      <w:pPr>
        <w:spacing w:after="0"/>
        <w:rPr>
          <w:sz w:val="16"/>
          <w:szCs w:val="16"/>
        </w:rPr>
      </w:pPr>
      <w:r w:rsidRPr="008040D8">
        <w:rPr>
          <w:sz w:val="16"/>
          <w:szCs w:val="16"/>
        </w:rPr>
        <w:t>*In January 2020, the outcome was modified from the original language.</w:t>
      </w:r>
    </w:p>
    <w:p w14:paraId="34FBCD10" w14:textId="7F52EF2F" w:rsidR="4500D95D" w:rsidRPr="008040D8" w:rsidRDefault="4500D95D" w:rsidP="4500D95D">
      <w:pPr>
        <w:spacing w:after="0"/>
        <w:rPr>
          <w:sz w:val="16"/>
          <w:szCs w:val="16"/>
        </w:rPr>
      </w:pPr>
    </w:p>
    <w:p w14:paraId="5470C9F8" w14:textId="62303007" w:rsidR="0080093A" w:rsidRPr="008040D8" w:rsidRDefault="0080093A" w:rsidP="00BC6C68">
      <w:pPr>
        <w:spacing w:after="0"/>
      </w:pPr>
      <w:r w:rsidRPr="008040D8">
        <w:rPr>
          <w:b/>
          <w:bCs/>
        </w:rPr>
        <w:t>Status</w:t>
      </w:r>
    </w:p>
    <w:p w14:paraId="529BBA66" w14:textId="0778674D" w:rsidR="00CC6560" w:rsidRPr="008040D8" w:rsidRDefault="00CC6560" w:rsidP="15CFCBCB">
      <w:pPr>
        <w:spacing w:after="0"/>
      </w:pPr>
      <w:r w:rsidRPr="008040D8">
        <w:t xml:space="preserve">The </w:t>
      </w:r>
      <w:hyperlink r:id="rId10" w:history="1">
        <w:r w:rsidRPr="008040D8">
          <w:rPr>
            <w:rStyle w:val="Hyperlink"/>
          </w:rPr>
          <w:t>Land Use Methods and Metrics Outcome</w:t>
        </w:r>
      </w:hyperlink>
      <w:r w:rsidRPr="008040D8">
        <w:t xml:space="preserve"> </w:t>
      </w:r>
      <w:r w:rsidR="004F46ED" w:rsidRPr="008040D8">
        <w:t xml:space="preserve">developed an impervious surface cover indicator in 2023, describing the amount of the watershed that is covered by impervious surfaces, the changes in impervious cover time and the types of impervious cover that contribute most to </w:t>
      </w:r>
      <w:r w:rsidR="004C344C" w:rsidRPr="008040D8">
        <w:t xml:space="preserve">land </w:t>
      </w:r>
      <w:r w:rsidR="004F46ED" w:rsidRPr="008040D8">
        <w:t xml:space="preserve">changes. </w:t>
      </w:r>
      <w:r w:rsidR="00A211A9" w:rsidRPr="008040D8">
        <w:t xml:space="preserve">The metrics described in outcome language will be reassessed in 2024 using data from 2021-22. </w:t>
      </w:r>
      <w:r w:rsidR="004B5B8E" w:rsidRPr="008040D8">
        <w:t>The Land Use Methods and Metrics Outcome is on course and will be met by 2025.</w:t>
      </w:r>
    </w:p>
    <w:p w14:paraId="1343D865" w14:textId="77777777" w:rsidR="004F46ED" w:rsidRPr="008040D8" w:rsidRDefault="004F46ED" w:rsidP="15CFCBCB">
      <w:pPr>
        <w:spacing w:after="0"/>
      </w:pPr>
    </w:p>
    <w:p w14:paraId="1DA90AC3" w14:textId="64EA7003" w:rsidR="00131B54" w:rsidRPr="008040D8" w:rsidRDefault="0080093A" w:rsidP="00BC6C68">
      <w:pPr>
        <w:spacing w:after="0"/>
        <w:rPr>
          <w:b/>
          <w:bCs/>
          <w:iCs/>
        </w:rPr>
      </w:pPr>
      <w:r w:rsidRPr="008040D8">
        <w:rPr>
          <w:b/>
          <w:bCs/>
          <w:iCs/>
        </w:rPr>
        <w:t xml:space="preserve">What has </w:t>
      </w:r>
      <w:r w:rsidR="00131B54" w:rsidRPr="008040D8">
        <w:rPr>
          <w:b/>
          <w:bCs/>
          <w:iCs/>
        </w:rPr>
        <w:t>helped achieve success since 2014?</w:t>
      </w:r>
    </w:p>
    <w:p w14:paraId="74979E44" w14:textId="664CF57D" w:rsidR="0080093A" w:rsidRPr="008040D8" w:rsidRDefault="0080093A" w:rsidP="15CFCBCB">
      <w:pPr>
        <w:spacing w:after="0"/>
        <w:rPr>
          <w:i/>
          <w:iCs/>
        </w:rPr>
      </w:pPr>
      <w:r w:rsidRPr="008040D8">
        <w:rPr>
          <w:i/>
          <w:iCs/>
        </w:rPr>
        <w:t>Mention key successes from 2014 to 2023</w:t>
      </w:r>
      <w:r w:rsidR="00131B54" w:rsidRPr="008040D8">
        <w:rPr>
          <w:i/>
          <w:iCs/>
        </w:rPr>
        <w:t>. No more than three-five bullet points.</w:t>
      </w:r>
    </w:p>
    <w:p w14:paraId="3172A191" w14:textId="77777777" w:rsidR="00BC6C68" w:rsidRPr="008040D8" w:rsidRDefault="00BC6C68" w:rsidP="15CFCBCB">
      <w:pPr>
        <w:spacing w:after="0"/>
        <w:rPr>
          <w:i/>
          <w:iCs/>
          <w:sz w:val="16"/>
          <w:szCs w:val="16"/>
        </w:rPr>
      </w:pPr>
    </w:p>
    <w:p w14:paraId="365D2094" w14:textId="128ABBAD" w:rsidR="62AB0ED0" w:rsidRPr="008040D8" w:rsidRDefault="123BD70E" w:rsidP="15CFCBCB">
      <w:pPr>
        <w:pStyle w:val="ListParagraph"/>
        <w:numPr>
          <w:ilvl w:val="0"/>
          <w:numId w:val="10"/>
        </w:numPr>
        <w:spacing w:after="0"/>
      </w:pPr>
      <w:r w:rsidRPr="008040D8">
        <w:t>Continued funding support for monitoring land use and land cover metrics</w:t>
      </w:r>
      <w:r w:rsidR="00AF7FEA" w:rsidRPr="008040D8">
        <w:t>.</w:t>
      </w:r>
    </w:p>
    <w:p w14:paraId="37750B71" w14:textId="379580C7" w:rsidR="00AF7FEA" w:rsidRPr="008040D8" w:rsidRDefault="00AF7FEA" w:rsidP="15CFCBCB">
      <w:pPr>
        <w:pStyle w:val="ListParagraph"/>
        <w:numPr>
          <w:ilvl w:val="0"/>
          <w:numId w:val="10"/>
        </w:numPr>
        <w:spacing w:after="0"/>
      </w:pPr>
      <w:r w:rsidRPr="008040D8">
        <w:t>Development of the high-resolution land use and land cover datasets and change tool.</w:t>
      </w:r>
    </w:p>
    <w:p w14:paraId="6B3424BA" w14:textId="5D359519" w:rsidR="00934653" w:rsidRPr="008040D8" w:rsidRDefault="00934653" w:rsidP="15CFCBCB">
      <w:pPr>
        <w:pStyle w:val="ListParagraph"/>
        <w:numPr>
          <w:ilvl w:val="0"/>
          <w:numId w:val="10"/>
        </w:numPr>
        <w:spacing w:after="0"/>
      </w:pPr>
      <w:r w:rsidRPr="008040D8">
        <w:t xml:space="preserve">Close coordination with other outcomes, workgroups and advisory committees. </w:t>
      </w:r>
    </w:p>
    <w:p w14:paraId="0F87636A" w14:textId="7F59DC4D" w:rsidR="15CFCBCB" w:rsidRPr="008040D8" w:rsidRDefault="15CFCBCB" w:rsidP="15CFCBCB">
      <w:pPr>
        <w:spacing w:after="0"/>
      </w:pPr>
    </w:p>
    <w:p w14:paraId="4C0FED35" w14:textId="77777777" w:rsidR="00676C2C" w:rsidRPr="008040D8" w:rsidRDefault="00676C2C" w:rsidP="00BC6C68">
      <w:pPr>
        <w:spacing w:after="0"/>
        <w:rPr>
          <w:rStyle w:val="eop"/>
          <w:rFonts w:ascii="Calibri" w:hAnsi="Calibri" w:cs="Calibri"/>
          <w:color w:val="000000"/>
          <w:shd w:val="clear" w:color="auto" w:fill="FFFFFF"/>
        </w:rPr>
      </w:pPr>
      <w:r w:rsidRPr="008040D8">
        <w:rPr>
          <w:rStyle w:val="normaltextrun"/>
          <w:rFonts w:ascii="Calibri" w:hAnsi="Calibri" w:cs="Calibri"/>
          <w:b/>
          <w:bCs/>
          <w:color w:val="000000"/>
          <w:shd w:val="clear" w:color="auto" w:fill="FFFFFF"/>
        </w:rPr>
        <w:t>What challenges have hindered progress? </w:t>
      </w:r>
      <w:r w:rsidRPr="008040D8">
        <w:rPr>
          <w:rStyle w:val="normaltextrun"/>
          <w:rFonts w:ascii="Calibri" w:hAnsi="Calibri" w:cs="Calibri"/>
          <w:color w:val="000000"/>
          <w:shd w:val="clear" w:color="auto" w:fill="FFFFFF"/>
        </w:rPr>
        <w:t> </w:t>
      </w:r>
      <w:r w:rsidRPr="008040D8">
        <w:rPr>
          <w:rStyle w:val="eop"/>
          <w:rFonts w:ascii="Calibri" w:hAnsi="Calibri" w:cs="Calibri"/>
          <w:color w:val="000000"/>
          <w:shd w:val="clear" w:color="auto" w:fill="FFFFFF"/>
        </w:rPr>
        <w:t> </w:t>
      </w:r>
    </w:p>
    <w:p w14:paraId="779F7A21" w14:textId="475B1D83" w:rsidR="0080093A" w:rsidRPr="008040D8" w:rsidRDefault="0080093A" w:rsidP="00BC6C68">
      <w:pPr>
        <w:spacing w:after="0"/>
        <w:rPr>
          <w:i/>
          <w:iCs/>
        </w:rPr>
      </w:pPr>
      <w:r w:rsidRPr="008040D8">
        <w:rPr>
          <w:i/>
          <w:iCs/>
        </w:rPr>
        <w:t>Mention key impediments to achieving the outcome by 2025.</w:t>
      </w:r>
      <w:r w:rsidR="002F4C2B" w:rsidRPr="008040D8">
        <w:rPr>
          <w:i/>
          <w:iCs/>
        </w:rPr>
        <w:t xml:space="preserve"> </w:t>
      </w:r>
    </w:p>
    <w:p w14:paraId="0428294D" w14:textId="3069C46E" w:rsidR="15CFCBCB" w:rsidRPr="008040D8" w:rsidRDefault="15CFCBCB" w:rsidP="15CFCBCB">
      <w:pPr>
        <w:spacing w:after="0"/>
      </w:pPr>
    </w:p>
    <w:p w14:paraId="2517C1FC" w14:textId="1FCB027A" w:rsidR="007A54EC" w:rsidRPr="008040D8" w:rsidRDefault="007A54EC" w:rsidP="15CFCBCB">
      <w:pPr>
        <w:pStyle w:val="ListParagraph"/>
        <w:numPr>
          <w:ilvl w:val="0"/>
          <w:numId w:val="2"/>
        </w:numPr>
        <w:spacing w:after="0"/>
      </w:pPr>
      <w:r w:rsidRPr="008040D8">
        <w:t>Translating the land use and land cover</w:t>
      </w:r>
      <w:r w:rsidR="004B5B8E" w:rsidRPr="008040D8">
        <w:t xml:space="preserve"> change data into a form that is understood and actionable for communities. </w:t>
      </w:r>
    </w:p>
    <w:p w14:paraId="6ABAC5B6" w14:textId="14BDB9F7" w:rsidR="00EB14E2" w:rsidRPr="008040D8" w:rsidRDefault="00EB14E2" w:rsidP="15CFCBCB">
      <w:pPr>
        <w:pStyle w:val="ListParagraph"/>
        <w:numPr>
          <w:ilvl w:val="0"/>
          <w:numId w:val="2"/>
        </w:numPr>
        <w:spacing w:after="0"/>
      </w:pPr>
      <w:r w:rsidRPr="008040D8">
        <w:t xml:space="preserve">Continually updating existing high-resolution land cover and land use datasets during each four-year remapping phase. </w:t>
      </w:r>
    </w:p>
    <w:p w14:paraId="5069A3A3" w14:textId="0DB67D08" w:rsidR="00AF7FEA" w:rsidRPr="008040D8" w:rsidRDefault="00332E51" w:rsidP="15CFCBCB">
      <w:pPr>
        <w:pStyle w:val="ListParagraph"/>
        <w:numPr>
          <w:ilvl w:val="0"/>
          <w:numId w:val="2"/>
        </w:numPr>
        <w:spacing w:after="0"/>
      </w:pPr>
      <w:r w:rsidRPr="008040D8">
        <w:t xml:space="preserve">The need for a methodology to quantify </w:t>
      </w:r>
      <w:r w:rsidR="00E61B43" w:rsidRPr="008040D8">
        <w:t xml:space="preserve">the impacts of </w:t>
      </w:r>
      <w:r w:rsidRPr="008040D8">
        <w:t>changes in land use</w:t>
      </w:r>
      <w:r w:rsidR="00E61B43" w:rsidRPr="008040D8">
        <w:t xml:space="preserve"> on </w:t>
      </w:r>
      <w:r w:rsidRPr="008040D8">
        <w:t xml:space="preserve">communities and </w:t>
      </w:r>
      <w:r w:rsidR="00E61B43" w:rsidRPr="008040D8">
        <w:t xml:space="preserve">the </w:t>
      </w:r>
      <w:r w:rsidRPr="008040D8">
        <w:t>environment.</w:t>
      </w:r>
    </w:p>
    <w:p w14:paraId="0C679F05" w14:textId="6CA65DD1" w:rsidR="002260F1" w:rsidRPr="008040D8" w:rsidRDefault="002260F1" w:rsidP="15CFCBCB">
      <w:pPr>
        <w:pStyle w:val="ListParagraph"/>
        <w:numPr>
          <w:ilvl w:val="0"/>
          <w:numId w:val="2"/>
        </w:numPr>
        <w:spacing w:after="0"/>
      </w:pPr>
      <w:r w:rsidRPr="008040D8">
        <w:t>The current strategy for reducing the rate of land co</w:t>
      </w:r>
      <w:r w:rsidR="00B8634E" w:rsidRPr="008040D8">
        <w:t>nservation</w:t>
      </w:r>
      <w:r w:rsidRPr="008040D8">
        <w:t xml:space="preserve"> through land use planning </w:t>
      </w:r>
      <w:r w:rsidR="0052091A" w:rsidRPr="008040D8">
        <w:t xml:space="preserve">is passive and lacks sufficient incentives. </w:t>
      </w:r>
    </w:p>
    <w:p w14:paraId="6D22F6B4" w14:textId="77777777" w:rsidR="00C335D5" w:rsidRPr="008040D8" w:rsidRDefault="00C335D5" w:rsidP="008424FB">
      <w:pPr>
        <w:spacing w:after="0"/>
        <w:rPr>
          <w:rFonts w:ascii="Calibri" w:hAnsi="Calibri"/>
          <w:color w:val="0000FF"/>
          <w:sz w:val="16"/>
          <w:szCs w:val="16"/>
        </w:rPr>
      </w:pPr>
    </w:p>
    <w:p w14:paraId="3C1D45B1" w14:textId="369170B6" w:rsidR="0080093A" w:rsidRPr="008040D8" w:rsidRDefault="00AA723F" w:rsidP="1CF020DA">
      <w:pPr>
        <w:spacing w:after="0"/>
        <w:rPr>
          <w:rFonts w:ascii="Calibri" w:eastAsia="Calibri" w:hAnsi="Calibri" w:cs="Calibri"/>
        </w:rPr>
      </w:pPr>
      <w:r w:rsidRPr="008040D8">
        <w:rPr>
          <w:b/>
          <w:bCs/>
          <w:color w:val="000000" w:themeColor="text1"/>
        </w:rPr>
        <w:t>If on course, what is needed to continue current trajectory? If off course, what is needed to accelerate progress?</w:t>
      </w:r>
      <w:r w:rsidR="02BF0685" w:rsidRPr="008040D8">
        <w:rPr>
          <w:rFonts w:ascii="Calibri" w:eastAsia="Calibri" w:hAnsi="Calibri" w:cs="Calibri"/>
          <w:b/>
          <w:bCs/>
          <w:color w:val="000000" w:themeColor="text1"/>
        </w:rPr>
        <w:t xml:space="preserve"> If uncertain, what would need to be done before 2025 to classify as on course/off course and can this be done in that timeframe?</w:t>
      </w:r>
    </w:p>
    <w:p w14:paraId="5B806F77" w14:textId="5DAA4D86" w:rsidR="00BC6C68" w:rsidRPr="008040D8" w:rsidRDefault="00BC6C68" w:rsidP="00BC6C68">
      <w:pPr>
        <w:spacing w:after="0"/>
        <w:rPr>
          <w:i/>
          <w:color w:val="000000" w:themeColor="text1"/>
        </w:rPr>
      </w:pPr>
      <w:r w:rsidRPr="008040D8">
        <w:rPr>
          <w:i/>
          <w:color w:val="000000" w:themeColor="text1"/>
        </w:rPr>
        <w:t>No more than three-five, succinct bullet points.</w:t>
      </w:r>
    </w:p>
    <w:p w14:paraId="0849D04D" w14:textId="198FF7FD" w:rsidR="00441BD6" w:rsidRPr="008040D8" w:rsidRDefault="00441BD6" w:rsidP="00441BD6">
      <w:pPr>
        <w:pStyle w:val="ListParagraph"/>
        <w:numPr>
          <w:ilvl w:val="0"/>
          <w:numId w:val="13"/>
        </w:numPr>
        <w:spacing w:after="0"/>
        <w:rPr>
          <w:iCs/>
          <w:color w:val="000000" w:themeColor="text1"/>
        </w:rPr>
      </w:pPr>
      <w:r w:rsidRPr="008040D8">
        <w:rPr>
          <w:iCs/>
          <w:color w:val="000000" w:themeColor="text1"/>
        </w:rPr>
        <w:t>Funding for a new cooperative agreement and CBP staff to continue robust land cover, land use monitoring and develop change products.</w:t>
      </w:r>
    </w:p>
    <w:p w14:paraId="12C8D252" w14:textId="2E273BC4" w:rsidR="00441BD6" w:rsidRPr="008040D8" w:rsidRDefault="00441BD6" w:rsidP="00441BD6">
      <w:pPr>
        <w:pStyle w:val="ListParagraph"/>
        <w:numPr>
          <w:ilvl w:val="0"/>
          <w:numId w:val="13"/>
        </w:numPr>
        <w:spacing w:after="0"/>
        <w:rPr>
          <w:iCs/>
          <w:color w:val="000000" w:themeColor="text1"/>
        </w:rPr>
      </w:pPr>
      <w:r w:rsidRPr="008040D8">
        <w:rPr>
          <w:iCs/>
          <w:color w:val="000000" w:themeColor="text1"/>
        </w:rPr>
        <w:t>Clear charge for the LUWG and/or other appropriate workgroup to directly work with pilot communities (local governments) to develop meaningful uses for land use data in local planning</w:t>
      </w:r>
      <w:r w:rsidR="007F29FE">
        <w:rPr>
          <w:iCs/>
          <w:color w:val="000000" w:themeColor="text1"/>
        </w:rPr>
        <w:t xml:space="preserve"> and stormwater management</w:t>
      </w:r>
      <w:r w:rsidRPr="008040D8">
        <w:rPr>
          <w:iCs/>
          <w:color w:val="000000" w:themeColor="text1"/>
        </w:rPr>
        <w:t>.</w:t>
      </w:r>
    </w:p>
    <w:p w14:paraId="3D395E0B" w14:textId="77777777" w:rsidR="00441BD6" w:rsidRPr="008040D8" w:rsidRDefault="00441BD6" w:rsidP="00441BD6">
      <w:pPr>
        <w:pStyle w:val="ListParagraph"/>
        <w:numPr>
          <w:ilvl w:val="0"/>
          <w:numId w:val="13"/>
        </w:numPr>
        <w:spacing w:after="0"/>
        <w:rPr>
          <w:iCs/>
          <w:color w:val="000000" w:themeColor="text1"/>
        </w:rPr>
      </w:pPr>
      <w:r w:rsidRPr="008040D8">
        <w:rPr>
          <w:iCs/>
          <w:color w:val="000000" w:themeColor="text1"/>
        </w:rPr>
        <w:lastRenderedPageBreak/>
        <w:t>Direct communication with jurisdictions on how they can incentivize land use planning at the state level using land use data.</w:t>
      </w:r>
    </w:p>
    <w:p w14:paraId="713E3C37" w14:textId="40F16D00" w:rsidR="00EE0C17" w:rsidRPr="008040D8" w:rsidRDefault="00EE0C17" w:rsidP="00441BD6">
      <w:pPr>
        <w:pStyle w:val="ListParagraph"/>
        <w:numPr>
          <w:ilvl w:val="0"/>
          <w:numId w:val="13"/>
        </w:numPr>
        <w:spacing w:after="0"/>
        <w:rPr>
          <w:iCs/>
          <w:color w:val="000000" w:themeColor="text1"/>
        </w:rPr>
      </w:pPr>
      <w:r w:rsidRPr="008040D8">
        <w:rPr>
          <w:iCs/>
          <w:color w:val="000000" w:themeColor="text1"/>
        </w:rPr>
        <w:t>Better identification of the cross connections wi</w:t>
      </w:r>
      <w:r w:rsidR="00C35773" w:rsidRPr="008040D8">
        <w:rPr>
          <w:iCs/>
          <w:color w:val="000000" w:themeColor="text1"/>
        </w:rPr>
        <w:t>th</w:t>
      </w:r>
      <w:r w:rsidRPr="008040D8">
        <w:rPr>
          <w:iCs/>
          <w:color w:val="000000" w:themeColor="text1"/>
        </w:rPr>
        <w:t xml:space="preserve"> other outcomes.</w:t>
      </w:r>
    </w:p>
    <w:p w14:paraId="5CD9A60F" w14:textId="77777777" w:rsidR="00441BD6" w:rsidRPr="00BC6C68" w:rsidRDefault="00441BD6" w:rsidP="00441BD6">
      <w:pPr>
        <w:pStyle w:val="ListParagraph"/>
        <w:spacing w:after="0"/>
        <w:ind w:left="0"/>
        <w:rPr>
          <w:rFonts w:ascii="Calibri" w:hAnsi="Calibri"/>
        </w:rPr>
      </w:pPr>
    </w:p>
    <w:p w14:paraId="3047FC08" w14:textId="22A67AC5" w:rsidR="00C335D5" w:rsidRPr="00BC6C68" w:rsidRDefault="00C335D5" w:rsidP="62062391">
      <w:pPr>
        <w:pStyle w:val="ListParagraph"/>
        <w:spacing w:after="0"/>
        <w:ind w:left="0"/>
        <w:rPr>
          <w:rFonts w:ascii="Calibri" w:hAnsi="Calibri"/>
        </w:rPr>
      </w:pPr>
    </w:p>
    <w:sectPr w:rsidR="00C335D5" w:rsidRPr="00BC6C6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D39D" w14:textId="77777777" w:rsidR="00B73B9C" w:rsidRDefault="00B73B9C" w:rsidP="0044306D">
      <w:pPr>
        <w:spacing w:after="0" w:line="240" w:lineRule="auto"/>
      </w:pPr>
      <w:r>
        <w:separator/>
      </w:r>
    </w:p>
  </w:endnote>
  <w:endnote w:type="continuationSeparator" w:id="0">
    <w:p w14:paraId="76CCB830" w14:textId="77777777" w:rsidR="00B73B9C" w:rsidRDefault="00B73B9C" w:rsidP="0044306D">
      <w:pPr>
        <w:spacing w:after="0" w:line="240" w:lineRule="auto"/>
      </w:pPr>
      <w:r>
        <w:continuationSeparator/>
      </w:r>
    </w:p>
  </w:endnote>
  <w:endnote w:type="continuationNotice" w:id="1">
    <w:p w14:paraId="22615565" w14:textId="77777777" w:rsidR="00B73B9C" w:rsidRDefault="00B7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FADF" w14:textId="77777777" w:rsidR="00B73B9C" w:rsidRDefault="00B73B9C" w:rsidP="0044306D">
      <w:pPr>
        <w:spacing w:after="0" w:line="240" w:lineRule="auto"/>
      </w:pPr>
      <w:r>
        <w:separator/>
      </w:r>
    </w:p>
  </w:footnote>
  <w:footnote w:type="continuationSeparator" w:id="0">
    <w:p w14:paraId="7877D4FD" w14:textId="77777777" w:rsidR="00B73B9C" w:rsidRDefault="00B73B9C" w:rsidP="0044306D">
      <w:pPr>
        <w:spacing w:after="0" w:line="240" w:lineRule="auto"/>
      </w:pPr>
      <w:r>
        <w:continuationSeparator/>
      </w:r>
    </w:p>
  </w:footnote>
  <w:footnote w:type="continuationNotice" w:id="1">
    <w:p w14:paraId="4319B4F9" w14:textId="77777777" w:rsidR="00B73B9C" w:rsidRDefault="00B73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0B4A" w14:textId="110E4994" w:rsidR="0044306D" w:rsidRDefault="0044306D">
    <w:pPr>
      <w:pStyle w:val="Header"/>
    </w:pPr>
    <w:r>
      <w:rPr>
        <w:noProof/>
      </w:rPr>
      <w:drawing>
        <wp:inline distT="0" distB="0" distL="0" distR="0" wp14:anchorId="44B48B28" wp14:editId="5D94923D">
          <wp:extent cx="1428750" cy="326811"/>
          <wp:effectExtent l="0" t="0" r="0" b="0"/>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8750" cy="326811"/>
                  </a:xfrm>
                  <a:prstGeom prst="rect">
                    <a:avLst/>
                  </a:prstGeom>
                </pic:spPr>
              </pic:pic>
            </a:graphicData>
          </a:graphic>
        </wp:inline>
      </w:drawing>
    </w:r>
    <w:r>
      <w:tab/>
    </w:r>
    <w:r w:rsidRPr="0044306D">
      <w:rPr>
        <w:b/>
        <w:bCs/>
        <w:sz w:val="28"/>
        <w:szCs w:val="28"/>
      </w:rPr>
      <w:t>Land Use Methods and Metrics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2F25"/>
    <w:multiLevelType w:val="hybridMultilevel"/>
    <w:tmpl w:val="6770AE70"/>
    <w:lvl w:ilvl="0" w:tplc="0DEC579E">
      <w:start w:val="3"/>
      <w:numFmt w:val="bullet"/>
      <w:lvlText w:val="-"/>
      <w:lvlJc w:val="left"/>
      <w:pPr>
        <w:ind w:left="1080" w:hanging="360"/>
      </w:pPr>
      <w:rPr>
        <w:rFonts w:ascii="Calibri" w:eastAsiaTheme="minorHAnsi" w:hAnsi="Calibri" w:cs="Calibri"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0C3E68"/>
    <w:multiLevelType w:val="hybridMultilevel"/>
    <w:tmpl w:val="D95A1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7355D1"/>
    <w:multiLevelType w:val="hybridMultilevel"/>
    <w:tmpl w:val="A438AC50"/>
    <w:lvl w:ilvl="0" w:tplc="0DEC579E">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5767D6"/>
    <w:multiLevelType w:val="hybridMultilevel"/>
    <w:tmpl w:val="38D6BD7A"/>
    <w:lvl w:ilvl="0" w:tplc="0409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B765601"/>
    <w:multiLevelType w:val="hybridMultilevel"/>
    <w:tmpl w:val="5512F9AE"/>
    <w:lvl w:ilvl="0" w:tplc="04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CB67685"/>
    <w:multiLevelType w:val="hybridMultilevel"/>
    <w:tmpl w:val="155CA824"/>
    <w:lvl w:ilvl="0" w:tplc="F91EA386">
      <w:start w:val="1"/>
      <w:numFmt w:val="bullet"/>
      <w:lvlText w:val=""/>
      <w:lvlJc w:val="left"/>
      <w:pPr>
        <w:ind w:left="720" w:hanging="360"/>
      </w:pPr>
      <w:rPr>
        <w:rFonts w:ascii="Symbol" w:hAnsi="Symbol" w:hint="default"/>
      </w:rPr>
    </w:lvl>
    <w:lvl w:ilvl="1" w:tplc="E5F0AB38">
      <w:start w:val="1"/>
      <w:numFmt w:val="bullet"/>
      <w:lvlText w:val="o"/>
      <w:lvlJc w:val="left"/>
      <w:pPr>
        <w:ind w:left="1440" w:hanging="360"/>
      </w:pPr>
      <w:rPr>
        <w:rFonts w:ascii="Courier New" w:hAnsi="Courier New" w:hint="default"/>
      </w:rPr>
    </w:lvl>
    <w:lvl w:ilvl="2" w:tplc="35E619D6">
      <w:start w:val="1"/>
      <w:numFmt w:val="bullet"/>
      <w:lvlText w:val=""/>
      <w:lvlJc w:val="left"/>
      <w:pPr>
        <w:ind w:left="2160" w:hanging="360"/>
      </w:pPr>
      <w:rPr>
        <w:rFonts w:ascii="Wingdings" w:hAnsi="Wingdings" w:hint="default"/>
      </w:rPr>
    </w:lvl>
    <w:lvl w:ilvl="3" w:tplc="AC526548">
      <w:start w:val="1"/>
      <w:numFmt w:val="bullet"/>
      <w:lvlText w:val=""/>
      <w:lvlJc w:val="left"/>
      <w:pPr>
        <w:ind w:left="2880" w:hanging="360"/>
      </w:pPr>
      <w:rPr>
        <w:rFonts w:ascii="Symbol" w:hAnsi="Symbol" w:hint="default"/>
      </w:rPr>
    </w:lvl>
    <w:lvl w:ilvl="4" w:tplc="F97EE7DC">
      <w:start w:val="1"/>
      <w:numFmt w:val="bullet"/>
      <w:lvlText w:val="o"/>
      <w:lvlJc w:val="left"/>
      <w:pPr>
        <w:ind w:left="3600" w:hanging="360"/>
      </w:pPr>
      <w:rPr>
        <w:rFonts w:ascii="Courier New" w:hAnsi="Courier New" w:hint="default"/>
      </w:rPr>
    </w:lvl>
    <w:lvl w:ilvl="5" w:tplc="66C4CD58">
      <w:start w:val="1"/>
      <w:numFmt w:val="bullet"/>
      <w:lvlText w:val=""/>
      <w:lvlJc w:val="left"/>
      <w:pPr>
        <w:ind w:left="4320" w:hanging="360"/>
      </w:pPr>
      <w:rPr>
        <w:rFonts w:ascii="Wingdings" w:hAnsi="Wingdings" w:hint="default"/>
      </w:rPr>
    </w:lvl>
    <w:lvl w:ilvl="6" w:tplc="683C4482">
      <w:start w:val="1"/>
      <w:numFmt w:val="bullet"/>
      <w:lvlText w:val=""/>
      <w:lvlJc w:val="left"/>
      <w:pPr>
        <w:ind w:left="5040" w:hanging="360"/>
      </w:pPr>
      <w:rPr>
        <w:rFonts w:ascii="Symbol" w:hAnsi="Symbol" w:hint="default"/>
      </w:rPr>
    </w:lvl>
    <w:lvl w:ilvl="7" w:tplc="7CB25CFA">
      <w:start w:val="1"/>
      <w:numFmt w:val="bullet"/>
      <w:lvlText w:val="o"/>
      <w:lvlJc w:val="left"/>
      <w:pPr>
        <w:ind w:left="5760" w:hanging="360"/>
      </w:pPr>
      <w:rPr>
        <w:rFonts w:ascii="Courier New" w:hAnsi="Courier New" w:hint="default"/>
      </w:rPr>
    </w:lvl>
    <w:lvl w:ilvl="8" w:tplc="69FA0598">
      <w:start w:val="1"/>
      <w:numFmt w:val="bullet"/>
      <w:lvlText w:val=""/>
      <w:lvlJc w:val="left"/>
      <w:pPr>
        <w:ind w:left="6480" w:hanging="360"/>
      </w:pPr>
      <w:rPr>
        <w:rFonts w:ascii="Wingdings" w:hAnsi="Wingdings" w:hint="default"/>
      </w:rPr>
    </w:lvl>
  </w:abstractNum>
  <w:abstractNum w:abstractNumId="6" w15:restartNumberingAfterBreak="0">
    <w:nsid w:val="4A085F94"/>
    <w:multiLevelType w:val="hybridMultilevel"/>
    <w:tmpl w:val="E8C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4724F"/>
    <w:multiLevelType w:val="hybridMultilevel"/>
    <w:tmpl w:val="9CFE35F4"/>
    <w:lvl w:ilvl="0" w:tplc="5B22A0C2">
      <w:start w:val="1"/>
      <w:numFmt w:val="bullet"/>
      <w:lvlText w:val=""/>
      <w:lvlJc w:val="left"/>
      <w:pPr>
        <w:ind w:left="720" w:hanging="360"/>
      </w:pPr>
      <w:rPr>
        <w:rFonts w:ascii="Symbol" w:hAnsi="Symbol" w:hint="default"/>
      </w:rPr>
    </w:lvl>
    <w:lvl w:ilvl="1" w:tplc="D7CA02C2">
      <w:start w:val="1"/>
      <w:numFmt w:val="bullet"/>
      <w:lvlText w:val="o"/>
      <w:lvlJc w:val="left"/>
      <w:pPr>
        <w:ind w:left="1440" w:hanging="360"/>
      </w:pPr>
      <w:rPr>
        <w:rFonts w:ascii="Courier New" w:hAnsi="Courier New" w:hint="default"/>
      </w:rPr>
    </w:lvl>
    <w:lvl w:ilvl="2" w:tplc="4FF850CE">
      <w:start w:val="1"/>
      <w:numFmt w:val="bullet"/>
      <w:lvlText w:val=""/>
      <w:lvlJc w:val="left"/>
      <w:pPr>
        <w:ind w:left="2160" w:hanging="360"/>
      </w:pPr>
      <w:rPr>
        <w:rFonts w:ascii="Wingdings" w:hAnsi="Wingdings" w:hint="default"/>
      </w:rPr>
    </w:lvl>
    <w:lvl w:ilvl="3" w:tplc="4C9EDADE">
      <w:start w:val="1"/>
      <w:numFmt w:val="bullet"/>
      <w:lvlText w:val=""/>
      <w:lvlJc w:val="left"/>
      <w:pPr>
        <w:ind w:left="2880" w:hanging="360"/>
      </w:pPr>
      <w:rPr>
        <w:rFonts w:ascii="Symbol" w:hAnsi="Symbol" w:hint="default"/>
      </w:rPr>
    </w:lvl>
    <w:lvl w:ilvl="4" w:tplc="0FB26D7E">
      <w:start w:val="1"/>
      <w:numFmt w:val="bullet"/>
      <w:lvlText w:val="o"/>
      <w:lvlJc w:val="left"/>
      <w:pPr>
        <w:ind w:left="3600" w:hanging="360"/>
      </w:pPr>
      <w:rPr>
        <w:rFonts w:ascii="Courier New" w:hAnsi="Courier New" w:hint="default"/>
      </w:rPr>
    </w:lvl>
    <w:lvl w:ilvl="5" w:tplc="E39A3DA0">
      <w:start w:val="1"/>
      <w:numFmt w:val="bullet"/>
      <w:lvlText w:val=""/>
      <w:lvlJc w:val="left"/>
      <w:pPr>
        <w:ind w:left="4320" w:hanging="360"/>
      </w:pPr>
      <w:rPr>
        <w:rFonts w:ascii="Wingdings" w:hAnsi="Wingdings" w:hint="default"/>
      </w:rPr>
    </w:lvl>
    <w:lvl w:ilvl="6" w:tplc="834099C6">
      <w:start w:val="1"/>
      <w:numFmt w:val="bullet"/>
      <w:lvlText w:val=""/>
      <w:lvlJc w:val="left"/>
      <w:pPr>
        <w:ind w:left="5040" w:hanging="360"/>
      </w:pPr>
      <w:rPr>
        <w:rFonts w:ascii="Symbol" w:hAnsi="Symbol" w:hint="default"/>
      </w:rPr>
    </w:lvl>
    <w:lvl w:ilvl="7" w:tplc="EC924546">
      <w:start w:val="1"/>
      <w:numFmt w:val="bullet"/>
      <w:lvlText w:val="o"/>
      <w:lvlJc w:val="left"/>
      <w:pPr>
        <w:ind w:left="5760" w:hanging="360"/>
      </w:pPr>
      <w:rPr>
        <w:rFonts w:ascii="Courier New" w:hAnsi="Courier New" w:hint="default"/>
      </w:rPr>
    </w:lvl>
    <w:lvl w:ilvl="8" w:tplc="E6BA0F58">
      <w:start w:val="1"/>
      <w:numFmt w:val="bullet"/>
      <w:lvlText w:val=""/>
      <w:lvlJc w:val="left"/>
      <w:pPr>
        <w:ind w:left="6480" w:hanging="360"/>
      </w:pPr>
      <w:rPr>
        <w:rFonts w:ascii="Wingdings" w:hAnsi="Wingdings" w:hint="default"/>
      </w:rPr>
    </w:lvl>
  </w:abstractNum>
  <w:abstractNum w:abstractNumId="8" w15:restartNumberingAfterBreak="0">
    <w:nsid w:val="6E477106"/>
    <w:multiLevelType w:val="hybridMultilevel"/>
    <w:tmpl w:val="772C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4670F"/>
    <w:multiLevelType w:val="hybridMultilevel"/>
    <w:tmpl w:val="F9D62854"/>
    <w:lvl w:ilvl="0" w:tplc="85A80BAC">
      <w:start w:val="1"/>
      <w:numFmt w:val="bullet"/>
      <w:lvlText w:val=""/>
      <w:lvlJc w:val="left"/>
      <w:pPr>
        <w:ind w:left="720" w:hanging="360"/>
      </w:pPr>
      <w:rPr>
        <w:rFonts w:ascii="Symbol" w:hAnsi="Symbol" w:hint="default"/>
      </w:rPr>
    </w:lvl>
    <w:lvl w:ilvl="1" w:tplc="276481DC">
      <w:start w:val="1"/>
      <w:numFmt w:val="bullet"/>
      <w:lvlText w:val="o"/>
      <w:lvlJc w:val="left"/>
      <w:pPr>
        <w:ind w:left="1440" w:hanging="360"/>
      </w:pPr>
      <w:rPr>
        <w:rFonts w:ascii="Courier New" w:hAnsi="Courier New" w:hint="default"/>
      </w:rPr>
    </w:lvl>
    <w:lvl w:ilvl="2" w:tplc="4F1C72BA">
      <w:start w:val="1"/>
      <w:numFmt w:val="bullet"/>
      <w:lvlText w:val=""/>
      <w:lvlJc w:val="left"/>
      <w:pPr>
        <w:ind w:left="2160" w:hanging="360"/>
      </w:pPr>
      <w:rPr>
        <w:rFonts w:ascii="Wingdings" w:hAnsi="Wingdings" w:hint="default"/>
      </w:rPr>
    </w:lvl>
    <w:lvl w:ilvl="3" w:tplc="D3C6D9E8">
      <w:start w:val="1"/>
      <w:numFmt w:val="bullet"/>
      <w:lvlText w:val=""/>
      <w:lvlJc w:val="left"/>
      <w:pPr>
        <w:ind w:left="2880" w:hanging="360"/>
      </w:pPr>
      <w:rPr>
        <w:rFonts w:ascii="Symbol" w:hAnsi="Symbol" w:hint="default"/>
      </w:rPr>
    </w:lvl>
    <w:lvl w:ilvl="4" w:tplc="5218E8E6">
      <w:start w:val="1"/>
      <w:numFmt w:val="bullet"/>
      <w:lvlText w:val="o"/>
      <w:lvlJc w:val="left"/>
      <w:pPr>
        <w:ind w:left="3600" w:hanging="360"/>
      </w:pPr>
      <w:rPr>
        <w:rFonts w:ascii="Courier New" w:hAnsi="Courier New" w:hint="default"/>
      </w:rPr>
    </w:lvl>
    <w:lvl w:ilvl="5" w:tplc="507E573E">
      <w:start w:val="1"/>
      <w:numFmt w:val="bullet"/>
      <w:lvlText w:val=""/>
      <w:lvlJc w:val="left"/>
      <w:pPr>
        <w:ind w:left="4320" w:hanging="360"/>
      </w:pPr>
      <w:rPr>
        <w:rFonts w:ascii="Wingdings" w:hAnsi="Wingdings" w:hint="default"/>
      </w:rPr>
    </w:lvl>
    <w:lvl w:ilvl="6" w:tplc="43EC374C">
      <w:start w:val="1"/>
      <w:numFmt w:val="bullet"/>
      <w:lvlText w:val=""/>
      <w:lvlJc w:val="left"/>
      <w:pPr>
        <w:ind w:left="5040" w:hanging="360"/>
      </w:pPr>
      <w:rPr>
        <w:rFonts w:ascii="Symbol" w:hAnsi="Symbol" w:hint="default"/>
      </w:rPr>
    </w:lvl>
    <w:lvl w:ilvl="7" w:tplc="D4AEC8A2">
      <w:start w:val="1"/>
      <w:numFmt w:val="bullet"/>
      <w:lvlText w:val="o"/>
      <w:lvlJc w:val="left"/>
      <w:pPr>
        <w:ind w:left="5760" w:hanging="360"/>
      </w:pPr>
      <w:rPr>
        <w:rFonts w:ascii="Courier New" w:hAnsi="Courier New" w:hint="default"/>
      </w:rPr>
    </w:lvl>
    <w:lvl w:ilvl="8" w:tplc="AC468E18">
      <w:start w:val="1"/>
      <w:numFmt w:val="bullet"/>
      <w:lvlText w:val=""/>
      <w:lvlJc w:val="left"/>
      <w:pPr>
        <w:ind w:left="6480" w:hanging="360"/>
      </w:pPr>
      <w:rPr>
        <w:rFonts w:ascii="Wingdings" w:hAnsi="Wingdings" w:hint="default"/>
      </w:rPr>
    </w:lvl>
  </w:abstractNum>
  <w:abstractNum w:abstractNumId="10" w15:restartNumberingAfterBreak="0">
    <w:nsid w:val="708F32AB"/>
    <w:multiLevelType w:val="hybridMultilevel"/>
    <w:tmpl w:val="5F3CE6DE"/>
    <w:lvl w:ilvl="0" w:tplc="83528986">
      <w:start w:val="1"/>
      <w:numFmt w:val="bullet"/>
      <w:lvlText w:val=""/>
      <w:lvlJc w:val="left"/>
      <w:pPr>
        <w:ind w:left="720" w:hanging="360"/>
      </w:pPr>
      <w:rPr>
        <w:rFonts w:ascii="Symbol" w:hAnsi="Symbol" w:hint="default"/>
      </w:rPr>
    </w:lvl>
    <w:lvl w:ilvl="1" w:tplc="4ABECB36">
      <w:start w:val="1"/>
      <w:numFmt w:val="bullet"/>
      <w:lvlText w:val="o"/>
      <w:lvlJc w:val="left"/>
      <w:pPr>
        <w:ind w:left="1440" w:hanging="360"/>
      </w:pPr>
      <w:rPr>
        <w:rFonts w:ascii="Courier New" w:hAnsi="Courier New" w:hint="default"/>
      </w:rPr>
    </w:lvl>
    <w:lvl w:ilvl="2" w:tplc="4D80B450">
      <w:start w:val="1"/>
      <w:numFmt w:val="bullet"/>
      <w:lvlText w:val=""/>
      <w:lvlJc w:val="left"/>
      <w:pPr>
        <w:ind w:left="2160" w:hanging="360"/>
      </w:pPr>
      <w:rPr>
        <w:rFonts w:ascii="Wingdings" w:hAnsi="Wingdings" w:hint="default"/>
      </w:rPr>
    </w:lvl>
    <w:lvl w:ilvl="3" w:tplc="EA52EED4">
      <w:start w:val="1"/>
      <w:numFmt w:val="bullet"/>
      <w:lvlText w:val=""/>
      <w:lvlJc w:val="left"/>
      <w:pPr>
        <w:ind w:left="2880" w:hanging="360"/>
      </w:pPr>
      <w:rPr>
        <w:rFonts w:ascii="Symbol" w:hAnsi="Symbol" w:hint="default"/>
      </w:rPr>
    </w:lvl>
    <w:lvl w:ilvl="4" w:tplc="FAAAF42C">
      <w:start w:val="1"/>
      <w:numFmt w:val="bullet"/>
      <w:lvlText w:val="o"/>
      <w:lvlJc w:val="left"/>
      <w:pPr>
        <w:ind w:left="3600" w:hanging="360"/>
      </w:pPr>
      <w:rPr>
        <w:rFonts w:ascii="Courier New" w:hAnsi="Courier New" w:hint="default"/>
      </w:rPr>
    </w:lvl>
    <w:lvl w:ilvl="5" w:tplc="053AF4BE">
      <w:start w:val="1"/>
      <w:numFmt w:val="bullet"/>
      <w:lvlText w:val=""/>
      <w:lvlJc w:val="left"/>
      <w:pPr>
        <w:ind w:left="4320" w:hanging="360"/>
      </w:pPr>
      <w:rPr>
        <w:rFonts w:ascii="Wingdings" w:hAnsi="Wingdings" w:hint="default"/>
      </w:rPr>
    </w:lvl>
    <w:lvl w:ilvl="6" w:tplc="CE3A2C8E">
      <w:start w:val="1"/>
      <w:numFmt w:val="bullet"/>
      <w:lvlText w:val=""/>
      <w:lvlJc w:val="left"/>
      <w:pPr>
        <w:ind w:left="5040" w:hanging="360"/>
      </w:pPr>
      <w:rPr>
        <w:rFonts w:ascii="Symbol" w:hAnsi="Symbol" w:hint="default"/>
      </w:rPr>
    </w:lvl>
    <w:lvl w:ilvl="7" w:tplc="A4F62410">
      <w:start w:val="1"/>
      <w:numFmt w:val="bullet"/>
      <w:lvlText w:val="o"/>
      <w:lvlJc w:val="left"/>
      <w:pPr>
        <w:ind w:left="5760" w:hanging="360"/>
      </w:pPr>
      <w:rPr>
        <w:rFonts w:ascii="Courier New" w:hAnsi="Courier New" w:hint="default"/>
      </w:rPr>
    </w:lvl>
    <w:lvl w:ilvl="8" w:tplc="E18A19EC">
      <w:start w:val="1"/>
      <w:numFmt w:val="bullet"/>
      <w:lvlText w:val=""/>
      <w:lvlJc w:val="left"/>
      <w:pPr>
        <w:ind w:left="6480" w:hanging="360"/>
      </w:pPr>
      <w:rPr>
        <w:rFonts w:ascii="Wingdings" w:hAnsi="Wingdings" w:hint="default"/>
      </w:rPr>
    </w:lvl>
  </w:abstractNum>
  <w:abstractNum w:abstractNumId="11" w15:restartNumberingAfterBreak="0">
    <w:nsid w:val="7C0A6318"/>
    <w:multiLevelType w:val="hybridMultilevel"/>
    <w:tmpl w:val="8584B014"/>
    <w:lvl w:ilvl="0" w:tplc="150E2D7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264445">
    <w:abstractNumId w:val="7"/>
  </w:num>
  <w:num w:numId="2" w16cid:durableId="1712340267">
    <w:abstractNumId w:val="10"/>
  </w:num>
  <w:num w:numId="3" w16cid:durableId="744693572">
    <w:abstractNumId w:val="9"/>
  </w:num>
  <w:num w:numId="4" w16cid:durableId="1891072077">
    <w:abstractNumId w:val="5"/>
  </w:num>
  <w:num w:numId="5" w16cid:durableId="1828088118">
    <w:abstractNumId w:val="11"/>
  </w:num>
  <w:num w:numId="6" w16cid:durableId="224339145">
    <w:abstractNumId w:val="2"/>
  </w:num>
  <w:num w:numId="7" w16cid:durableId="2125999740">
    <w:abstractNumId w:val="0"/>
  </w:num>
  <w:num w:numId="8" w16cid:durableId="1653365728">
    <w:abstractNumId w:val="1"/>
  </w:num>
  <w:num w:numId="9" w16cid:durableId="1878541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015741">
    <w:abstractNumId w:val="3"/>
  </w:num>
  <w:num w:numId="11" w16cid:durableId="18549148">
    <w:abstractNumId w:val="4"/>
  </w:num>
  <w:num w:numId="12" w16cid:durableId="1390150637">
    <w:abstractNumId w:val="6"/>
  </w:num>
  <w:num w:numId="13" w16cid:durableId="34087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0A"/>
    <w:rsid w:val="000046C3"/>
    <w:rsid w:val="00061AC6"/>
    <w:rsid w:val="000A355F"/>
    <w:rsid w:val="0012286A"/>
    <w:rsid w:val="00131B54"/>
    <w:rsid w:val="00141ACA"/>
    <w:rsid w:val="001900DB"/>
    <w:rsid w:val="001B0818"/>
    <w:rsid w:val="001D3B4E"/>
    <w:rsid w:val="001D696F"/>
    <w:rsid w:val="002260F1"/>
    <w:rsid w:val="00256141"/>
    <w:rsid w:val="00271A78"/>
    <w:rsid w:val="002F4C2B"/>
    <w:rsid w:val="00332E51"/>
    <w:rsid w:val="00357427"/>
    <w:rsid w:val="00441BD6"/>
    <w:rsid w:val="0044306D"/>
    <w:rsid w:val="004B5B8E"/>
    <w:rsid w:val="004C344C"/>
    <w:rsid w:val="004C7A37"/>
    <w:rsid w:val="004F46ED"/>
    <w:rsid w:val="0052091A"/>
    <w:rsid w:val="00546627"/>
    <w:rsid w:val="005946FB"/>
    <w:rsid w:val="00624289"/>
    <w:rsid w:val="00676C2C"/>
    <w:rsid w:val="006909C5"/>
    <w:rsid w:val="006F75D6"/>
    <w:rsid w:val="00743764"/>
    <w:rsid w:val="007A1F5F"/>
    <w:rsid w:val="007A54EC"/>
    <w:rsid w:val="007F29FE"/>
    <w:rsid w:val="0080093A"/>
    <w:rsid w:val="008040D8"/>
    <w:rsid w:val="008424FB"/>
    <w:rsid w:val="008A18DB"/>
    <w:rsid w:val="008C2238"/>
    <w:rsid w:val="00934653"/>
    <w:rsid w:val="009C1BED"/>
    <w:rsid w:val="00A211A9"/>
    <w:rsid w:val="00AA723F"/>
    <w:rsid w:val="00AF7FEA"/>
    <w:rsid w:val="00B73B9C"/>
    <w:rsid w:val="00B8634E"/>
    <w:rsid w:val="00B8741F"/>
    <w:rsid w:val="00BA58F8"/>
    <w:rsid w:val="00BA65C4"/>
    <w:rsid w:val="00BC6C68"/>
    <w:rsid w:val="00C1716D"/>
    <w:rsid w:val="00C335D5"/>
    <w:rsid w:val="00C35773"/>
    <w:rsid w:val="00CB3A54"/>
    <w:rsid w:val="00CB432A"/>
    <w:rsid w:val="00CC6560"/>
    <w:rsid w:val="00CD19DD"/>
    <w:rsid w:val="00D3501C"/>
    <w:rsid w:val="00DA7DFB"/>
    <w:rsid w:val="00DD2E86"/>
    <w:rsid w:val="00E378CE"/>
    <w:rsid w:val="00E571EE"/>
    <w:rsid w:val="00E61B43"/>
    <w:rsid w:val="00E81E81"/>
    <w:rsid w:val="00E8522E"/>
    <w:rsid w:val="00E91C45"/>
    <w:rsid w:val="00EB14E2"/>
    <w:rsid w:val="00EE0C17"/>
    <w:rsid w:val="00F06F55"/>
    <w:rsid w:val="00FD3699"/>
    <w:rsid w:val="00FE340A"/>
    <w:rsid w:val="02BF0685"/>
    <w:rsid w:val="05F8132B"/>
    <w:rsid w:val="0A839E8E"/>
    <w:rsid w:val="0C8F66F9"/>
    <w:rsid w:val="123BD70E"/>
    <w:rsid w:val="15CFCBCB"/>
    <w:rsid w:val="15F06861"/>
    <w:rsid w:val="1824C127"/>
    <w:rsid w:val="184FCC5F"/>
    <w:rsid w:val="1B75D2A2"/>
    <w:rsid w:val="1CF020DA"/>
    <w:rsid w:val="29981679"/>
    <w:rsid w:val="29BCAA92"/>
    <w:rsid w:val="2AEAF1C1"/>
    <w:rsid w:val="33BEF426"/>
    <w:rsid w:val="3417C03A"/>
    <w:rsid w:val="36C7212F"/>
    <w:rsid w:val="3D343F86"/>
    <w:rsid w:val="4500D95D"/>
    <w:rsid w:val="4A1A3E69"/>
    <w:rsid w:val="4C47ECDF"/>
    <w:rsid w:val="4D90EF24"/>
    <w:rsid w:val="4F26B766"/>
    <w:rsid w:val="52AC36DB"/>
    <w:rsid w:val="52E169D9"/>
    <w:rsid w:val="5AB19D64"/>
    <w:rsid w:val="5E8A0BCB"/>
    <w:rsid w:val="60684F30"/>
    <w:rsid w:val="61AB85B4"/>
    <w:rsid w:val="62062391"/>
    <w:rsid w:val="62AB0ED0"/>
    <w:rsid w:val="6A1024D7"/>
    <w:rsid w:val="6C5B56F7"/>
    <w:rsid w:val="6CF3BEE2"/>
    <w:rsid w:val="72C1983C"/>
    <w:rsid w:val="72F2D824"/>
    <w:rsid w:val="77F9E147"/>
    <w:rsid w:val="7D6B1FF4"/>
    <w:rsid w:val="7E1B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6A09"/>
  <w15:chartTrackingRefBased/>
  <w15:docId w15:val="{23D109E5-765B-4F3B-B47C-17308AA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3A"/>
    <w:pPr>
      <w:ind w:left="720"/>
      <w:contextualSpacing/>
    </w:pPr>
  </w:style>
  <w:style w:type="character" w:styleId="CommentReference">
    <w:name w:val="annotation reference"/>
    <w:basedOn w:val="DefaultParagraphFont"/>
    <w:uiPriority w:val="99"/>
    <w:semiHidden/>
    <w:unhideWhenUsed/>
    <w:rsid w:val="002F4C2B"/>
    <w:rPr>
      <w:sz w:val="16"/>
      <w:szCs w:val="16"/>
    </w:rPr>
  </w:style>
  <w:style w:type="paragraph" w:styleId="CommentText">
    <w:name w:val="annotation text"/>
    <w:basedOn w:val="Normal"/>
    <w:link w:val="CommentTextChar"/>
    <w:uiPriority w:val="99"/>
    <w:unhideWhenUsed/>
    <w:rsid w:val="002F4C2B"/>
    <w:pPr>
      <w:spacing w:line="240" w:lineRule="auto"/>
    </w:pPr>
    <w:rPr>
      <w:sz w:val="20"/>
      <w:szCs w:val="20"/>
    </w:rPr>
  </w:style>
  <w:style w:type="character" w:customStyle="1" w:styleId="CommentTextChar">
    <w:name w:val="Comment Text Char"/>
    <w:basedOn w:val="DefaultParagraphFont"/>
    <w:link w:val="CommentText"/>
    <w:uiPriority w:val="99"/>
    <w:rsid w:val="002F4C2B"/>
    <w:rPr>
      <w:sz w:val="20"/>
      <w:szCs w:val="20"/>
    </w:rPr>
  </w:style>
  <w:style w:type="paragraph" w:styleId="CommentSubject">
    <w:name w:val="annotation subject"/>
    <w:basedOn w:val="CommentText"/>
    <w:next w:val="CommentText"/>
    <w:link w:val="CommentSubjectChar"/>
    <w:uiPriority w:val="99"/>
    <w:semiHidden/>
    <w:unhideWhenUsed/>
    <w:rsid w:val="002F4C2B"/>
    <w:rPr>
      <w:b/>
      <w:bCs/>
    </w:rPr>
  </w:style>
  <w:style w:type="character" w:customStyle="1" w:styleId="CommentSubjectChar">
    <w:name w:val="Comment Subject Char"/>
    <w:basedOn w:val="CommentTextChar"/>
    <w:link w:val="CommentSubject"/>
    <w:uiPriority w:val="99"/>
    <w:semiHidden/>
    <w:rsid w:val="002F4C2B"/>
    <w:rPr>
      <w:b/>
      <w:bCs/>
      <w:sz w:val="20"/>
      <w:szCs w:val="20"/>
    </w:rPr>
  </w:style>
  <w:style w:type="paragraph" w:styleId="Revision">
    <w:name w:val="Revision"/>
    <w:hidden/>
    <w:uiPriority w:val="99"/>
    <w:semiHidden/>
    <w:rsid w:val="00131B54"/>
    <w:pPr>
      <w:spacing w:after="0" w:line="240" w:lineRule="auto"/>
    </w:pPr>
  </w:style>
  <w:style w:type="paragraph" w:styleId="Header">
    <w:name w:val="header"/>
    <w:basedOn w:val="Normal"/>
    <w:link w:val="HeaderChar"/>
    <w:uiPriority w:val="99"/>
    <w:unhideWhenUsed/>
    <w:rsid w:val="00443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06D"/>
  </w:style>
  <w:style w:type="paragraph" w:styleId="Footer">
    <w:name w:val="footer"/>
    <w:basedOn w:val="Normal"/>
    <w:link w:val="FooterChar"/>
    <w:uiPriority w:val="99"/>
    <w:unhideWhenUsed/>
    <w:rsid w:val="00443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06D"/>
  </w:style>
  <w:style w:type="character" w:styleId="Hyperlink">
    <w:name w:val="Hyperlink"/>
    <w:basedOn w:val="DefaultParagraphFont"/>
    <w:uiPriority w:val="99"/>
    <w:unhideWhenUsed/>
    <w:rsid w:val="00FD3699"/>
    <w:rPr>
      <w:color w:val="0563C1" w:themeColor="hyperlink"/>
      <w:u w:val="single"/>
    </w:rPr>
  </w:style>
  <w:style w:type="character" w:styleId="UnresolvedMention">
    <w:name w:val="Unresolved Mention"/>
    <w:basedOn w:val="DefaultParagraphFont"/>
    <w:uiPriority w:val="99"/>
    <w:semiHidden/>
    <w:unhideWhenUsed/>
    <w:rsid w:val="00FD3699"/>
    <w:rPr>
      <w:color w:val="605E5C"/>
      <w:shd w:val="clear" w:color="auto" w:fill="E1DFDD"/>
    </w:rPr>
  </w:style>
  <w:style w:type="character" w:customStyle="1" w:styleId="normaltextrun">
    <w:name w:val="normaltextrun"/>
    <w:basedOn w:val="DefaultParagraphFont"/>
    <w:rsid w:val="00676C2C"/>
  </w:style>
  <w:style w:type="character" w:customStyle="1" w:styleId="eop">
    <w:name w:val="eop"/>
    <w:basedOn w:val="DefaultParagraphFont"/>
    <w:rsid w:val="00676C2C"/>
  </w:style>
  <w:style w:type="paragraph" w:styleId="BalloonText">
    <w:name w:val="Balloon Text"/>
    <w:basedOn w:val="Normal"/>
    <w:link w:val="BalloonTextChar"/>
    <w:uiPriority w:val="99"/>
    <w:semiHidden/>
    <w:unhideWhenUsed/>
    <w:rsid w:val="00804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030090">
      <w:bodyDiv w:val="1"/>
      <w:marLeft w:val="0"/>
      <w:marRight w:val="0"/>
      <w:marTop w:val="0"/>
      <w:marBottom w:val="0"/>
      <w:divBdr>
        <w:top w:val="none" w:sz="0" w:space="0" w:color="auto"/>
        <w:left w:val="none" w:sz="0" w:space="0" w:color="auto"/>
        <w:bottom w:val="none" w:sz="0" w:space="0" w:color="auto"/>
        <w:right w:val="none" w:sz="0" w:space="0" w:color="auto"/>
      </w:divBdr>
    </w:div>
    <w:div w:id="20258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hesapeakeprogress.com/conserved-lands/land-use-methods-and-metrics-developm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D1260F2F2DA41B56C521D04CA5723" ma:contentTypeVersion="7" ma:contentTypeDescription="Create a new document." ma:contentTypeScope="" ma:versionID="a84ffe1a35282703db3fbb80e860d9cb">
  <xsd:schema xmlns:xsd="http://www.w3.org/2001/XMLSchema" xmlns:xs="http://www.w3.org/2001/XMLSchema" xmlns:p="http://schemas.microsoft.com/office/2006/metadata/properties" xmlns:ns2="c22938fa-f274-4f38-b9a5-dbafa5254f38" xmlns:ns3="267cd68a-b527-4566-aac3-2a620108349d" targetNamespace="http://schemas.microsoft.com/office/2006/metadata/properties" ma:root="true" ma:fieldsID="5360a598025b916dcbc953ec851554cc" ns2:_="" ns3:_="">
    <xsd:import namespace="c22938fa-f274-4f38-b9a5-dbafa5254f38"/>
    <xsd:import namespace="267cd68a-b527-4566-aac3-2a62010834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38fa-f274-4f38-b9a5-dbafa5254f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cd68a-b527-4566-aac3-2a62010834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27484-B984-446C-AE75-ECE92863FA6A}">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267cd68a-b527-4566-aac3-2a620108349d"/>
    <ds:schemaRef ds:uri="http://schemas.openxmlformats.org/package/2006/metadata/core-properties"/>
    <ds:schemaRef ds:uri="c22938fa-f274-4f38-b9a5-dbafa5254f38"/>
    <ds:schemaRef ds:uri="http://www.w3.org/XML/1998/namespace"/>
  </ds:schemaRefs>
</ds:datastoreItem>
</file>

<file path=customXml/itemProps2.xml><?xml version="1.0" encoding="utf-8"?>
<ds:datastoreItem xmlns:ds="http://schemas.openxmlformats.org/officeDocument/2006/customXml" ds:itemID="{59C406D4-5E86-4BB4-82EB-B923D9B53111}">
  <ds:schemaRefs>
    <ds:schemaRef ds:uri="http://schemas.microsoft.com/sharepoint/v3/contenttype/forms"/>
  </ds:schemaRefs>
</ds:datastoreItem>
</file>

<file path=customXml/itemProps3.xml><?xml version="1.0" encoding="utf-8"?>
<ds:datastoreItem xmlns:ds="http://schemas.openxmlformats.org/officeDocument/2006/customXml" ds:itemID="{E403ACB9-30BA-475E-95E3-9D142C05C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38fa-f274-4f38-b9a5-dbafa5254f38"/>
    <ds:schemaRef ds:uri="267cd68a-b527-4566-aac3-2a6201083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Company>NOAA Fisheries - HQ</Company>
  <LinksUpToDate>false</LinksUpToDate>
  <CharactersWithSpaces>2992</CharactersWithSpaces>
  <SharedDoc>false</SharedDoc>
  <HLinks>
    <vt:vector size="6" baseType="variant">
      <vt:variant>
        <vt:i4>6422568</vt:i4>
      </vt:variant>
      <vt:variant>
        <vt:i4>0</vt:i4>
      </vt:variant>
      <vt:variant>
        <vt:i4>0</vt:i4>
      </vt:variant>
      <vt:variant>
        <vt:i4>5</vt:i4>
      </vt:variant>
      <vt:variant>
        <vt:lpwstr>https://www.chesapeakeprogress.com/conserved-lands/land-use-methods-and-metrics-development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Sean_Corson</dc:creator>
  <cp:keywords/>
  <dc:description/>
  <cp:lastModifiedBy>Renee Thompson</cp:lastModifiedBy>
  <cp:revision>3</cp:revision>
  <dcterms:created xsi:type="dcterms:W3CDTF">2023-06-01T16:44:00Z</dcterms:created>
  <dcterms:modified xsi:type="dcterms:W3CDTF">2023-06-01T16:44:00Z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0x010100821D1260F2F2DA41B56C521D04CA5723</vt:lpwstr>
  </property>
</Properties>
</file>