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1327115" cy="1097280"/>
            <wp:effectExtent b="0" l="0" r="0" t="0"/>
            <wp:docPr descr="Chesapeake Bay Program logo reads Science, Restoration, Partnership.&#10;" id="1" name="image1.png"/>
            <a:graphic>
              <a:graphicData uri="http://schemas.openxmlformats.org/drawingml/2006/picture">
                <pic:pic>
                  <pic:nvPicPr>
                    <pic:cNvPr descr="Chesapeake Bay Program logo reads Science, Restoration, Partnership.&#10;" id="0" name="image1.png"/>
                    <pic:cNvPicPr preferRelativeResize="0"/>
                  </pic:nvPicPr>
                  <pic:blipFill>
                    <a:blip r:embed="rId7"/>
                    <a:srcRect b="0" l="0" r="0" t="0"/>
                    <a:stretch>
                      <a:fillRect/>
                    </a:stretch>
                  </pic:blipFill>
                  <pic:spPr>
                    <a:xfrm>
                      <a:off x="0" y="0"/>
                      <a:ext cx="1327115"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Stream Health Workgroup Meeting - June 2026</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Friday, June 26, 2026</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10:00am - 12:00pm EST</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Meeting Link: </w:t>
      </w:r>
      <w:hyperlink r:id="rId8">
        <w:r w:rsidDel="00000000" w:rsidR="00000000" w:rsidRPr="00000000">
          <w:rPr>
            <w:rFonts w:ascii="Times New Roman" w:cs="Times New Roman" w:eastAsia="Times New Roman" w:hAnsi="Times New Roman"/>
            <w:b w:val="1"/>
            <w:bCs w:val="1"/>
            <w:color w:val="1155cc"/>
            <w:u w:val="single"/>
            <w:rtl w:val="0"/>
          </w:rPr>
          <w:t xml:space="preserve">Join the meeting via Microsoft Teams</w:t>
        </w:r>
      </w:hyperlink>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Meeting ID: </w:t>
      </w:r>
      <w:r w:rsidDel="00000000" w:rsidR="00000000" w:rsidRPr="00000000">
        <w:rPr>
          <w:rFonts w:ascii="Times New Roman" w:cs="Times New Roman" w:eastAsia="Times New Roman" w:hAnsi="Times New Roman"/>
          <w:rtl w:val="0"/>
        </w:rPr>
        <w:t xml:space="preserve">216 184 639 617 733</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Passcode:</w:t>
      </w:r>
      <w:r w:rsidDel="00000000" w:rsidR="00000000" w:rsidRPr="00000000">
        <w:rPr>
          <w:rFonts w:ascii="Times New Roman" w:cs="Times New Roman" w:eastAsia="Times New Roman" w:hAnsi="Times New Roman"/>
          <w:rtl w:val="0"/>
        </w:rPr>
        <w:t xml:space="preserve"> tq92SZ3L</w:t>
      </w:r>
    </w:p>
    <w:p w:rsidR="00000000" w:rsidDel="00000000" w:rsidP="00000000" w:rsidRDefault="00000000" w:rsidRPr="00000000" w14:paraId="0000000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Call: </w:t>
      </w:r>
      <w:r w:rsidDel="00000000" w:rsidR="00000000" w:rsidRPr="00000000">
        <w:rPr>
          <w:rFonts w:ascii="Times New Roman" w:cs="Times New Roman" w:eastAsia="Times New Roman" w:hAnsi="Times New Roman"/>
          <w:rtl w:val="0"/>
        </w:rPr>
        <w:t xml:space="preserve">+1 469-208-1525  </w:t>
      </w:r>
      <w:r w:rsidDel="00000000" w:rsidR="00000000" w:rsidRPr="00000000">
        <w:rPr>
          <w:rFonts w:ascii="Times New Roman" w:cs="Times New Roman" w:eastAsia="Times New Roman" w:hAnsi="Times New Roman"/>
          <w:b w:val="1"/>
          <w:bCs w:val="1"/>
          <w:rtl w:val="0"/>
        </w:rPr>
        <w:tab/>
        <w:t xml:space="preserve">Phone Conference ID: </w:t>
      </w:r>
      <w:r w:rsidDel="00000000" w:rsidR="00000000" w:rsidRPr="00000000">
        <w:rPr>
          <w:rFonts w:ascii="Times New Roman" w:cs="Times New Roman" w:eastAsia="Times New Roman" w:hAnsi="Times New Roman"/>
          <w:rtl w:val="0"/>
        </w:rPr>
        <w:t xml:space="preserve">730 829 595#</w:t>
      </w:r>
    </w:p>
    <w:p w:rsidR="00000000" w:rsidDel="00000000" w:rsidP="00000000" w:rsidRDefault="00000000" w:rsidRPr="00000000" w14:paraId="0000000B">
      <w:pPr>
        <w:spacing w:after="0" w:line="240" w:lineRule="auto"/>
        <w:jc w:val="cente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Visit the meeting webpage for meeting materials and additional information. </w:t>
        </w:r>
      </w:hyperlink>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meeting may be recorded for internal use only to assure the accuracy of meeting notes. To turn on closed captioning, click on the three ellipses (More actions), then click on “Turn on live captions” (preview). To request accommodations, please contact Meredith Lemke at mlemke@chesapeakebay.net.</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Please read the following information carefully, as our meeting policies have changed:</w:t>
      </w:r>
    </w:p>
    <w:p w:rsidR="00000000" w:rsidDel="00000000" w:rsidP="00000000" w:rsidRDefault="00000000" w:rsidRPr="00000000" w14:paraId="00000010">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meeting attendees' cameras and microphones will be muted at the start of the meeting.</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request access to the microphone and camera, all meeting participants will be required to use the raised hand feature on Teams. Once access has been granted by the meeting organizer, you will then be allowed to unmute your mic and turn on your camera. Unless instructed otherwise, once a participant has microphone or camera access, they will have this permission for the remainder of the meeting.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Access to chat will be provided as well. Should it be necessary, the Q&amp;A feature on Teams will be utilized to field participant questions.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2"/>
          <w:szCs w:val="22"/>
          <w:rtl w:val="0"/>
        </w:rPr>
        <w:t xml:space="preserve">Compromised Meeting Plan:</w:t>
      </w:r>
      <w:r w:rsidDel="00000000" w:rsidR="00000000" w:rsidRPr="00000000">
        <w:rPr>
          <w:rFonts w:ascii="Times New Roman" w:cs="Times New Roman" w:eastAsia="Times New Roman" w:hAnsi="Times New Roman"/>
          <w:sz w:val="22"/>
          <w:szCs w:val="22"/>
          <w:rtl w:val="0"/>
        </w:rPr>
        <w:t xml:space="preserve"> If the meeting's privacy is compromised,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sz w:val="22"/>
          <w:szCs w:val="22"/>
          <w:rtl w:val="0"/>
        </w:rPr>
        <w:t xml:space="preserve">Purpose: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To hear presentations from partners in the watershed working on stream health-related topics, receive updates regarding the Management Strategy and Chesapeake Bay Program timeline, and discuss the Stream Health Workgroup’s new Management Strategy draft.</w:t>
      </w:r>
      <w:r w:rsidDel="00000000" w:rsidR="00000000" w:rsidRPr="00000000">
        <w:rPr>
          <w:rtl w:val="0"/>
        </w:rPr>
      </w:r>
    </w:p>
    <w:p w:rsidR="00000000" w:rsidDel="00000000" w:rsidP="00000000" w:rsidRDefault="00000000" w:rsidRPr="00000000" w14:paraId="00000018">
      <w:pPr>
        <w:pStyle w:val="Heading1"/>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Agenda</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Introductions and Announcements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ab/>
        <w:tab/>
        <w:tab/>
        <w:tab/>
        <w:tab/>
      </w:r>
      <w:r w:rsidDel="00000000" w:rsidR="00000000" w:rsidRPr="00000000">
        <w:rPr>
          <w:rFonts w:ascii="Times New Roman" w:cs="Times New Roman" w:eastAsia="Times New Roman" w:hAnsi="Times New Roman"/>
          <w:b w:val="1"/>
          <w:bCs w:val="1"/>
          <w:sz w:val="22"/>
          <w:szCs w:val="22"/>
          <w:rtl w:val="0"/>
        </w:rPr>
        <w:t xml:space="preserve">(10:00 – 10:10)</w:t>
      </w:r>
      <w:r w:rsidDel="00000000" w:rsidR="00000000" w:rsidRPr="00000000">
        <w:rPr>
          <w:rtl w:val="0"/>
        </w:rPr>
      </w:r>
    </w:p>
    <w:p w:rsidR="00000000" w:rsidDel="00000000" w:rsidP="00000000" w:rsidRDefault="00000000" w:rsidRPr="00000000" w14:paraId="0000001A">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Stream Health meeting will begin with announcements of the upcoming workshop, brief Chesapeake Bay Program updates, and introductions of any new members or attendees.</w:t>
      </w:r>
    </w:p>
    <w:p w:rsidR="00000000" w:rsidDel="00000000" w:rsidP="00000000" w:rsidRDefault="00000000" w:rsidRPr="00000000" w14:paraId="0000001B">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Upcoming Workshop: </w:t>
      </w:r>
    </w:p>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Exploring opportunities for expanding capacity of CB watershed-wide stream assessment</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E">
      <w:pPr>
        <w:numPr>
          <w:ilvl w:val="0"/>
          <w:numId w:val="4"/>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Dates: June 29 - June 30, 2026</w:t>
      </w:r>
    </w:p>
    <w:p w:rsidR="00000000" w:rsidDel="00000000" w:rsidP="00000000" w:rsidRDefault="00000000" w:rsidRPr="00000000" w14:paraId="0000001F">
      <w:pPr>
        <w:numPr>
          <w:ilvl w:val="0"/>
          <w:numId w:val="4"/>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In-person Location: National Conservation Training Center, Shepherdstown, WV</w:t>
      </w:r>
    </w:p>
    <w:p w:rsidR="00000000" w:rsidDel="00000000" w:rsidP="00000000" w:rsidRDefault="00000000" w:rsidRPr="00000000" w14:paraId="00000020">
      <w:pPr>
        <w:numPr>
          <w:ilvl w:val="0"/>
          <w:numId w:val="4"/>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 Virtual/Hybrid option will be available as well! </w:t>
      </w:r>
    </w:p>
    <w:p w:rsidR="00000000" w:rsidDel="00000000" w:rsidP="00000000" w:rsidRDefault="00000000" w:rsidRPr="00000000" w14:paraId="00000021">
      <w:pPr>
        <w:numPr>
          <w:ilvl w:val="0"/>
          <w:numId w:val="4"/>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b w:val="1"/>
          <w:bCs w:val="1"/>
          <w:sz w:val="22"/>
          <w:szCs w:val="22"/>
          <w:rtl w:val="0"/>
        </w:rPr>
        <w:t xml:space="preserve">Register here:</w:t>
      </w:r>
      <w:r w:rsidDel="00000000" w:rsidR="00000000" w:rsidRPr="00000000">
        <w:rPr>
          <w:rFonts w:ascii="Times New Roman" w:cs="Times New Roman" w:eastAsia="Times New Roman" w:hAnsi="Times New Roman"/>
          <w:sz w:val="22"/>
          <w:szCs w:val="22"/>
          <w:rtl w:val="0"/>
        </w:rPr>
        <w:t xml:space="preserve"> </w:t>
      </w:r>
      <w:hyperlink r:id="rId10">
        <w:r w:rsidDel="00000000" w:rsidR="00000000" w:rsidRPr="00000000">
          <w:rPr>
            <w:rFonts w:ascii="Times New Roman" w:cs="Times New Roman" w:eastAsia="Times New Roman" w:hAnsi="Times New Roman"/>
            <w:color w:val="1155cc"/>
            <w:sz w:val="22"/>
            <w:szCs w:val="22"/>
            <w:u w:val="single"/>
            <w:rtl w:val="0"/>
          </w:rPr>
          <w:t xml:space="preserve">https://forms.gle/hZWwQRfiSngQjAzcA</w:t>
        </w:r>
      </w:hyperlink>
      <w:r w:rsidDel="00000000" w:rsidR="00000000" w:rsidRPr="00000000">
        <w:rPr>
          <w:rtl w:val="0"/>
        </w:rPr>
      </w:r>
    </w:p>
    <w:p w:rsidR="00000000" w:rsidDel="00000000" w:rsidP="00000000" w:rsidRDefault="00000000" w:rsidRPr="00000000" w14:paraId="00000022">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w:t>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Alison Santoro (MDNR), Brock Reggi (VA DEQ)</w:t>
      </w:r>
    </w:p>
    <w:p w:rsidR="00000000" w:rsidDel="00000000" w:rsidP="00000000" w:rsidRDefault="00000000" w:rsidRPr="00000000" w14:paraId="00000025">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Materials: N/A</w:t>
      </w:r>
    </w:p>
    <w:p w:rsidR="00000000" w:rsidDel="00000000" w:rsidP="00000000" w:rsidRDefault="00000000" w:rsidRPr="00000000" w14:paraId="00000026">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Presentation: Stream macroinvertebrate responses vary with region, land use and management practice type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sz w:val="22"/>
          <w:szCs w:val="22"/>
          <w:rtl w:val="0"/>
        </w:rPr>
        <w:t xml:space="preserve">10</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sz w:val="22"/>
          <w:szCs w:val="22"/>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 – 10:</w:t>
      </w:r>
      <w:r w:rsidDel="00000000" w:rsidR="00000000" w:rsidRPr="00000000">
        <w:rPr>
          <w:rFonts w:ascii="Times New Roman" w:cs="Times New Roman" w:eastAsia="Times New Roman" w:hAnsi="Times New Roman"/>
          <w:b w:val="1"/>
          <w:bCs w:val="1"/>
          <w:sz w:val="22"/>
          <w:szCs w:val="22"/>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w:t>
      </w:r>
    </w:p>
    <w:p w:rsidR="00000000" w:rsidDel="00000000" w:rsidP="00000000" w:rsidRDefault="00000000" w:rsidRPr="00000000" w14:paraId="00000028">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Management practices across the Chesapeake Bay watershed are designed largely to reduce nutrient and sediment delivery to the Bay, but whether they also improve biological condition within streams is less clear. Drawing from before-after-control-impact studies across regions of the watershed, this presentation shows how benthic macroinvertebrate responses vary by region, land-use context, practice type and assessment metric. With an emphasis on what our results mean for stream management, including where current practices appear most likely to produce detectable biological gains in streams and what stream assessment may need to consider to more accurately detect these management-related responses.</w:t>
      </w:r>
    </w:p>
    <w:p w:rsidR="00000000" w:rsidDel="00000000" w:rsidP="00000000" w:rsidRDefault="00000000" w:rsidRPr="00000000" w14:paraId="00000029">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w:t>
      </w:r>
    </w:p>
    <w:p w:rsidR="00000000" w:rsidDel="00000000" w:rsidP="00000000" w:rsidRDefault="00000000" w:rsidRPr="00000000" w14:paraId="0000002B">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Sergio A. Sabat-Bonilla</w:t>
      </w:r>
    </w:p>
    <w:p w:rsidR="00000000" w:rsidDel="00000000" w:rsidP="00000000" w:rsidRDefault="00000000" w:rsidRPr="00000000" w14:paraId="0000002C">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Materials: </w:t>
      </w:r>
    </w:p>
    <w:p w:rsidR="00000000" w:rsidDel="00000000" w:rsidP="00000000" w:rsidRDefault="00000000" w:rsidRPr="00000000" w14:paraId="0000002D">
      <w:pPr>
        <w:spacing w:after="0" w:line="240" w:lineRule="auto"/>
        <w:ind w:left="1440" w:firstLine="27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Sergio A. Sabat-Bonilla, Abigail C. Belvin, Gregory B. Noe, Kelly O. Maloney, Emmanuel A. Frimpong, Paul L. Angermeier, Sally E. Entrekin, Stream macroinvertebrate responses vary with region, land use and management practice type, Journal of Environmental Management, Volume 403, 2026, 129172, ISSN 0301-4797, https://doi.org/10.1016/j.jenvman.2026.129172.</w:t>
      </w:r>
    </w:p>
    <w:p w:rsidR="00000000" w:rsidDel="00000000" w:rsidP="00000000" w:rsidRDefault="00000000" w:rsidRPr="00000000" w14:paraId="0000002E">
      <w:pPr>
        <w:spacing w:after="0" w:line="240" w:lineRule="auto"/>
        <w:ind w:left="144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Presentation: Management Strategy Development &amp; Timeline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bCs w:val="1"/>
          <w:sz w:val="22"/>
          <w:szCs w:val="22"/>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 – </w:t>
      </w:r>
      <w:r w:rsidDel="00000000" w:rsidR="00000000" w:rsidRPr="00000000">
        <w:rPr>
          <w:rFonts w:ascii="Times New Roman" w:cs="Times New Roman" w:eastAsia="Times New Roman" w:hAnsi="Times New Roman"/>
          <w:b w:val="1"/>
          <w:bCs w:val="1"/>
          <w:sz w:val="22"/>
          <w:szCs w:val="22"/>
          <w:rtl w:val="0"/>
        </w:rPr>
        <w:t xml:space="preserve">11</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031">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presentation will go over the new 2025 Watershed Agreement workgroup structure, as well as the template, expectations and timeline for developing the new SHWG Management Strategy.</w:t>
      </w:r>
    </w:p>
    <w:p w:rsidR="00000000" w:rsidDel="00000000" w:rsidP="00000000" w:rsidRDefault="00000000" w:rsidRPr="00000000" w14:paraId="00000032">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w:t>
      </w:r>
    </w:p>
    <w:p w:rsidR="00000000" w:rsidDel="00000000" w:rsidP="00000000" w:rsidRDefault="00000000" w:rsidRPr="00000000" w14:paraId="00000034">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Alison Santoro (MDNR)</w:t>
      </w:r>
    </w:p>
    <w:p w:rsidR="00000000" w:rsidDel="00000000" w:rsidP="00000000" w:rsidRDefault="00000000" w:rsidRPr="00000000" w14:paraId="00000035">
      <w:pPr>
        <w:spacing w:after="0" w:line="240" w:lineRule="auto"/>
        <w:ind w:left="720" w:firstLine="0"/>
        <w:rPr>
          <w:rFonts w:ascii="Times New Roman" w:cs="Times New Roman" w:eastAsia="Times New Roman" w:hAnsi="Times New Roman"/>
          <w:sz w:val="22"/>
          <w:szCs w:val="22"/>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2"/>
          <w:szCs w:val="22"/>
          <w:rtl w:val="0"/>
        </w:rPr>
        <w:t xml:space="preserve">Materials: N/A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Discussion: Management Strategy Development</w:t>
        <w:tab/>
        <w:tab/>
        <w:tab/>
        <w:tab/>
        <w:t xml:space="preserve">(11:00 – 11:50)</w:t>
      </w:r>
    </w:p>
    <w:p w:rsidR="00000000" w:rsidDel="00000000" w:rsidP="00000000" w:rsidRDefault="00000000" w:rsidRPr="00000000" w14:paraId="00000038">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workgroup will have a discussion about the new Management Strategy draft. </w:t>
      </w:r>
    </w:p>
    <w:p w:rsidR="00000000" w:rsidDel="00000000" w:rsidP="00000000" w:rsidRDefault="00000000" w:rsidRPr="00000000" w14:paraId="00000039">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w:t>
      </w:r>
    </w:p>
    <w:p w:rsidR="00000000" w:rsidDel="00000000" w:rsidP="00000000" w:rsidRDefault="00000000" w:rsidRPr="00000000" w14:paraId="0000003B">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Alison Santoro (MDNR), Brock Reggi (VA DEQ)</w:t>
      </w:r>
    </w:p>
    <w:p w:rsidR="00000000" w:rsidDel="00000000" w:rsidP="00000000" w:rsidRDefault="00000000" w:rsidRPr="00000000" w14:paraId="0000003C">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Materials: </w:t>
      </w:r>
    </w:p>
    <w:p w:rsidR="00000000" w:rsidDel="00000000" w:rsidP="00000000" w:rsidRDefault="00000000" w:rsidRPr="00000000" w14:paraId="0000003D">
      <w:pPr>
        <w:numPr>
          <w:ilvl w:val="0"/>
          <w:numId w:val="1"/>
        </w:numPr>
        <w:spacing w:after="0" w:line="240" w:lineRule="auto"/>
        <w:ind w:left="1440" w:hanging="360"/>
        <w:rPr>
          <w:rFonts w:ascii="Times New Roman" w:cs="Times New Roman" w:eastAsia="Times New Roman" w:hAnsi="Times New Roman"/>
          <w:sz w:val="22"/>
          <w:szCs w:val="22"/>
          <w:u w:val="none"/>
        </w:rPr>
      </w:pPr>
      <w:hyperlink r:id="rId11">
        <w:r w:rsidDel="00000000" w:rsidR="00000000" w:rsidRPr="00000000">
          <w:rPr>
            <w:rFonts w:ascii="Times New Roman" w:cs="Times New Roman" w:eastAsia="Times New Roman" w:hAnsi="Times New Roman"/>
            <w:color w:val="1155cc"/>
            <w:sz w:val="22"/>
            <w:szCs w:val="22"/>
            <w:u w:val="single"/>
            <w:rtl w:val="0"/>
          </w:rPr>
          <w:t xml:space="preserve">Draft 2026 Management Strategy</w:t>
        </w:r>
      </w:hyperlink>
      <w:r w:rsidDel="00000000" w:rsidR="00000000" w:rsidRPr="00000000">
        <w:rPr>
          <w:rtl w:val="0"/>
        </w:rPr>
      </w:r>
    </w:p>
    <w:p w:rsidR="00000000" w:rsidDel="00000000" w:rsidP="00000000" w:rsidRDefault="00000000" w:rsidRPr="00000000" w14:paraId="0000003E">
      <w:pPr>
        <w:numPr>
          <w:ilvl w:val="0"/>
          <w:numId w:val="1"/>
        </w:numPr>
        <w:spacing w:after="0" w:line="240" w:lineRule="auto"/>
        <w:ind w:left="1440" w:hanging="360"/>
        <w:rPr>
          <w:rFonts w:ascii="Times New Roman" w:cs="Times New Roman" w:eastAsia="Times New Roman" w:hAnsi="Times New Roman"/>
          <w:sz w:val="22"/>
          <w:szCs w:val="22"/>
          <w:u w:val="none"/>
        </w:rPr>
      </w:pPr>
      <w:hyperlink r:id="rId12">
        <w:r w:rsidDel="00000000" w:rsidR="00000000" w:rsidRPr="00000000">
          <w:rPr>
            <w:rFonts w:ascii="Times New Roman" w:cs="Times New Roman" w:eastAsia="Times New Roman" w:hAnsi="Times New Roman"/>
            <w:color w:val="1155cc"/>
            <w:sz w:val="22"/>
            <w:szCs w:val="22"/>
            <w:u w:val="single"/>
            <w:rtl w:val="0"/>
          </w:rPr>
          <w:t xml:space="preserve">Previous Stream Health Management Strategy (updated 2024)</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F">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Wrap-Up and Adjourn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sz w:val="22"/>
          <w:szCs w:val="22"/>
          <w:rtl w:val="0"/>
        </w:rPr>
        <w:t xml:space="preserve">11:50</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1"/>
          <w:bCs w:val="1"/>
          <w:sz w:val="22"/>
          <w:szCs w:val="22"/>
          <w:rtl w:val="0"/>
        </w:rPr>
        <w:t xml:space="preserve">12</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041">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Alison Santoro (MDNR), Brock Reggi (VA DEQ)</w:t>
      </w:r>
    </w:p>
    <w:p w:rsidR="00000000" w:rsidDel="00000000" w:rsidP="00000000" w:rsidRDefault="00000000" w:rsidRPr="00000000" w14:paraId="00000042">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Next Meeting: </w:t>
      </w:r>
      <w:r w:rsidDel="00000000" w:rsidR="00000000" w:rsidRPr="00000000">
        <w:rPr>
          <w:rFonts w:ascii="Times New Roman" w:cs="Times New Roman" w:eastAsia="Times New Roman" w:hAnsi="Times New Roman"/>
          <w:sz w:val="22"/>
          <w:szCs w:val="22"/>
          <w:rtl w:val="0"/>
        </w:rPr>
        <w:t xml:space="preserve">August 19, 2026 10:00 AM - 12:00 PM</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righ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vM1Jmr0uuoqEO3BCnaNA2vePVMhlbVeQ/edit?usp=sharing&amp;ouid=103350614413499167004&amp;rtpof=true&amp;sd=true" TargetMode="External"/><Relationship Id="rId10" Type="http://schemas.openxmlformats.org/officeDocument/2006/relationships/hyperlink" Target="https://forms.gle/hZWwQRfiSngQjAzcA" TargetMode="External"/><Relationship Id="rId12" Type="http://schemas.openxmlformats.org/officeDocument/2006/relationships/hyperlink" Target="https://www.chesapeakebay.net/files/documents/2024_10_16_Stream_Health_Management_Strategy_v4_2024-2025_FINAL.pdf" TargetMode="External"/><Relationship Id="rId9" Type="http://schemas.openxmlformats.org/officeDocument/2006/relationships/hyperlink" Target="https://www.chesapeakebay.net/what/event/june-2026-stream-health-workgroup-meet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eams.microsoft.com/meet/216184639617733?p=Hu5Hcq5DiDr25ahmG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kpVIghy15VX3f1RRuq/hk1Ffg==">CgMxLjA4AHIhMTJZVllKUlBXeS1ibkdlY2Y5Y1BXeFIzaEd0UzI2Umhy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TaxKeyword</vt:lpwstr>
  </property>
  <property fmtid="{D5CDD505-2E9C-101B-9397-08002B2CF9AE}" pid="4" name="e3f09c3df709400db2417a7161762d62">
    <vt:lpwstr>e3f09c3df709400db2417a7161762d62</vt:lpwstr>
  </property>
  <property fmtid="{D5CDD505-2E9C-101B-9397-08002B2CF9AE}" pid="5" name="EPA_x0020_Subject">
    <vt:lpwstr>EPA_x0020_Subject</vt:lpwstr>
  </property>
  <property fmtid="{D5CDD505-2E9C-101B-9397-08002B2CF9AE}" pid="6" name="Document Type">
    <vt:lpwstr>Document Type</vt:lpwstr>
  </property>
  <property fmtid="{D5CDD505-2E9C-101B-9397-08002B2CF9AE}" pid="7" name="EPA Subject">
    <vt:lpwstr>EPA Subject</vt:lpwstr>
  </property>
  <property fmtid="{D5CDD505-2E9C-101B-9397-08002B2CF9AE}" pid="8" name="Document_x0020_Type">
    <vt:lpwstr>Document_x0020_Type</vt:lpwstr>
  </property>
  <property fmtid="{D5CDD505-2E9C-101B-9397-08002B2CF9AE}" pid="9" name="Order">
    <vt:lpwstr>37400.0</vt:lpwstr>
  </property>
  <property fmtid="{D5CDD505-2E9C-101B-9397-08002B2CF9AE}" pid="10" name="xd_Signature">
    <vt:lpwstr>false</vt:lpwstr>
  </property>
  <property fmtid="{D5CDD505-2E9C-101B-9397-08002B2CF9AE}" pid="11" name="xd_ProgID">
    <vt:lpwstr>xd_ProgID</vt:lpwstr>
  </property>
  <property fmtid="{D5CDD505-2E9C-101B-9397-08002B2CF9AE}" pid="12" name="ComplianceAssetId">
    <vt:lpwstr>ComplianceAssetId</vt:lpwstr>
  </property>
  <property fmtid="{D5CDD505-2E9C-101B-9397-08002B2CF9AE}" pid="13" name="TemplateUrl">
    <vt:lpwstr>TemplateUrl</vt:lpwstr>
  </property>
  <property fmtid="{D5CDD505-2E9C-101B-9397-08002B2CF9AE}" pid="14" name="_ExtendedDescription">
    <vt:lpwstr>_ExtendedDescription</vt:lpwstr>
  </property>
  <property fmtid="{D5CDD505-2E9C-101B-9397-08002B2CF9AE}" pid="15" name="TriggerFlowInfo">
    <vt:lpwstr>TriggerFlowInfo</vt:lpwstr>
  </property>
  <property fmtid="{D5CDD505-2E9C-101B-9397-08002B2CF9AE}" pid="16" name="MediaServiceImageTags">
    <vt:lpwstr>MediaServiceImageTags</vt:lpwstr>
  </property>
</Properties>
</file>