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D52F61" w:rsidRDefault="002520E2" w:rsidP="00966C18">
      <w:pPr>
        <w:pStyle w:val="NoSpacing"/>
        <w:numPr>
          <w:ilvl w:val="0"/>
          <w:numId w:val="7"/>
        </w:numPr>
      </w:pPr>
      <w:r>
        <w:t xml:space="preserve">For </w:t>
      </w:r>
      <w:r w:rsidR="001D6F68">
        <w:t xml:space="preserve">the </w:t>
      </w:r>
      <w:r>
        <w:t xml:space="preserve">first </w:t>
      </w:r>
      <w:r w:rsidR="001D6F68">
        <w:t xml:space="preserve">round of strategic review </w:t>
      </w:r>
      <w:r>
        <w:t xml:space="preserve">(2017-2018): </w:t>
      </w:r>
      <w:r w:rsidR="001D6F68">
        <w:t>Use your existing Work Plan actions to c</w:t>
      </w:r>
      <w:r>
        <w:t xml:space="preserve">omplete the </w:t>
      </w:r>
      <w:r>
        <w:rPr>
          <w:b/>
        </w:rPr>
        <w:t>Work</w:t>
      </w:r>
      <w:r w:rsidR="001D6F68">
        <w:rPr>
          <w:b/>
        </w:rPr>
        <w:t xml:space="preserve"> P</w:t>
      </w:r>
      <w:r>
        <w:rPr>
          <w:b/>
        </w:rPr>
        <w:t>lan Actions</w:t>
      </w:r>
      <w:r>
        <w:t xml:space="preserve"> section first. Make sure to number </w:t>
      </w:r>
      <w:r w:rsidR="001D6F68">
        <w:t xml:space="preserve">each of the </w:t>
      </w:r>
      <w:r>
        <w:t xml:space="preserve">actions under </w:t>
      </w:r>
      <w:r w:rsidR="001D6F68">
        <w:t xml:space="preserve">a high-level </w:t>
      </w:r>
      <w:r>
        <w:t xml:space="preserve">Management Approach, as these numbers will provide </w:t>
      </w:r>
      <w:r w:rsidR="001D6F68">
        <w:t>a</w:t>
      </w:r>
      <w:r>
        <w:t xml:space="preserve"> link between the work</w:t>
      </w:r>
      <w:r w:rsidR="001D6F68">
        <w:t xml:space="preserve"> </w:t>
      </w:r>
      <w:r>
        <w:t>plan and the logic table</w:t>
      </w:r>
      <w:r w:rsidR="001D6F68">
        <w:t xml:space="preserve"> above it</w:t>
      </w:r>
      <w:r>
        <w:t xml:space="preserve">. </w:t>
      </w:r>
      <w:r w:rsidR="0039449C" w:rsidRPr="00835724">
        <w:t xml:space="preserve">Use color to indicate the status of your actions: a </w:t>
      </w:r>
      <w:r w:rsidR="0039449C" w:rsidRPr="00835724">
        <w:rPr>
          <w:color w:val="A8D08D" w:themeColor="accent6" w:themeTint="99"/>
        </w:rPr>
        <w:t>green</w:t>
      </w:r>
      <w:r w:rsidR="0039449C" w:rsidRPr="00835724">
        <w:t xml:space="preserve"> row indicates an action has been completed or is moving forward as planned; a </w:t>
      </w:r>
      <w:r w:rsidR="0039449C" w:rsidRPr="00835724">
        <w:rPr>
          <w:color w:val="FFD966" w:themeColor="accent4" w:themeTint="99"/>
        </w:rPr>
        <w:t>yellow</w:t>
      </w:r>
      <w:r w:rsidR="0039449C" w:rsidRPr="00835724">
        <w:t xml:space="preserve"> row indicates an action has encountered minor </w:t>
      </w:r>
      <w:r w:rsidR="006775D9">
        <w:t>obstacles</w:t>
      </w:r>
      <w:r w:rsidR="0039449C" w:rsidRPr="00835724">
        <w:t xml:space="preserve">; </w:t>
      </w:r>
      <w:r w:rsidR="001D6F68">
        <w:t xml:space="preserve">and </w:t>
      </w:r>
      <w:r w:rsidR="0039449C" w:rsidRPr="00835724">
        <w:t xml:space="preserve">a </w:t>
      </w:r>
      <w:r w:rsidR="0039449C" w:rsidRPr="00835724">
        <w:rPr>
          <w:color w:val="FF2600"/>
        </w:rPr>
        <w:t>red</w:t>
      </w:r>
      <w:r w:rsidR="0039449C" w:rsidRPr="00835724">
        <w:t xml:space="preserve"> row indicates an action has not been taken or has encountered a serious barrier.</w:t>
      </w:r>
    </w:p>
    <w:p w14:paraId="74AE4112" w14:textId="22C9244D" w:rsidR="00966C18" w:rsidRDefault="00966C18" w:rsidP="00966C18">
      <w:pPr>
        <w:pStyle w:val="NoSpacing"/>
        <w:numPr>
          <w:ilvl w:val="0"/>
          <w:numId w:val="7"/>
        </w:numPr>
      </w:pPr>
      <w:r w:rsidRPr="00835724">
        <w:rPr>
          <w:b/>
        </w:rPr>
        <w:t>Required:</w:t>
      </w:r>
      <w:r w:rsidRPr="00835724">
        <w:t xml:space="preserve"> In the column labeled </w:t>
      </w:r>
      <w:r w:rsidRPr="00835724">
        <w:rPr>
          <w:b/>
        </w:rPr>
        <w:t>Factor</w:t>
      </w:r>
      <w:r w:rsidRPr="00835724">
        <w:t xml:space="preserve">, list the significant factors (both positive and negative) that will or could affect your progress toward an Outcome. </w:t>
      </w:r>
      <w:r w:rsidR="00BF0356">
        <w:t>The most effective method to ensure logic flow is to list all your factors and then complete each row</w:t>
      </w:r>
      <w:r w:rsidR="001E6A98">
        <w:t xml:space="preserve"> for each factor</w:t>
      </w:r>
      <w:r w:rsidR="00BF0356">
        <w:t xml:space="preserve">. </w:t>
      </w:r>
      <w:r w:rsidRPr="00835724">
        <w:t>Consult our Guide to Influencing Factors (Appendix B</w:t>
      </w:r>
      <w:r w:rsidR="00807ADB">
        <w:t xml:space="preserve"> of the Quarterly Progress Meeting Guide</w:t>
      </w:r>
      <w:r w:rsidR="00001B30">
        <w:t xml:space="preserve"> on the </w:t>
      </w:r>
      <w:hyperlink r:id="rId12" w:history="1">
        <w:r w:rsidR="00001B30" w:rsidRPr="007A0BBB">
          <w:rPr>
            <w:rStyle w:val="Hyperlink"/>
          </w:rPr>
          <w:t xml:space="preserve">GIT 6 </w:t>
        </w:r>
        <w:r w:rsidR="00001B30">
          <w:rPr>
            <w:rStyle w:val="Hyperlink"/>
          </w:rPr>
          <w:t>web</w:t>
        </w:r>
        <w:r w:rsidR="00001B30" w:rsidRPr="007A0BBB">
          <w:rPr>
            <w:rStyle w:val="Hyperlink"/>
          </w:rPr>
          <w:t>page</w:t>
        </w:r>
      </w:hyperlink>
      <w:r w:rsidR="00001B30">
        <w:t xml:space="preserve"> under “Projects and Resources”</w:t>
      </w:r>
      <w:r w:rsidRPr="00835724">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t>If an unmanageable factor significantly impacts your outcome (</w:t>
      </w:r>
      <w:r w:rsidR="001D6F68">
        <w:t>e.g.,</w:t>
      </w:r>
      <w:r w:rsidR="007A0BBB">
        <w:t xml:space="preserve"> climate change), you might choose to list it here and describe how you are tracking (but not managing) that factor. </w:t>
      </w:r>
    </w:p>
    <w:p w14:paraId="61BB3CEB" w14:textId="49FD2760" w:rsidR="007A0BBB" w:rsidRPr="00835724" w:rsidRDefault="007A0BBB" w:rsidP="00966C18">
      <w:pPr>
        <w:pStyle w:val="NoSpacing"/>
        <w:numPr>
          <w:ilvl w:val="0"/>
          <w:numId w:val="7"/>
        </w:numPr>
      </w:pPr>
      <w:r>
        <w:rPr>
          <w:b/>
        </w:rPr>
        <w:t>Required:</w:t>
      </w:r>
      <w:r>
        <w:t xml:space="preserve"> In the column labeled </w:t>
      </w:r>
      <w:r>
        <w:rPr>
          <w:b/>
        </w:rPr>
        <w:t>Current Efforts</w:t>
      </w:r>
      <w:r>
        <w:t xml:space="preserve">, use keywords to </w:t>
      </w:r>
      <w:r w:rsidR="001D6F68">
        <w:t>describe</w:t>
      </w:r>
      <w:r>
        <w:t xml:space="preserve"> existing programs or current efforts </w:t>
      </w:r>
      <w:r w:rsidR="001D6F68">
        <w:t xml:space="preserve">that </w:t>
      </w:r>
      <w:r>
        <w:t xml:space="preserve">other organizations are taking that </w:t>
      </w:r>
      <w:r w:rsidR="001D6F68">
        <w:t xml:space="preserve">happen to </w:t>
      </w:r>
      <w:r>
        <w:t xml:space="preserve">support your work to manage </w:t>
      </w:r>
      <w:r w:rsidR="00A32B3E">
        <w:t>an influencing factor</w:t>
      </w:r>
      <w:r>
        <w:t xml:space="preserve"> but would </w:t>
      </w:r>
      <w:r w:rsidR="001D6F68">
        <w:t>take place</w:t>
      </w:r>
      <w:r>
        <w:t xml:space="preserve"> </w:t>
      </w:r>
      <w:r w:rsidR="001D6F68">
        <w:t xml:space="preserve">even </w:t>
      </w:r>
      <w:r>
        <w:t xml:space="preserve">without the influence or coordination of the Chesapeake Bay Program. </w:t>
      </w:r>
      <w:r w:rsidR="002B2621">
        <w:t xml:space="preserve">You may also include current efforts by the Chesapeake Bay Program. </w:t>
      </w:r>
      <w:r>
        <w:t xml:space="preserve">Many of these current efforts may already be identified in your Management Strategy; you </w:t>
      </w:r>
      <w:r w:rsidR="00FF4682">
        <w:t xml:space="preserve">may choose to link the </w:t>
      </w:r>
      <w:r>
        <w:t xml:space="preserve">keywords </w:t>
      </w:r>
      <w:r w:rsidR="00FF4682">
        <w:t xml:space="preserve">used in this table </w:t>
      </w:r>
      <w:r>
        <w:t xml:space="preserve">to your Management Strategy </w:t>
      </w:r>
      <w:r w:rsidR="00FF4682">
        <w:t xml:space="preserve">document </w:t>
      </w:r>
      <w:r>
        <w:t xml:space="preserve">for </w:t>
      </w:r>
      <w:r w:rsidR="00FF4682">
        <w:t>additional</w:t>
      </w:r>
      <w:r>
        <w:t xml:space="preserve"> context. You may also choose to include some of these efforts as </w:t>
      </w:r>
      <w:r w:rsidR="00FF4682">
        <w:t xml:space="preserve">actions </w:t>
      </w:r>
      <w:r>
        <w:t>in your work</w:t>
      </w:r>
      <w:r w:rsidR="00FF4682">
        <w:t xml:space="preserve"> </w:t>
      </w:r>
      <w:r>
        <w:t>plan</w:t>
      </w:r>
      <w:r w:rsidR="00FF4682">
        <w:t xml:space="preserve">; </w:t>
      </w:r>
      <w:r>
        <w:t xml:space="preserve">if </w:t>
      </w:r>
      <w:r w:rsidR="00FF4682">
        <w:t>you do</w:t>
      </w:r>
      <w:r>
        <w:t xml:space="preserve">, </w:t>
      </w:r>
      <w:r w:rsidR="00FF4682">
        <w:t>please include the action’s number and hyperlink</w:t>
      </w:r>
      <w:r>
        <w:t xml:space="preserve">. </w:t>
      </w:r>
    </w:p>
    <w:p w14:paraId="5C034360" w14:textId="663B7910" w:rsidR="00966C18" w:rsidRPr="00835724" w:rsidRDefault="00966C18" w:rsidP="00966C18">
      <w:pPr>
        <w:pStyle w:val="NoSpacing"/>
        <w:numPr>
          <w:ilvl w:val="0"/>
          <w:numId w:val="7"/>
        </w:numPr>
      </w:pPr>
      <w:r w:rsidRPr="00835724">
        <w:rPr>
          <w:b/>
        </w:rPr>
        <w:t xml:space="preserve">Required: </w:t>
      </w:r>
      <w:r w:rsidRPr="00835724">
        <w:t xml:space="preserve">In the column labeled </w:t>
      </w:r>
      <w:r w:rsidRPr="00835724">
        <w:rPr>
          <w:b/>
        </w:rPr>
        <w:t>Gap</w:t>
      </w:r>
      <w:r w:rsidRPr="00835724">
        <w:t>, list any existing gap</w:t>
      </w:r>
      <w:r w:rsidR="002520E2">
        <w:t>(</w:t>
      </w:r>
      <w:r w:rsidRPr="00835724">
        <w:t>s</w:t>
      </w:r>
      <w:r w:rsidR="002520E2">
        <w:t>)</w:t>
      </w:r>
      <w:r w:rsidRPr="00835724">
        <w:t xml:space="preserve"> left by those programs that may already be in place to address </w:t>
      </w:r>
      <w:r w:rsidR="00A32B3E">
        <w:t>an</w:t>
      </w:r>
      <w:r w:rsidR="00A32B3E" w:rsidRPr="00835724">
        <w:t xml:space="preserve"> </w:t>
      </w:r>
      <w:r w:rsidRPr="00835724">
        <w:t>influencing factor. These gaps should help determine the actions that should be taken by the Chesapeake Bay Program</w:t>
      </w:r>
      <w:r w:rsidR="007A0BBB">
        <w:t xml:space="preserve"> through the collective </w:t>
      </w:r>
      <w:r w:rsidR="00FF4682">
        <w:t>efforts of G</w:t>
      </w:r>
      <w:r w:rsidR="007A0BBB">
        <w:t xml:space="preserve">oal </w:t>
      </w:r>
      <w:r w:rsidR="00FF4682">
        <w:t>Implementation T</w:t>
      </w:r>
      <w:r w:rsidR="007A0BBB">
        <w:t>eam</w:t>
      </w:r>
      <w:r w:rsidR="00FF4682">
        <w:t>s</w:t>
      </w:r>
      <w:r w:rsidR="007A0BBB">
        <w:t xml:space="preserve">, </w:t>
      </w:r>
      <w:r w:rsidR="00FF4682">
        <w:t>W</w:t>
      </w:r>
      <w:r w:rsidR="007A0BBB">
        <w:t>orkgroup</w:t>
      </w:r>
      <w:r w:rsidR="00FF4682">
        <w:t>s</w:t>
      </w:r>
      <w:r w:rsidR="007A0BBB">
        <w:t xml:space="preserve">, </w:t>
      </w:r>
      <w:r w:rsidR="00FF4682">
        <w:t xml:space="preserve">and </w:t>
      </w:r>
      <w:r w:rsidR="007A0BBB">
        <w:t>internal support team</w:t>
      </w:r>
      <w:r w:rsidR="00FF4682">
        <w:t>s</w:t>
      </w:r>
      <w:r w:rsidR="007A0BBB">
        <w:t xml:space="preserve"> </w:t>
      </w:r>
      <w:r w:rsidR="00FF4682">
        <w:t>like</w:t>
      </w:r>
      <w:r w:rsidR="007A0BBB">
        <w:t xml:space="preserve"> STAR, or </w:t>
      </w:r>
      <w:r w:rsidR="00FF4682">
        <w:t>the actions that should be taken by</w:t>
      </w:r>
      <w:r w:rsidR="002B2621">
        <w:t xml:space="preserve"> individual</w:t>
      </w:r>
      <w:r w:rsidR="00FF4682">
        <w:t xml:space="preserve"> partners to support our collective work</w:t>
      </w:r>
      <w:r w:rsidR="007A0BBB">
        <w:t xml:space="preserve"> (</w:t>
      </w:r>
      <w:r w:rsidR="00FF4682">
        <w:t>e.g., a presentation of scientific findings by a federal agency to a Chesapeake Bay Program workgroup)</w:t>
      </w:r>
      <w:r w:rsidRPr="00835724">
        <w:t>.</w:t>
      </w:r>
      <w:r w:rsidR="00001B30">
        <w:t xml:space="preserve"> These gaps may already be listed in your Management Strategy. </w:t>
      </w:r>
    </w:p>
    <w:p w14:paraId="043CB330" w14:textId="0B5781AF" w:rsidR="00966C18" w:rsidRPr="00835724" w:rsidRDefault="00966C18" w:rsidP="00966C18">
      <w:pPr>
        <w:pStyle w:val="NoSpacing"/>
        <w:numPr>
          <w:ilvl w:val="0"/>
          <w:numId w:val="7"/>
        </w:numPr>
      </w:pPr>
      <w:r w:rsidRPr="00835724">
        <w:rPr>
          <w:b/>
        </w:rPr>
        <w:t xml:space="preserve">Required: </w:t>
      </w:r>
      <w:r w:rsidRPr="00835724">
        <w:t xml:space="preserve">In the column labeled </w:t>
      </w:r>
      <w:r>
        <w:rPr>
          <w:b/>
        </w:rPr>
        <w:t>Action</w:t>
      </w:r>
      <w:r w:rsidR="002520E2">
        <w:rPr>
          <w:b/>
        </w:rPr>
        <w:t>s</w:t>
      </w:r>
      <w:r w:rsidRPr="00835724">
        <w:t xml:space="preserve">, list the </w:t>
      </w:r>
      <w:r w:rsidR="002520E2">
        <w:t xml:space="preserve">number </w:t>
      </w:r>
      <w:r w:rsidR="00FF4682">
        <w:t>that corresponds to</w:t>
      </w:r>
      <w:r w:rsidR="002520E2">
        <w:t xml:space="preserve"> the </w:t>
      </w:r>
      <w:r w:rsidRPr="00835724">
        <w:t>action</w:t>
      </w:r>
      <w:r w:rsidR="002520E2">
        <w:t>(</w:t>
      </w:r>
      <w:r w:rsidRPr="00835724">
        <w:t>s</w:t>
      </w:r>
      <w:r w:rsidR="002520E2">
        <w:t>)</w:t>
      </w:r>
      <w:r w:rsidRPr="00835724">
        <w:t xml:space="preserve"> you are taking to </w:t>
      </w:r>
      <w:r w:rsidR="00A32B3E">
        <w:t xml:space="preserve">fill identified gaps in </w:t>
      </w:r>
      <w:r w:rsidRPr="00835724">
        <w:t>manag</w:t>
      </w:r>
      <w:r w:rsidR="00A32B3E">
        <w:t>ing</w:t>
      </w:r>
      <w:r w:rsidRPr="00835724">
        <w:t xml:space="preserve"> </w:t>
      </w:r>
      <w:r w:rsidR="00FF4682">
        <w:t xml:space="preserve">influencing </w:t>
      </w:r>
      <w:r w:rsidRPr="00835724">
        <w:t xml:space="preserve">factors. Include </w:t>
      </w:r>
      <w:r w:rsidR="00A32B3E">
        <w:t xml:space="preserve">on a separate line </w:t>
      </w:r>
      <w:r w:rsidRPr="00835724">
        <w:t xml:space="preserve">those </w:t>
      </w:r>
      <w:r>
        <w:t xml:space="preserve">approaches and/or </w:t>
      </w:r>
      <w:r w:rsidRPr="00835724">
        <w:t>actions that may not be linked to an influencing factor.</w:t>
      </w:r>
      <w:r w:rsidR="002520E2">
        <w:t xml:space="preserve"> </w:t>
      </w:r>
      <w:r w:rsidR="002B2621">
        <w:t xml:space="preserve">To help identify the action number, you may also include a few key words. </w:t>
      </w:r>
      <w:r w:rsidR="00FF4682">
        <w:t>Emphasize</w:t>
      </w:r>
      <w:r w:rsidR="002520E2">
        <w:t xml:space="preserve"> critical actions in </w:t>
      </w:r>
      <w:r w:rsidR="002520E2">
        <w:rPr>
          <w:b/>
        </w:rPr>
        <w:t>bold</w:t>
      </w:r>
      <w:r w:rsidR="002520E2">
        <w:t xml:space="preserve">. </w:t>
      </w:r>
    </w:p>
    <w:p w14:paraId="7BCBAB55" w14:textId="056E6B47" w:rsidR="00966C18" w:rsidRPr="00DC4EDD" w:rsidRDefault="00966C18" w:rsidP="00966C18">
      <w:pPr>
        <w:pStyle w:val="NoSpacing"/>
        <w:numPr>
          <w:ilvl w:val="0"/>
          <w:numId w:val="7"/>
        </w:numPr>
      </w:pPr>
      <w:r w:rsidRPr="00DC4EDD">
        <w:rPr>
          <w:b/>
        </w:rPr>
        <w:t>Optional:</w:t>
      </w:r>
      <w:r w:rsidRPr="00DC4EDD">
        <w:t xml:space="preserve"> In the column labeled </w:t>
      </w:r>
      <w:r w:rsidR="002520E2">
        <w:rPr>
          <w:b/>
        </w:rPr>
        <w:t>Metric</w:t>
      </w:r>
      <w:r w:rsidRPr="00DC4EDD">
        <w:t xml:space="preserve">, </w:t>
      </w:r>
      <w:r w:rsidR="002520E2">
        <w:t>describe any</w:t>
      </w:r>
      <w:r w:rsidRPr="00DC4EDD">
        <w:t xml:space="preserve"> metric</w:t>
      </w:r>
      <w:r w:rsidR="00033E6F">
        <w:t>(s)</w:t>
      </w:r>
      <w:r w:rsidR="002520E2">
        <w:t xml:space="preserve"> or observ</w:t>
      </w:r>
      <w:r w:rsidR="00033E6F">
        <w:t xml:space="preserve">ation(s) </w:t>
      </w:r>
      <w:r w:rsidRPr="00DC4EDD">
        <w:t>that will be</w:t>
      </w:r>
      <w:r w:rsidR="00033E6F">
        <w:t xml:space="preserve"> used to</w:t>
      </w:r>
      <w:r w:rsidRPr="00DC4EDD">
        <w:t xml:space="preserve"> </w:t>
      </w:r>
      <w:r w:rsidR="002520E2">
        <w:t>determine</w:t>
      </w:r>
      <w:r w:rsidRPr="00DC4EDD">
        <w:t xml:space="preserve"> whether your management actions have </w:t>
      </w:r>
      <w:r w:rsidR="00FF4682">
        <w:t>achieved the intended result</w:t>
      </w:r>
      <w:r>
        <w:t>.</w:t>
      </w:r>
      <w:r w:rsidRPr="00DC4EDD">
        <w:t xml:space="preserve"> </w:t>
      </w:r>
    </w:p>
    <w:p w14:paraId="4F78DF14" w14:textId="0732867C" w:rsidR="00966C18" w:rsidRPr="00835724" w:rsidRDefault="00966C18" w:rsidP="00966C18">
      <w:pPr>
        <w:pStyle w:val="NoSpacing"/>
        <w:numPr>
          <w:ilvl w:val="0"/>
          <w:numId w:val="7"/>
        </w:numPr>
      </w:pPr>
      <w:r w:rsidRPr="00835724">
        <w:rPr>
          <w:b/>
        </w:rPr>
        <w:t>Optional:</w:t>
      </w:r>
      <w:r w:rsidRPr="00835724">
        <w:t xml:space="preserve"> In the column labeled </w:t>
      </w:r>
      <w:r w:rsidRPr="00835724">
        <w:rPr>
          <w:b/>
        </w:rPr>
        <w:t>Expected Response</w:t>
      </w:r>
      <w:r w:rsidR="002B2621">
        <w:rPr>
          <w:b/>
        </w:rPr>
        <w:t xml:space="preserve"> and Application</w:t>
      </w:r>
      <w:r w:rsidR="00033E6F">
        <w:t>, briefly describe</w:t>
      </w:r>
      <w:r w:rsidRPr="00835724">
        <w:t xml:space="preserve"> the expected effects</w:t>
      </w:r>
      <w:r w:rsidR="002B2621">
        <w:t xml:space="preserve"> and future application</w:t>
      </w:r>
      <w:r w:rsidRPr="00835724">
        <w:t xml:space="preserve"> of your management actions. Include the timing and mag</w:t>
      </w:r>
      <w:r>
        <w:t>nitude of any expected changes</w:t>
      </w:r>
      <w:r w:rsidR="002B2621">
        <w:t xml:space="preserve">, </w:t>
      </w:r>
      <w:r>
        <w:t>whether these changes have occurred</w:t>
      </w:r>
      <w:r w:rsidR="002B2621">
        <w:t>, and how these changes will influence your next steps</w:t>
      </w:r>
      <w:r>
        <w:t xml:space="preserve"> </w:t>
      </w:r>
    </w:p>
    <w:p w14:paraId="51843757" w14:textId="385DEDD5" w:rsidR="00966C18" w:rsidRPr="0039449C" w:rsidRDefault="00966C18" w:rsidP="0039449C">
      <w:pPr>
        <w:pStyle w:val="NoSpacing"/>
        <w:numPr>
          <w:ilvl w:val="0"/>
          <w:numId w:val="7"/>
        </w:numPr>
      </w:pPr>
      <w:r w:rsidRPr="00835724">
        <w:rPr>
          <w:b/>
        </w:rPr>
        <w:t>Optional:</w:t>
      </w:r>
      <w:r w:rsidRPr="00835724">
        <w:t xml:space="preserve"> In the column labeled </w:t>
      </w:r>
      <w:r w:rsidR="001E6A98">
        <w:rPr>
          <w:b/>
        </w:rPr>
        <w:t>Learn/Adapt</w:t>
      </w:r>
      <w:r w:rsidRPr="00835724">
        <w:t xml:space="preserve">, </w:t>
      </w:r>
      <w:r w:rsidR="002520E2">
        <w:t xml:space="preserve">describe what you learned from </w:t>
      </w:r>
      <w:r w:rsidR="00FF4682">
        <w:t>taking an</w:t>
      </w:r>
      <w:r w:rsidR="002520E2">
        <w:t xml:space="preserve"> action and how </w:t>
      </w:r>
      <w:r w:rsidR="00FF4682">
        <w:t>this lesson</w:t>
      </w:r>
      <w:r w:rsidR="002520E2">
        <w:t xml:space="preserve"> will impact your work</w:t>
      </w:r>
      <w:r w:rsidR="00FF4682">
        <w:t xml:space="preserve"> </w:t>
      </w:r>
      <w:r w:rsidR="002520E2">
        <w:t xml:space="preserve">plan or </w:t>
      </w:r>
      <w:r w:rsidR="00FF4682">
        <w:t>M</w:t>
      </w:r>
      <w:r w:rsidR="002520E2">
        <w:t xml:space="preserve">anagement </w:t>
      </w:r>
      <w:r w:rsidR="00FF4682">
        <w:t>S</w:t>
      </w:r>
      <w:r w:rsidR="002520E2">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44656659" w:rsidR="0039449C" w:rsidRDefault="00832439" w:rsidP="006A29AE">
      <w:pPr>
        <w:spacing w:after="0"/>
        <w:rPr>
          <w:b/>
          <w:sz w:val="24"/>
          <w:szCs w:val="24"/>
        </w:rPr>
      </w:pPr>
      <w:r>
        <w:rPr>
          <w:b/>
          <w:sz w:val="24"/>
          <w:szCs w:val="24"/>
        </w:rPr>
        <w:lastRenderedPageBreak/>
        <w:t>Diversity Outcome</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2CF0470C" w:rsidR="00463F09" w:rsidRPr="00244322"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244322" w:rsidRPr="00244322">
        <w:rPr>
          <w:b/>
        </w:rPr>
        <w:t>Increase the number and the diversity of local citizen stewards and local governments that actively support and carry out the conservation and restoration activities that achieve healthy local streams, rivers and a vibrant Chesapeake Bay.</w:t>
      </w:r>
    </w:p>
    <w:p w14:paraId="24D03FD9" w14:textId="658376B3" w:rsidR="001C0000" w:rsidRDefault="004A7685" w:rsidP="006A29AE">
      <w:pPr>
        <w:spacing w:after="0"/>
        <w:rPr>
          <w:b/>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244322">
        <w:rPr>
          <w:b/>
          <w:sz w:val="24"/>
          <w:szCs w:val="24"/>
        </w:rPr>
        <w:t>: 2016-2017</w:t>
      </w:r>
    </w:p>
    <w:p w14:paraId="32BF2F99" w14:textId="77777777" w:rsidR="00966C18" w:rsidRPr="006A29AE" w:rsidRDefault="00966C18" w:rsidP="006A29AE">
      <w:pPr>
        <w:spacing w:after="0"/>
        <w:rPr>
          <w:b/>
          <w:sz w:val="24"/>
          <w:szCs w:val="24"/>
        </w:rPr>
      </w:pPr>
    </w:p>
    <w:p w14:paraId="4F84365B" w14:textId="77777777" w:rsidR="006A29AE" w:rsidRPr="00E3404C" w:rsidRDefault="006A29AE" w:rsidP="006A29AE">
      <w:pPr>
        <w:spacing w:after="0"/>
        <w:rPr>
          <w:sz w:val="20"/>
          <w:szCs w:val="20"/>
        </w:rPr>
      </w:pPr>
    </w:p>
    <w:tbl>
      <w:tblPr>
        <w:tblStyle w:val="GridTable4-Accent51"/>
        <w:tblW w:w="19449" w:type="dxa"/>
        <w:tblLayout w:type="fixed"/>
        <w:tblLook w:val="04A0" w:firstRow="1" w:lastRow="0" w:firstColumn="1" w:lastColumn="0" w:noHBand="0" w:noVBand="1"/>
      </w:tblPr>
      <w:tblGrid>
        <w:gridCol w:w="2673"/>
        <w:gridCol w:w="2673"/>
        <w:gridCol w:w="2673"/>
        <w:gridCol w:w="1786"/>
        <w:gridCol w:w="2172"/>
        <w:gridCol w:w="3498"/>
        <w:gridCol w:w="3974"/>
      </w:tblGrid>
      <w:tr w:rsidR="00C154A6" w:rsidRPr="00DB3E82" w14:paraId="7ADD5010" w14:textId="77777777" w:rsidTr="00AF53B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673" w:type="dxa"/>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673"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673"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786"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2172"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3498"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3974"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AF53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3" w:type="dxa"/>
            <w:shd w:val="clear" w:color="auto" w:fill="A6A6A6" w:themeFill="background1" w:themeFillShade="A6"/>
          </w:tcPr>
          <w:p w14:paraId="0591C0E3" w14:textId="356965B2" w:rsidR="004A3FEE" w:rsidRPr="004A3FEE" w:rsidRDefault="004A3FEE">
            <w:pPr>
              <w:rPr>
                <w:b w:val="0"/>
                <w:i/>
                <w:sz w:val="20"/>
                <w:szCs w:val="20"/>
              </w:rPr>
            </w:pPr>
            <w:r w:rsidRPr="004A3FEE">
              <w:rPr>
                <w:b w:val="0"/>
                <w:i/>
                <w:sz w:val="20"/>
                <w:szCs w:val="20"/>
              </w:rPr>
              <w:t>What is impacting our ability to achieve our outcome?</w:t>
            </w:r>
          </w:p>
        </w:tc>
        <w:tc>
          <w:tcPr>
            <w:tcW w:w="2673" w:type="dxa"/>
            <w:shd w:val="clear" w:color="auto" w:fill="A6A6A6" w:themeFill="background1" w:themeFillShade="A6"/>
          </w:tcPr>
          <w:p w14:paraId="43A166B5" w14:textId="21CF2D5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current efforts are addressing this factor?</w:t>
            </w:r>
          </w:p>
        </w:tc>
        <w:tc>
          <w:tcPr>
            <w:tcW w:w="2673" w:type="dxa"/>
            <w:shd w:val="clear" w:color="auto" w:fill="A6A6A6" w:themeFill="background1" w:themeFillShade="A6"/>
          </w:tcPr>
          <w:p w14:paraId="21EE07F8" w14:textId="4254B890" w:rsidR="004A3FEE" w:rsidRPr="004A3FEE" w:rsidRDefault="004A3FEE" w:rsidP="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furt</w:t>
            </w:r>
            <w:r w:rsidR="002F1473">
              <w:rPr>
                <w:i/>
                <w:sz w:val="20"/>
                <w:szCs w:val="20"/>
              </w:rPr>
              <w:t xml:space="preserve">her efforts or information are </w:t>
            </w:r>
            <w:r w:rsidR="005323A4">
              <w:rPr>
                <w:i/>
                <w:sz w:val="20"/>
                <w:szCs w:val="20"/>
              </w:rPr>
              <w:t xml:space="preserve">needed to </w:t>
            </w:r>
            <w:r w:rsidRPr="004A3FEE">
              <w:rPr>
                <w:i/>
                <w:sz w:val="20"/>
                <w:szCs w:val="20"/>
              </w:rPr>
              <w:t>fully address this factor?</w:t>
            </w:r>
          </w:p>
        </w:tc>
        <w:tc>
          <w:tcPr>
            <w:tcW w:w="1786" w:type="dxa"/>
            <w:shd w:val="clear" w:color="auto" w:fill="A6A6A6" w:themeFill="background1" w:themeFillShade="A6"/>
          </w:tcPr>
          <w:p w14:paraId="43B4833E" w14:textId="5A03CB9E" w:rsidR="004A3FEE" w:rsidRPr="004A3FEE" w:rsidRDefault="004A3FEE">
            <w:pPr>
              <w:cnfStyle w:val="000000100000" w:firstRow="0" w:lastRow="0" w:firstColumn="0" w:lastColumn="0" w:oddVBand="0" w:evenVBand="0" w:oddHBand="1" w:evenHBand="0" w:firstRowFirstColumn="0" w:firstRowLastColumn="0" w:lastRowFirstColumn="0" w:lastRowLastColumn="0"/>
              <w:rPr>
                <w:i/>
                <w:sz w:val="20"/>
                <w:szCs w:val="20"/>
              </w:rPr>
            </w:pPr>
            <w:r w:rsidRPr="004A3FEE">
              <w:rPr>
                <w:i/>
                <w:sz w:val="20"/>
                <w:szCs w:val="20"/>
              </w:rPr>
              <w:t>What actions are essential to achieve our outcome?</w:t>
            </w:r>
          </w:p>
        </w:tc>
        <w:tc>
          <w:tcPr>
            <w:tcW w:w="2172" w:type="dxa"/>
            <w:shd w:val="clear" w:color="auto" w:fill="A6A6A6" w:themeFill="background1" w:themeFillShade="A6"/>
          </w:tcPr>
          <w:p w14:paraId="7F1BCCAB" w14:textId="767C6D3A" w:rsidR="006D63DC" w:rsidRPr="004A3FEE" w:rsidRDefault="003037DF" w:rsidP="001E6A98">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852557">
              <w:rPr>
                <w:i/>
                <w:sz w:val="20"/>
                <w:szCs w:val="20"/>
              </w:rPr>
              <w:t xml:space="preserve">Do we have a measure of progress? </w:t>
            </w:r>
            <w:r w:rsidR="001C0000">
              <w:rPr>
                <w:i/>
                <w:sz w:val="20"/>
                <w:szCs w:val="20"/>
              </w:rPr>
              <w:t>How do we know</w:t>
            </w:r>
            <w:r>
              <w:rPr>
                <w:i/>
                <w:sz w:val="20"/>
                <w:szCs w:val="20"/>
              </w:rPr>
              <w:t xml:space="preserve"> if </w:t>
            </w:r>
            <w:r w:rsidR="001C0000">
              <w:rPr>
                <w:i/>
                <w:sz w:val="20"/>
                <w:szCs w:val="20"/>
              </w:rPr>
              <w:t xml:space="preserve">we have </w:t>
            </w:r>
            <w:r w:rsidR="001E6A98">
              <w:rPr>
                <w:i/>
                <w:sz w:val="20"/>
                <w:szCs w:val="20"/>
              </w:rPr>
              <w:t>achieved the intended result?</w:t>
            </w:r>
          </w:p>
        </w:tc>
        <w:tc>
          <w:tcPr>
            <w:tcW w:w="3498" w:type="dxa"/>
            <w:shd w:val="clear" w:color="auto" w:fill="A6A6A6" w:themeFill="background1" w:themeFillShade="A6"/>
          </w:tcPr>
          <w:p w14:paraId="69AFB969" w14:textId="5E38D5E7" w:rsidR="004A3FEE" w:rsidRDefault="003037DF" w:rsidP="004A3FEE">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4A3FEE" w:rsidRPr="004A3FEE">
              <w:rPr>
                <w:i/>
                <w:sz w:val="20"/>
                <w:szCs w:val="20"/>
              </w:rPr>
              <w:t xml:space="preserve">What </w:t>
            </w:r>
            <w:r>
              <w:rPr>
                <w:i/>
                <w:sz w:val="20"/>
                <w:szCs w:val="20"/>
              </w:rPr>
              <w:t>effects</w:t>
            </w:r>
            <w:r w:rsidRPr="004A3FEE">
              <w:rPr>
                <w:i/>
                <w:sz w:val="20"/>
                <w:szCs w:val="20"/>
              </w:rPr>
              <w:t xml:space="preserve"> </w:t>
            </w:r>
            <w:r w:rsidR="004A3FEE" w:rsidRPr="004A3FEE">
              <w:rPr>
                <w:i/>
                <w:sz w:val="20"/>
                <w:szCs w:val="20"/>
              </w:rPr>
              <w:t xml:space="preserve">do we expect to see </w:t>
            </w:r>
            <w:r>
              <w:rPr>
                <w:i/>
                <w:sz w:val="20"/>
                <w:szCs w:val="20"/>
              </w:rPr>
              <w:t>as a result of this action,</w:t>
            </w:r>
            <w:r w:rsidR="004A3FEE" w:rsidRPr="004A3FEE">
              <w:rPr>
                <w:i/>
                <w:sz w:val="20"/>
                <w:szCs w:val="20"/>
              </w:rPr>
              <w:t xml:space="preserve"> when</w:t>
            </w:r>
            <w:r w:rsidR="002A523B">
              <w:rPr>
                <w:i/>
                <w:sz w:val="20"/>
                <w:szCs w:val="20"/>
              </w:rPr>
              <w:t>, and what is the anticipated application of these changes</w:t>
            </w:r>
            <w:r w:rsidR="004A3FEE" w:rsidRPr="004A3FEE">
              <w:rPr>
                <w:i/>
                <w:sz w:val="20"/>
                <w:szCs w:val="20"/>
              </w:rPr>
              <w:t>?</w:t>
            </w:r>
          </w:p>
          <w:p w14:paraId="6887B295" w14:textId="6CE4FEF2" w:rsidR="006D63DC" w:rsidRPr="004A3FEE" w:rsidRDefault="006D63DC" w:rsidP="004A3FEE">
            <w:pPr>
              <w:cnfStyle w:val="000000100000" w:firstRow="0" w:lastRow="0" w:firstColumn="0" w:lastColumn="0" w:oddVBand="0" w:evenVBand="0" w:oddHBand="1" w:evenHBand="0" w:firstRowFirstColumn="0" w:firstRowLastColumn="0" w:lastRowFirstColumn="0" w:lastRowLastColumn="0"/>
              <w:rPr>
                <w:i/>
                <w:sz w:val="20"/>
                <w:szCs w:val="20"/>
              </w:rPr>
            </w:pPr>
          </w:p>
        </w:tc>
        <w:tc>
          <w:tcPr>
            <w:tcW w:w="3974" w:type="dxa"/>
            <w:shd w:val="clear" w:color="auto" w:fill="A6A6A6" w:themeFill="background1" w:themeFillShade="A6"/>
          </w:tcPr>
          <w:p w14:paraId="38DADEB6" w14:textId="23377F42" w:rsidR="004A3FEE" w:rsidRPr="004A3FEE" w:rsidRDefault="003037DF" w:rsidP="00087575">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Optional: </w:t>
            </w:r>
            <w:r w:rsidR="00087575">
              <w:rPr>
                <w:i/>
                <w:sz w:val="20"/>
                <w:szCs w:val="20"/>
              </w:rPr>
              <w:t>What did we learn from taking this action? How will this lesson impact our work?</w:t>
            </w:r>
            <w:r w:rsidR="006D63DC">
              <w:rPr>
                <w:i/>
                <w:sz w:val="20"/>
                <w:szCs w:val="20"/>
              </w:rPr>
              <w:t xml:space="preserve"> </w:t>
            </w:r>
          </w:p>
        </w:tc>
      </w:tr>
      <w:tr w:rsidR="00DA04B8" w:rsidRPr="00DB3E82" w14:paraId="016CC5A0" w14:textId="77777777" w:rsidTr="00AF53B5">
        <w:trPr>
          <w:trHeight w:val="20"/>
        </w:trPr>
        <w:tc>
          <w:tcPr>
            <w:cnfStyle w:val="001000000000" w:firstRow="0" w:lastRow="0" w:firstColumn="1" w:lastColumn="0" w:oddVBand="0" w:evenVBand="0" w:oddHBand="0" w:evenHBand="0" w:firstRowFirstColumn="0" w:firstRowLastColumn="0" w:lastRowFirstColumn="0" w:lastRowLastColumn="0"/>
            <w:tcW w:w="2673" w:type="dxa"/>
          </w:tcPr>
          <w:p w14:paraId="4B1F696D" w14:textId="1EA18D07" w:rsidR="00DA04B8" w:rsidRPr="00DB3E82" w:rsidRDefault="00DA04B8" w:rsidP="00DA04B8">
            <w:pPr>
              <w:rPr>
                <w:b w:val="0"/>
                <w:sz w:val="20"/>
                <w:szCs w:val="20"/>
              </w:rPr>
            </w:pPr>
            <w:r w:rsidRPr="00533163">
              <w:rPr>
                <w:sz w:val="20"/>
                <w:szCs w:val="20"/>
              </w:rPr>
              <w:t>Successfully Targeting Communications and Outreach Efforts</w:t>
            </w:r>
            <w:r>
              <w:rPr>
                <w:sz w:val="20"/>
                <w:szCs w:val="20"/>
              </w:rPr>
              <w:t xml:space="preserve"> </w:t>
            </w:r>
          </w:p>
        </w:tc>
        <w:tc>
          <w:tcPr>
            <w:tcW w:w="2673" w:type="dxa"/>
          </w:tcPr>
          <w:p w14:paraId="381E39BA" w14:textId="7F7A6AC2"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r w:rsidRPr="00CE6A52">
              <w:rPr>
                <w:sz w:val="20"/>
                <w:szCs w:val="20"/>
              </w:rPr>
              <w:t>No existing PROGRAMS, however we have Co-collaboration with existing environmental groups that have targeted communities the CBPO has not engaged with in the past. These include: Southeast CARE Coalition, Greater Baltimore Wilderness Coalition, Audubon Naturalist Society, Coppin State University, Morgan State University, Virginia State University, and Bowie State University</w:t>
            </w:r>
            <w:r w:rsidR="005323A4">
              <w:rPr>
                <w:sz w:val="20"/>
                <w:szCs w:val="20"/>
              </w:rPr>
              <w:t>.</w:t>
            </w:r>
          </w:p>
        </w:tc>
        <w:tc>
          <w:tcPr>
            <w:tcW w:w="2673" w:type="dxa"/>
          </w:tcPr>
          <w:p w14:paraId="46E56D83" w14:textId="0F79861B" w:rsidR="00DA04B8" w:rsidRPr="005323A4" w:rsidRDefault="005323A4" w:rsidP="00DA04B8">
            <w:pPr>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Create a</w:t>
            </w:r>
            <w:r w:rsidR="00DA04B8">
              <w:rPr>
                <w:i/>
                <w:sz w:val="20"/>
                <w:szCs w:val="20"/>
              </w:rPr>
              <w:t xml:space="preserve"> communications strategy that is easily able to measure progress and identify community leaders and stakeholders that will create the bridge for our workgroup and CBPO. </w:t>
            </w:r>
          </w:p>
        </w:tc>
        <w:tc>
          <w:tcPr>
            <w:tcW w:w="1786" w:type="dxa"/>
          </w:tcPr>
          <w:p w14:paraId="7FB042C5" w14:textId="77777777" w:rsidR="00DA04B8"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1.1, 1.4 </w:t>
            </w:r>
          </w:p>
          <w:p w14:paraId="27FE7714" w14:textId="77777777" w:rsidR="00DA04B8"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p>
          <w:p w14:paraId="0DEB9677" w14:textId="682B0950"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Attending non-traditional environmental organizations’ events to reach new audiences. There must also be continued collaboration with these said events, as well as the existing environmental organizations that interact with the communities that </w:t>
            </w:r>
            <w:r>
              <w:rPr>
                <w:sz w:val="20"/>
                <w:szCs w:val="20"/>
              </w:rPr>
              <w:lastRenderedPageBreak/>
              <w:t xml:space="preserve">we wish to engage with. </w:t>
            </w:r>
          </w:p>
        </w:tc>
        <w:tc>
          <w:tcPr>
            <w:tcW w:w="2172" w:type="dxa"/>
            <w:shd w:val="clear" w:color="auto" w:fill="C5E0B3" w:themeFill="accent6" w:themeFillTint="66"/>
          </w:tcPr>
          <w:p w14:paraId="11D1B8F5" w14:textId="102AA3D5" w:rsidR="00DA04B8" w:rsidRPr="00DB3E82" w:rsidRDefault="00514780"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Currently the Diversity Workgroup is measuring progress by t</w:t>
            </w:r>
            <w:r w:rsidR="00DA04B8">
              <w:rPr>
                <w:sz w:val="20"/>
                <w:szCs w:val="20"/>
              </w:rPr>
              <w:t>he number of email</w:t>
            </w:r>
            <w:r w:rsidR="00EB149C">
              <w:rPr>
                <w:sz w:val="20"/>
                <w:szCs w:val="20"/>
              </w:rPr>
              <w:t xml:space="preserve"> addresse</w:t>
            </w:r>
            <w:r w:rsidR="007F4C0D">
              <w:rPr>
                <w:sz w:val="20"/>
                <w:szCs w:val="20"/>
              </w:rPr>
              <w:t>s the Diversity Workgroup</w:t>
            </w:r>
            <w:r w:rsidR="00DA04B8">
              <w:rPr>
                <w:sz w:val="20"/>
                <w:szCs w:val="20"/>
              </w:rPr>
              <w:t xml:space="preserve"> receive</w:t>
            </w:r>
            <w:r w:rsidR="007F4C0D">
              <w:rPr>
                <w:sz w:val="20"/>
                <w:szCs w:val="20"/>
              </w:rPr>
              <w:t xml:space="preserve">s from </w:t>
            </w:r>
            <w:r w:rsidR="00DA04B8">
              <w:rPr>
                <w:sz w:val="20"/>
                <w:szCs w:val="20"/>
              </w:rPr>
              <w:t xml:space="preserve">sign-up sheets at the said events, however the </w:t>
            </w:r>
            <w:r w:rsidR="005323A4">
              <w:rPr>
                <w:sz w:val="20"/>
                <w:szCs w:val="20"/>
              </w:rPr>
              <w:t xml:space="preserve">measurement of </w:t>
            </w:r>
            <w:r w:rsidR="00DA04B8">
              <w:rPr>
                <w:sz w:val="20"/>
                <w:szCs w:val="20"/>
              </w:rPr>
              <w:t xml:space="preserve">effectiveness of adding them to an email list is limited. </w:t>
            </w:r>
          </w:p>
        </w:tc>
        <w:tc>
          <w:tcPr>
            <w:tcW w:w="3498" w:type="dxa"/>
            <w:shd w:val="clear" w:color="auto" w:fill="FFE599" w:themeFill="accent4" w:themeFillTint="66"/>
          </w:tcPr>
          <w:p w14:paraId="347341C7" w14:textId="0DA8F360" w:rsidR="00DA04B8" w:rsidRPr="00DB3E82" w:rsidRDefault="007F4C0D"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a result of successfully targeting communications and outreach efforts, the Diversity Workgroup expects to see an increased presence of diverse communities involved in more CBP decision-making processes.</w:t>
            </w:r>
            <w:r w:rsidR="00595C1B">
              <w:rPr>
                <w:sz w:val="20"/>
                <w:szCs w:val="20"/>
              </w:rPr>
              <w:t xml:space="preserve"> This will begin the process of engaging more community leaders and these community leaders participating in other outcome workgroups. </w:t>
            </w:r>
            <w:r w:rsidR="005323A4">
              <w:rPr>
                <w:sz w:val="20"/>
                <w:szCs w:val="20"/>
              </w:rPr>
              <w:t>Creating awareness among communities that were once not engaged will be one form of a catalyst for engagement.</w:t>
            </w:r>
          </w:p>
        </w:tc>
        <w:tc>
          <w:tcPr>
            <w:tcW w:w="3974" w:type="dxa"/>
            <w:shd w:val="clear" w:color="auto" w:fill="D9D9D9" w:themeFill="background1" w:themeFillShade="D9"/>
          </w:tcPr>
          <w:p w14:paraId="6ED2A2A6" w14:textId="27410FC6"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Diversity Workgroup needs to create a communications and outreach strategy separate from the CBPO Communications office</w:t>
            </w:r>
            <w:r w:rsidR="00B06B8E">
              <w:rPr>
                <w:sz w:val="20"/>
                <w:szCs w:val="20"/>
              </w:rPr>
              <w:t xml:space="preserve"> overall strategy. While our goals align,</w:t>
            </w:r>
            <w:r>
              <w:rPr>
                <w:sz w:val="20"/>
                <w:szCs w:val="20"/>
              </w:rPr>
              <w:t xml:space="preserve"> the </w:t>
            </w:r>
            <w:r w:rsidR="00B06B8E">
              <w:rPr>
                <w:sz w:val="20"/>
                <w:szCs w:val="20"/>
              </w:rPr>
              <w:t xml:space="preserve">other outcome </w:t>
            </w:r>
            <w:r>
              <w:rPr>
                <w:sz w:val="20"/>
                <w:szCs w:val="20"/>
              </w:rPr>
              <w:t xml:space="preserve">workgroups are targeting different levels of engagement. </w:t>
            </w:r>
            <w:r w:rsidR="00607C2A">
              <w:rPr>
                <w:sz w:val="20"/>
                <w:szCs w:val="20"/>
              </w:rPr>
              <w:t>After multiple mentions from various stakeholders, it is important that we remove the term “minority” from all Bay Program materials. It is seen as derogatory to those same underrepresented commu</w:t>
            </w:r>
            <w:r w:rsidR="005323A4">
              <w:rPr>
                <w:sz w:val="20"/>
                <w:szCs w:val="20"/>
              </w:rPr>
              <w:t>nities we wish to include in the CBP</w:t>
            </w:r>
            <w:r w:rsidR="00607C2A">
              <w:rPr>
                <w:sz w:val="20"/>
                <w:szCs w:val="20"/>
              </w:rPr>
              <w:t xml:space="preserve">.  </w:t>
            </w:r>
          </w:p>
        </w:tc>
      </w:tr>
      <w:tr w:rsidR="00DA04B8" w:rsidRPr="00DB3E82" w14:paraId="331DF9FB" w14:textId="77777777" w:rsidTr="00AF53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3" w:type="dxa"/>
          </w:tcPr>
          <w:p w14:paraId="374B3DC2" w14:textId="73C5CE16" w:rsidR="00DA04B8" w:rsidRPr="00DB3E82" w:rsidRDefault="00DA04B8" w:rsidP="00DA04B8">
            <w:pPr>
              <w:rPr>
                <w:sz w:val="20"/>
                <w:szCs w:val="20"/>
              </w:rPr>
            </w:pPr>
            <w:r w:rsidRPr="00533163">
              <w:rPr>
                <w:sz w:val="20"/>
                <w:szCs w:val="20"/>
              </w:rPr>
              <w:t>Reaching Diverse Communities to create Employment and Professional Engagement Opportunities</w:t>
            </w:r>
          </w:p>
        </w:tc>
        <w:tc>
          <w:tcPr>
            <w:tcW w:w="2673" w:type="dxa"/>
          </w:tcPr>
          <w:p w14:paraId="7F521035" w14:textId="3DA7FD73" w:rsidR="00DA04B8" w:rsidRPr="00DB3E82" w:rsidRDefault="00607C2A" w:rsidP="00DA04B8">
            <w:pPr>
              <w:cnfStyle w:val="000000100000" w:firstRow="0" w:lastRow="0" w:firstColumn="0" w:lastColumn="0" w:oddVBand="0" w:evenVBand="0" w:oddHBand="1" w:evenHBand="0" w:firstRowFirstColumn="0" w:firstRowLastColumn="0" w:lastRowFirstColumn="0" w:lastRowLastColumn="0"/>
              <w:rPr>
                <w:i/>
                <w:sz w:val="20"/>
                <w:szCs w:val="20"/>
              </w:rPr>
            </w:pPr>
            <w:r>
              <w:rPr>
                <w:sz w:val="20"/>
                <w:szCs w:val="20"/>
              </w:rPr>
              <w:t>Email m</w:t>
            </w:r>
            <w:r w:rsidR="00DA04B8">
              <w:rPr>
                <w:sz w:val="20"/>
                <w:szCs w:val="20"/>
              </w:rPr>
              <w:t xml:space="preserve">onthly Diversity Workgroup Updates, MD-DNR Children Partnership in Nature: Green Career Pathways, </w:t>
            </w:r>
            <w:r w:rsidR="005323A4">
              <w:rPr>
                <w:sz w:val="20"/>
                <w:szCs w:val="20"/>
              </w:rPr>
              <w:t xml:space="preserve">engaging with the Audubon Naturalist Society  </w:t>
            </w:r>
          </w:p>
        </w:tc>
        <w:tc>
          <w:tcPr>
            <w:tcW w:w="2673" w:type="dxa"/>
          </w:tcPr>
          <w:p w14:paraId="097AFCD0" w14:textId="40C230DF" w:rsidR="00DA04B8" w:rsidRPr="005323A4"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rPr>
              <w:t>What groups/communities do we want to intentionally target? What are the priorities of these groups? How can we be value added to these communities, while also fully addressing our factor/goal? We need stronger relationships with organizations that have qualified applicants who are looking for the types of</w:t>
            </w:r>
            <w:r w:rsidR="005323A4">
              <w:rPr>
                <w:i/>
                <w:sz w:val="20"/>
                <w:szCs w:val="20"/>
              </w:rPr>
              <w:t xml:space="preserve"> positions that the CBP offers.</w:t>
            </w:r>
          </w:p>
        </w:tc>
        <w:tc>
          <w:tcPr>
            <w:tcW w:w="1786" w:type="dxa"/>
          </w:tcPr>
          <w:p w14:paraId="6DC926BE" w14:textId="77777777" w:rsidR="00DA04B8"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2.1, 2.2, 2.4, 2.5, 2.6</w:t>
            </w:r>
          </w:p>
          <w:p w14:paraId="58E03671" w14:textId="77777777" w:rsidR="00DA04B8"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p>
          <w:p w14:paraId="37DA6D30" w14:textId="6A0E5648" w:rsidR="00DA04B8" w:rsidRPr="00DB3E82"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have been involved with 5 career fairs across the watershed. We have been involved with sending out a monthly news update that includes internships/employment opportunities, grants, and upcoming events across the watershed</w:t>
            </w:r>
            <w:r w:rsidR="005323A4">
              <w:rPr>
                <w:sz w:val="20"/>
                <w:szCs w:val="20"/>
              </w:rPr>
              <w:t xml:space="preserve"> to our newly engaged workgroup members and interested parties</w:t>
            </w:r>
            <w:r>
              <w:rPr>
                <w:sz w:val="20"/>
                <w:szCs w:val="20"/>
              </w:rPr>
              <w:t>. We also have begun to work with juris</w:t>
            </w:r>
            <w:r w:rsidR="00607C2A">
              <w:rPr>
                <w:sz w:val="20"/>
                <w:szCs w:val="20"/>
              </w:rPr>
              <w:t>dictional diversity positions</w:t>
            </w:r>
            <w:r>
              <w:rPr>
                <w:sz w:val="20"/>
                <w:szCs w:val="20"/>
              </w:rPr>
              <w:t xml:space="preserve"> (MD-DNR</w:t>
            </w:r>
            <w:r w:rsidR="00607C2A">
              <w:rPr>
                <w:sz w:val="20"/>
                <w:szCs w:val="20"/>
              </w:rPr>
              <w:t>, VA-DCR</w:t>
            </w:r>
            <w:r>
              <w:rPr>
                <w:sz w:val="20"/>
                <w:szCs w:val="20"/>
              </w:rPr>
              <w:t xml:space="preserve"> and PA-DEP) </w:t>
            </w:r>
          </w:p>
        </w:tc>
        <w:tc>
          <w:tcPr>
            <w:tcW w:w="2172" w:type="dxa"/>
            <w:shd w:val="clear" w:color="auto" w:fill="FFE599" w:themeFill="accent4" w:themeFillTint="66"/>
          </w:tcPr>
          <w:p w14:paraId="06C46051" w14:textId="6C2F5069" w:rsidR="00DA04B8" w:rsidRPr="00DB3E82"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t>
            </w:r>
            <w:r w:rsidR="00514780">
              <w:rPr>
                <w:sz w:val="20"/>
                <w:szCs w:val="20"/>
              </w:rPr>
              <w:t xml:space="preserve"> – The only way we are currently tracking progress is by counting the number of career-oriented events we co-host or participate in</w:t>
            </w:r>
            <w:r w:rsidR="00607C2A">
              <w:rPr>
                <w:sz w:val="20"/>
                <w:szCs w:val="20"/>
              </w:rPr>
              <w:t xml:space="preserve"> on an annual basis</w:t>
            </w:r>
            <w:r w:rsidR="00514780">
              <w:rPr>
                <w:sz w:val="20"/>
                <w:szCs w:val="20"/>
              </w:rPr>
              <w:t xml:space="preserve">. </w:t>
            </w:r>
          </w:p>
        </w:tc>
        <w:tc>
          <w:tcPr>
            <w:tcW w:w="3498" w:type="dxa"/>
            <w:shd w:val="clear" w:color="auto" w:fill="FFE599" w:themeFill="accent4" w:themeFillTint="66"/>
          </w:tcPr>
          <w:p w14:paraId="77DD3A3A" w14:textId="66FFE3B9" w:rsidR="00DA04B8" w:rsidRPr="00DB3E82" w:rsidRDefault="007F4C0D"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By reaching diverse communities to create employment and professional engagement opportunities, the Diversity Workgroup expects to increase the percentage of individuals from communities of color that work within or in partnership with one of the organizations under the CBP. </w:t>
            </w:r>
          </w:p>
        </w:tc>
        <w:tc>
          <w:tcPr>
            <w:tcW w:w="3974" w:type="dxa"/>
            <w:shd w:val="clear" w:color="auto" w:fill="D9D9D9" w:themeFill="background1" w:themeFillShade="D9"/>
          </w:tcPr>
          <w:p w14:paraId="4CA11BB8" w14:textId="0597E617" w:rsidR="00DA04B8" w:rsidRPr="00DB3E82"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More opportunities to give exposure to the underrepresented communities must be identified </w:t>
            </w:r>
            <w:r w:rsidR="006C7CFE">
              <w:rPr>
                <w:sz w:val="20"/>
                <w:szCs w:val="20"/>
              </w:rPr>
              <w:t>and/</w:t>
            </w:r>
            <w:r>
              <w:rPr>
                <w:sz w:val="20"/>
                <w:szCs w:val="20"/>
              </w:rPr>
              <w:t>or created. It is important that these opportunities spark the existing interests of these communities, while also exposing these communities to opportunities that were once unknown to them.</w:t>
            </w:r>
          </w:p>
        </w:tc>
      </w:tr>
      <w:tr w:rsidR="00DA04B8" w:rsidRPr="00DB3E82" w14:paraId="71900E01" w14:textId="77777777" w:rsidTr="00AF53B5">
        <w:trPr>
          <w:trHeight w:val="20"/>
        </w:trPr>
        <w:tc>
          <w:tcPr>
            <w:cnfStyle w:val="001000000000" w:firstRow="0" w:lastRow="0" w:firstColumn="1" w:lastColumn="0" w:oddVBand="0" w:evenVBand="0" w:oddHBand="0" w:evenHBand="0" w:firstRowFirstColumn="0" w:firstRowLastColumn="0" w:lastRowFirstColumn="0" w:lastRowLastColumn="0"/>
            <w:tcW w:w="2673" w:type="dxa"/>
          </w:tcPr>
          <w:p w14:paraId="3D74CBF5" w14:textId="17AB5BF8" w:rsidR="00DA04B8" w:rsidRPr="00DB3E82" w:rsidRDefault="00DA04B8" w:rsidP="00DA04B8">
            <w:pPr>
              <w:rPr>
                <w:sz w:val="20"/>
                <w:szCs w:val="20"/>
              </w:rPr>
            </w:pPr>
            <w:r w:rsidRPr="00533163">
              <w:rPr>
                <w:sz w:val="20"/>
                <w:szCs w:val="20"/>
              </w:rPr>
              <w:t>Engaging Underrepresented Communities that Face Environmental Justice Challenges</w:t>
            </w:r>
          </w:p>
        </w:tc>
        <w:tc>
          <w:tcPr>
            <w:tcW w:w="2673" w:type="dxa"/>
          </w:tcPr>
          <w:p w14:paraId="23F3ECB9" w14:textId="77777777" w:rsidR="00DA04B8" w:rsidRDefault="00DA04B8" w:rsidP="00DA04B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i/>
                <w:sz w:val="20"/>
                <w:szCs w:val="20"/>
              </w:rPr>
            </w:pPr>
            <w:r w:rsidRPr="007D0A16">
              <w:rPr>
                <w:i/>
                <w:sz w:val="20"/>
                <w:szCs w:val="20"/>
              </w:rPr>
              <w:t xml:space="preserve">USFS: Urban Tree Canopy Project </w:t>
            </w:r>
            <w:r>
              <w:rPr>
                <w:i/>
                <w:sz w:val="20"/>
                <w:szCs w:val="20"/>
              </w:rPr>
              <w:t>(1.4)</w:t>
            </w:r>
          </w:p>
          <w:p w14:paraId="5FCD2E73" w14:textId="77777777" w:rsidR="00DA04B8" w:rsidRDefault="00DA04B8" w:rsidP="00DA04B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Fish Consumption Advisory Project (1.2)</w:t>
            </w:r>
          </w:p>
          <w:p w14:paraId="5D7BE949" w14:textId="77777777" w:rsidR="00DA04B8" w:rsidRPr="007D0A16" w:rsidRDefault="00DA04B8" w:rsidP="00DA04B8">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Chesapeake Bay EJ Screen Project </w:t>
            </w:r>
            <w:r w:rsidRPr="007D0A16">
              <w:rPr>
                <w:i/>
                <w:sz w:val="20"/>
                <w:szCs w:val="20"/>
              </w:rPr>
              <w:t xml:space="preserve"> </w:t>
            </w:r>
          </w:p>
          <w:p w14:paraId="6B6BC190" w14:textId="77777777"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p>
        </w:tc>
        <w:tc>
          <w:tcPr>
            <w:tcW w:w="2673" w:type="dxa"/>
          </w:tcPr>
          <w:p w14:paraId="19DED570" w14:textId="75B18ADB" w:rsidR="00DA04B8" w:rsidRPr="00454CD6"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Lack of</w:t>
            </w:r>
            <w:r w:rsidRPr="00DB3E82">
              <w:rPr>
                <w:i/>
                <w:sz w:val="20"/>
                <w:szCs w:val="20"/>
              </w:rPr>
              <w:t xml:space="preserve"> funding to</w:t>
            </w:r>
            <w:r>
              <w:rPr>
                <w:i/>
                <w:sz w:val="20"/>
                <w:szCs w:val="20"/>
              </w:rPr>
              <w:t xml:space="preserve"> increase capacity of existing local EJ groups and lack of existing strategy to approaching environmental justice issues within the CBPO.</w:t>
            </w:r>
          </w:p>
        </w:tc>
        <w:tc>
          <w:tcPr>
            <w:tcW w:w="1786" w:type="dxa"/>
          </w:tcPr>
          <w:p w14:paraId="3728DEA2" w14:textId="77777777" w:rsidR="00DA04B8" w:rsidRPr="00843B8F"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1.1, 3.1, 3.2, 3.3, 3.4, 3.5</w:t>
            </w:r>
          </w:p>
          <w:p w14:paraId="35F1B60F" w14:textId="77777777" w:rsidR="00DA04B8"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p>
          <w:p w14:paraId="1CF6C947" w14:textId="14E222B0"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b/>
                <w:sz w:val="20"/>
                <w:szCs w:val="20"/>
              </w:rPr>
            </w:pPr>
            <w:r w:rsidRPr="007D0A16">
              <w:rPr>
                <w:sz w:val="20"/>
                <w:szCs w:val="20"/>
              </w:rPr>
              <w:t xml:space="preserve">Co-hosted a green career fair in Newport News, </w:t>
            </w:r>
            <w:proofErr w:type="spellStart"/>
            <w:r w:rsidRPr="007D0A16">
              <w:rPr>
                <w:sz w:val="20"/>
                <w:szCs w:val="20"/>
              </w:rPr>
              <w:t>Va</w:t>
            </w:r>
            <w:proofErr w:type="spellEnd"/>
            <w:r w:rsidRPr="007D0A16">
              <w:rPr>
                <w:sz w:val="20"/>
                <w:szCs w:val="20"/>
              </w:rPr>
              <w:t xml:space="preserve"> with the Southeast </w:t>
            </w:r>
            <w:r w:rsidRPr="007D0A16">
              <w:rPr>
                <w:sz w:val="20"/>
                <w:szCs w:val="20"/>
              </w:rPr>
              <w:lastRenderedPageBreak/>
              <w:t xml:space="preserve">Care Coalition. The diversity workgroup also collaborated with </w:t>
            </w:r>
            <w:proofErr w:type="spellStart"/>
            <w:r w:rsidRPr="007D0A16">
              <w:rPr>
                <w:sz w:val="20"/>
                <w:szCs w:val="20"/>
              </w:rPr>
              <w:t>Lilileaf</w:t>
            </w:r>
            <w:proofErr w:type="spellEnd"/>
            <w:r w:rsidRPr="007D0A16">
              <w:rPr>
                <w:sz w:val="20"/>
                <w:szCs w:val="20"/>
              </w:rPr>
              <w:t xml:space="preserve"> Solutions and USFS to host the Trees For All:</w:t>
            </w:r>
            <w:r>
              <w:rPr>
                <w:sz w:val="20"/>
                <w:szCs w:val="20"/>
              </w:rPr>
              <w:t xml:space="preserve"> Regional Chesapeake EJ Workshop. F</w:t>
            </w:r>
            <w:r w:rsidRPr="007D0A16">
              <w:rPr>
                <w:sz w:val="20"/>
                <w:szCs w:val="20"/>
              </w:rPr>
              <w:t>ollowing this ev</w:t>
            </w:r>
            <w:r>
              <w:rPr>
                <w:sz w:val="20"/>
                <w:szCs w:val="20"/>
              </w:rPr>
              <w:t xml:space="preserve">ent will be the next phase of the Urban Tree Canopy Project </w:t>
            </w:r>
            <w:r w:rsidRPr="007D0A16">
              <w:rPr>
                <w:sz w:val="20"/>
                <w:szCs w:val="20"/>
              </w:rPr>
              <w:t>across the Washington D.C. Metropolitan Area</w:t>
            </w:r>
            <w:r>
              <w:rPr>
                <w:sz w:val="20"/>
                <w:szCs w:val="20"/>
              </w:rPr>
              <w:t>.</w:t>
            </w:r>
          </w:p>
        </w:tc>
        <w:tc>
          <w:tcPr>
            <w:tcW w:w="2172" w:type="dxa"/>
            <w:shd w:val="clear" w:color="auto" w:fill="FFE599" w:themeFill="accent4" w:themeFillTint="66"/>
          </w:tcPr>
          <w:p w14:paraId="144C31EF" w14:textId="4259671F" w:rsidR="00DA04B8" w:rsidRPr="00DB3E82"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No</w:t>
            </w:r>
          </w:p>
        </w:tc>
        <w:tc>
          <w:tcPr>
            <w:tcW w:w="3498" w:type="dxa"/>
            <w:shd w:val="clear" w:color="auto" w:fill="FFE599" w:themeFill="accent4" w:themeFillTint="66"/>
          </w:tcPr>
          <w:p w14:paraId="20094585" w14:textId="04473BEE" w:rsidR="00DA04B8" w:rsidRPr="00DB3E82" w:rsidRDefault="007F4C0D" w:rsidP="00BF0CD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By engaging underrepresented </w:t>
            </w:r>
            <w:r w:rsidR="009C5EE5">
              <w:rPr>
                <w:sz w:val="20"/>
                <w:szCs w:val="20"/>
              </w:rPr>
              <w:t xml:space="preserve">communities that face environmental justice challenges, the Diversity Workgroup expects to gain new perspectives that may positively impact the work of outcomes across the partnership. Engaging </w:t>
            </w:r>
            <w:r w:rsidR="009C5EE5">
              <w:rPr>
                <w:sz w:val="20"/>
                <w:szCs w:val="20"/>
              </w:rPr>
              <w:lastRenderedPageBreak/>
              <w:t>underrepresented communities that face environmental justice challenges will also help the CBP understand how to best increase citizen stewardship in communities previousl</w:t>
            </w:r>
            <w:r w:rsidR="00BF0CD7">
              <w:rPr>
                <w:sz w:val="20"/>
                <w:szCs w:val="20"/>
              </w:rPr>
              <w:t>y not engaged. A</w:t>
            </w:r>
            <w:r w:rsidR="009C5EE5">
              <w:rPr>
                <w:sz w:val="20"/>
                <w:szCs w:val="20"/>
              </w:rPr>
              <w:t xml:space="preserve">fter assisting </w:t>
            </w:r>
            <w:r w:rsidR="00BF0CD7">
              <w:rPr>
                <w:sz w:val="20"/>
                <w:szCs w:val="20"/>
              </w:rPr>
              <w:t xml:space="preserve">to </w:t>
            </w:r>
            <w:r w:rsidR="009C5EE5">
              <w:rPr>
                <w:sz w:val="20"/>
                <w:szCs w:val="20"/>
              </w:rPr>
              <w:t xml:space="preserve">identify </w:t>
            </w:r>
            <w:r w:rsidR="00BF0CD7">
              <w:rPr>
                <w:sz w:val="20"/>
                <w:szCs w:val="20"/>
              </w:rPr>
              <w:t xml:space="preserve">communities facing </w:t>
            </w:r>
            <w:r w:rsidR="009C5EE5">
              <w:rPr>
                <w:sz w:val="20"/>
                <w:szCs w:val="20"/>
              </w:rPr>
              <w:t>en</w:t>
            </w:r>
            <w:r w:rsidR="00BF0CD7">
              <w:rPr>
                <w:sz w:val="20"/>
                <w:szCs w:val="20"/>
              </w:rPr>
              <w:t>vironmental justice issues across the watershed</w:t>
            </w:r>
            <w:r w:rsidR="009C5EE5">
              <w:rPr>
                <w:sz w:val="20"/>
                <w:szCs w:val="20"/>
              </w:rPr>
              <w:t xml:space="preserve">, </w:t>
            </w:r>
            <w:r w:rsidR="00BF0CD7">
              <w:rPr>
                <w:sz w:val="20"/>
                <w:szCs w:val="20"/>
              </w:rPr>
              <w:t xml:space="preserve">the Diversity Workgroup also expects more communities to gain more resources to combat these issues by applying for existing grants in collaboration with existing environmental justice organizations. </w:t>
            </w:r>
          </w:p>
        </w:tc>
        <w:tc>
          <w:tcPr>
            <w:tcW w:w="3974" w:type="dxa"/>
            <w:shd w:val="clear" w:color="auto" w:fill="D9D9D9" w:themeFill="background1" w:themeFillShade="D9"/>
          </w:tcPr>
          <w:p w14:paraId="5D851B40" w14:textId="43110476" w:rsidR="00DA04B8" w:rsidRPr="00DB3E82" w:rsidRDefault="00607C2A"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Need to reach out and work more directly with Environmental Justice organizations in the Chesapeake Bay watershed</w:t>
            </w:r>
            <w:r w:rsidR="005323A4">
              <w:rPr>
                <w:sz w:val="20"/>
                <w:szCs w:val="20"/>
              </w:rPr>
              <w:t>.</w:t>
            </w:r>
          </w:p>
        </w:tc>
      </w:tr>
      <w:tr w:rsidR="00DA04B8" w:rsidRPr="00DB3E82" w14:paraId="5D1EFAC7" w14:textId="77777777" w:rsidTr="00AF53B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3" w:type="dxa"/>
          </w:tcPr>
          <w:p w14:paraId="5616414E" w14:textId="3E569DBD" w:rsidR="00DA04B8" w:rsidRPr="00DB3E82" w:rsidRDefault="00DA04B8" w:rsidP="00DA04B8">
            <w:pPr>
              <w:rPr>
                <w:sz w:val="20"/>
                <w:szCs w:val="20"/>
              </w:rPr>
            </w:pPr>
            <w:r w:rsidRPr="00533163">
              <w:rPr>
                <w:sz w:val="20"/>
                <w:szCs w:val="20"/>
              </w:rPr>
              <w:t>Creating Metrics and Tracking Tools</w:t>
            </w:r>
          </w:p>
        </w:tc>
        <w:tc>
          <w:tcPr>
            <w:tcW w:w="2673" w:type="dxa"/>
          </w:tcPr>
          <w:p w14:paraId="286B54A3" w14:textId="1BEE308E" w:rsidR="00DA04B8" w:rsidRPr="00463345"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 the Diversity Profile with the Alliance for the Chesapeake Bay, which guided the creation of the Diversity Indicator. The Diversity Indicator was included in the 2015-2016 Bay Barometer. Have also collected and documented newly engaged stakeholder groups and members of jurisdictional agencies that wish to participate with the diversity workgroup.</w:t>
            </w:r>
          </w:p>
        </w:tc>
        <w:tc>
          <w:tcPr>
            <w:tcW w:w="2673" w:type="dxa"/>
          </w:tcPr>
          <w:p w14:paraId="345A0A9E" w14:textId="790C6202" w:rsidR="00DA04B8" w:rsidRPr="00607C2A" w:rsidRDefault="00607C2A"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We do not currently have a goal or target for our indicator. We are still exploring options to refine our initial metric. </w:t>
            </w:r>
          </w:p>
        </w:tc>
        <w:tc>
          <w:tcPr>
            <w:tcW w:w="1786" w:type="dxa"/>
          </w:tcPr>
          <w:p w14:paraId="1BC989B6" w14:textId="77777777" w:rsidR="00DA04B8"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4.1, 4.2, 4.4</w:t>
            </w:r>
          </w:p>
          <w:p w14:paraId="1DB4C198" w14:textId="77777777" w:rsidR="00DA04B8"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p>
          <w:p w14:paraId="03293129" w14:textId="21BC1EE2" w:rsidR="00DA04B8" w:rsidRPr="00DB3E82"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p>
        </w:tc>
        <w:tc>
          <w:tcPr>
            <w:tcW w:w="2172" w:type="dxa"/>
            <w:shd w:val="clear" w:color="auto" w:fill="C5E0B3" w:themeFill="accent6" w:themeFillTint="66"/>
          </w:tcPr>
          <w:p w14:paraId="3DE7BF45" w14:textId="3A7399B8" w:rsidR="00DA04B8" w:rsidRPr="00DB3E82" w:rsidRDefault="00DA04B8"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Yes – A diversity profile conducted by the Alliance for the Chesapeake Bay 2016. Will be conducted again in 2019. The Diversity workgroup will be evaluating the percentage of communities of color within the CBP, and the percentage of communities of color in roles of leadership across the CBP. This diversity indicator can be evaluated to be more strenuous and intentional. </w:t>
            </w:r>
          </w:p>
        </w:tc>
        <w:tc>
          <w:tcPr>
            <w:tcW w:w="3498" w:type="dxa"/>
            <w:shd w:val="clear" w:color="auto" w:fill="C5E0B3" w:themeFill="accent6" w:themeFillTint="66"/>
          </w:tcPr>
          <w:p w14:paraId="648FF6E5" w14:textId="7AA8E718" w:rsidR="00DA04B8" w:rsidRPr="00DB3E82" w:rsidRDefault="00BF0CD7"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By creating metrics and tracking tools, the Diversity Workgroup</w:t>
            </w:r>
            <w:r w:rsidR="00DA04B8">
              <w:rPr>
                <w:sz w:val="20"/>
                <w:szCs w:val="20"/>
              </w:rPr>
              <w:t xml:space="preserve"> expect</w:t>
            </w:r>
            <w:r>
              <w:rPr>
                <w:sz w:val="20"/>
                <w:szCs w:val="20"/>
              </w:rPr>
              <w:t>s</w:t>
            </w:r>
            <w:r w:rsidR="00DA04B8">
              <w:rPr>
                <w:sz w:val="20"/>
                <w:szCs w:val="20"/>
              </w:rPr>
              <w:t xml:space="preserve"> to see an increase in geographical and ethnic/racial diversity across the partnership and in leadership roles throughout the CBP.</w:t>
            </w:r>
            <w:r>
              <w:rPr>
                <w:sz w:val="20"/>
                <w:szCs w:val="20"/>
              </w:rPr>
              <w:t xml:space="preserve"> Metrics will assist in making outreach, professional engagement and EJ initiatives more intentional. By measuring and tracking the progress of the diversity indicator, it will also the Diversity Workgroup to evaluate if current methodologies are successful. </w:t>
            </w:r>
            <w:r w:rsidR="00514780" w:rsidRPr="00514780">
              <w:rPr>
                <w:b/>
                <w:sz w:val="20"/>
                <w:szCs w:val="20"/>
              </w:rPr>
              <w:t>(2025)</w:t>
            </w:r>
          </w:p>
        </w:tc>
        <w:tc>
          <w:tcPr>
            <w:tcW w:w="3974" w:type="dxa"/>
            <w:shd w:val="clear" w:color="auto" w:fill="D9D9D9" w:themeFill="background1" w:themeFillShade="D9"/>
          </w:tcPr>
          <w:p w14:paraId="69C44963" w14:textId="393D416F" w:rsidR="00DA04B8" w:rsidRPr="00DB3E82" w:rsidRDefault="00607C2A" w:rsidP="00DA04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After the first diversity profile, and establishment of a diversity indicator, we are considering to add a 2025 target for the indicator either now or after the next update of the diversity profile in 2019.  </w:t>
            </w:r>
          </w:p>
        </w:tc>
      </w:tr>
      <w:tr w:rsidR="00DA04B8" w:rsidRPr="00DB3E82" w14:paraId="60B52FCA" w14:textId="77777777" w:rsidTr="00AF53B5">
        <w:trPr>
          <w:trHeight w:val="20"/>
        </w:trPr>
        <w:tc>
          <w:tcPr>
            <w:cnfStyle w:val="001000000000" w:firstRow="0" w:lastRow="0" w:firstColumn="1" w:lastColumn="0" w:oddVBand="0" w:evenVBand="0" w:oddHBand="0" w:evenHBand="0" w:firstRowFirstColumn="0" w:firstRowLastColumn="0" w:lastRowFirstColumn="0" w:lastRowLastColumn="0"/>
            <w:tcW w:w="2673" w:type="dxa"/>
          </w:tcPr>
          <w:p w14:paraId="16CEAFDA" w14:textId="309C04C2" w:rsidR="00DA04B8" w:rsidRDefault="00DA04B8" w:rsidP="00DA04B8">
            <w:pPr>
              <w:rPr>
                <w:sz w:val="20"/>
                <w:szCs w:val="20"/>
              </w:rPr>
            </w:pPr>
            <w:r w:rsidRPr="00533163">
              <w:rPr>
                <w:sz w:val="20"/>
                <w:szCs w:val="20"/>
              </w:rPr>
              <w:t>Accounting for Impacts from Climate Change, Flooding and Extreme Weather</w:t>
            </w:r>
          </w:p>
        </w:tc>
        <w:tc>
          <w:tcPr>
            <w:tcW w:w="2673" w:type="dxa"/>
          </w:tcPr>
          <w:p w14:paraId="123CF858" w14:textId="6C6F6243" w:rsidR="00DA04B8" w:rsidRDefault="00DA04B8" w:rsidP="00DA04B8">
            <w:pPr>
              <w:cnfStyle w:val="000000000000" w:firstRow="0" w:lastRow="0" w:firstColumn="0" w:lastColumn="0" w:oddVBand="0" w:evenVBand="0" w:oddHBand="0" w:evenHBand="0" w:firstRowFirstColumn="0" w:firstRowLastColumn="0" w:lastRowFirstColumn="0" w:lastRowLastColumn="0"/>
              <w:rPr>
                <w:sz w:val="20"/>
                <w:szCs w:val="20"/>
              </w:rPr>
            </w:pPr>
            <w:r>
              <w:rPr>
                <w:i/>
                <w:sz w:val="20"/>
                <w:szCs w:val="20"/>
              </w:rPr>
              <w:t xml:space="preserve">Chesapeake Bay EJ Screen Tool Project  </w:t>
            </w:r>
          </w:p>
        </w:tc>
        <w:tc>
          <w:tcPr>
            <w:tcW w:w="2673" w:type="dxa"/>
          </w:tcPr>
          <w:p w14:paraId="480FF9A5" w14:textId="081991BD" w:rsidR="00DA04B8"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t xml:space="preserve">Information needed to identify what communities across the watershed are </w:t>
            </w:r>
            <w:r>
              <w:rPr>
                <w:i/>
                <w:sz w:val="20"/>
                <w:szCs w:val="20"/>
              </w:rPr>
              <w:lastRenderedPageBreak/>
              <w:t xml:space="preserve">most vulnerable to impacts of climate change, flooding, and extreme weather. Also information regarding how to communicate with these vulnerable communities/local governments. </w:t>
            </w:r>
          </w:p>
        </w:tc>
        <w:tc>
          <w:tcPr>
            <w:tcW w:w="1786" w:type="dxa"/>
          </w:tcPr>
          <w:p w14:paraId="57F8BAA1" w14:textId="77777777" w:rsidR="00DA04B8" w:rsidRDefault="00DA04B8" w:rsidP="00DA04B8">
            <w:pPr>
              <w:cnfStyle w:val="000000000000" w:firstRow="0" w:lastRow="0" w:firstColumn="0" w:lastColumn="0" w:oddVBand="0" w:evenVBand="0" w:oddHBand="0" w:evenHBand="0" w:firstRowFirstColumn="0" w:firstRowLastColumn="0" w:lastRowFirstColumn="0" w:lastRowLastColumn="0"/>
              <w:rPr>
                <w:i/>
                <w:sz w:val="20"/>
                <w:szCs w:val="20"/>
              </w:rPr>
            </w:pPr>
            <w:r>
              <w:rPr>
                <w:i/>
                <w:sz w:val="20"/>
                <w:szCs w:val="20"/>
              </w:rPr>
              <w:lastRenderedPageBreak/>
              <w:t>3.2, 3.3, 3.4, 3.5</w:t>
            </w:r>
          </w:p>
          <w:p w14:paraId="27E91931" w14:textId="77777777" w:rsidR="00DA04B8" w:rsidRDefault="00DA04B8" w:rsidP="00DA04B8">
            <w:pPr>
              <w:cnfStyle w:val="000000000000" w:firstRow="0" w:lastRow="0" w:firstColumn="0" w:lastColumn="0" w:oddVBand="0" w:evenVBand="0" w:oddHBand="0" w:evenHBand="0" w:firstRowFirstColumn="0" w:firstRowLastColumn="0" w:lastRowFirstColumn="0" w:lastRowLastColumn="0"/>
            </w:pPr>
          </w:p>
        </w:tc>
        <w:tc>
          <w:tcPr>
            <w:tcW w:w="2172" w:type="dxa"/>
            <w:shd w:val="clear" w:color="auto" w:fill="FFE599" w:themeFill="accent4" w:themeFillTint="66"/>
          </w:tcPr>
          <w:p w14:paraId="34783602" w14:textId="54B7D9D2" w:rsidR="00DA04B8" w:rsidRPr="00DB3E82" w:rsidRDefault="005323A4"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Climat</w:t>
            </w:r>
            <w:r w:rsidR="00C221BD">
              <w:rPr>
                <w:sz w:val="20"/>
                <w:szCs w:val="20"/>
              </w:rPr>
              <w:t xml:space="preserve">e Resiliency workgroup is currently working on a climate </w:t>
            </w:r>
            <w:r w:rsidR="00C221BD">
              <w:rPr>
                <w:sz w:val="20"/>
                <w:szCs w:val="20"/>
              </w:rPr>
              <w:lastRenderedPageBreak/>
              <w:t xml:space="preserve">resiliency indicator that will help us address some of the most important issues raised by the CBP, and connecting these issues with the work that is currently being done in communities that we wish to interact with. </w:t>
            </w:r>
          </w:p>
        </w:tc>
        <w:tc>
          <w:tcPr>
            <w:tcW w:w="3498" w:type="dxa"/>
            <w:shd w:val="clear" w:color="auto" w:fill="FFE599" w:themeFill="accent4" w:themeFillTint="66"/>
          </w:tcPr>
          <w:p w14:paraId="02BCAFF7" w14:textId="320DC4B3" w:rsidR="00DA04B8" w:rsidRPr="00DB3E82" w:rsidRDefault="00BF0CD7"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By accounting for impacts from climate change, flooding and extreme weather, the Diversity Workgroup expects to </w:t>
            </w:r>
            <w:r>
              <w:rPr>
                <w:sz w:val="20"/>
                <w:szCs w:val="20"/>
              </w:rPr>
              <w:lastRenderedPageBreak/>
              <w:t>draw m</w:t>
            </w:r>
            <w:r w:rsidR="00DA04B8">
              <w:rPr>
                <w:sz w:val="20"/>
                <w:szCs w:val="20"/>
              </w:rPr>
              <w:t xml:space="preserve">ore community leaders from various </w:t>
            </w:r>
            <w:r>
              <w:rPr>
                <w:sz w:val="20"/>
                <w:szCs w:val="20"/>
              </w:rPr>
              <w:t xml:space="preserve">social, religious, </w:t>
            </w:r>
            <w:r w:rsidR="00DA04B8">
              <w:rPr>
                <w:sz w:val="20"/>
                <w:szCs w:val="20"/>
              </w:rPr>
              <w:t>geographic and ethnic/</w:t>
            </w:r>
            <w:r>
              <w:rPr>
                <w:sz w:val="20"/>
                <w:szCs w:val="20"/>
              </w:rPr>
              <w:t>racial community groups to become more engaged in the decision making processes within the CBP</w:t>
            </w:r>
            <w:r w:rsidR="00DA04B8">
              <w:rPr>
                <w:sz w:val="20"/>
                <w:szCs w:val="20"/>
              </w:rPr>
              <w:t>.</w:t>
            </w:r>
            <w:r>
              <w:rPr>
                <w:sz w:val="20"/>
                <w:szCs w:val="20"/>
              </w:rPr>
              <w:t xml:space="preserve"> These issues will create more awareness to the work the CBP is doing, and the Diversity Workgroup expects community leaders will more increasingly look to the CBP for resources, support and knowledge. </w:t>
            </w:r>
            <w:r w:rsidR="00DA04B8">
              <w:rPr>
                <w:sz w:val="20"/>
                <w:szCs w:val="20"/>
              </w:rPr>
              <w:t xml:space="preserve"> </w:t>
            </w:r>
          </w:p>
        </w:tc>
        <w:tc>
          <w:tcPr>
            <w:tcW w:w="3974" w:type="dxa"/>
            <w:shd w:val="clear" w:color="auto" w:fill="D9D9D9" w:themeFill="background1" w:themeFillShade="D9"/>
          </w:tcPr>
          <w:p w14:paraId="1BB743EA" w14:textId="509F609B" w:rsidR="00DA04B8" w:rsidRPr="00DB3E82" w:rsidRDefault="008B3AC0" w:rsidP="00DA04B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 2</w:t>
            </w:r>
            <w:r w:rsidR="00AB16C7">
              <w:rPr>
                <w:sz w:val="20"/>
                <w:szCs w:val="20"/>
              </w:rPr>
              <w:t xml:space="preserve">018/2019, the Diversity workgroup must work to identify the best strategies to incorporate climate change, flooding and </w:t>
            </w:r>
            <w:r w:rsidR="00AB16C7">
              <w:rPr>
                <w:sz w:val="20"/>
                <w:szCs w:val="20"/>
              </w:rPr>
              <w:lastRenderedPageBreak/>
              <w:t>extreme weather events into our conversations with communities and our workplan management approaches.</w:t>
            </w:r>
          </w:p>
        </w:tc>
      </w:tr>
      <w:tr w:rsidR="00EB149C" w:rsidRPr="00DB3E82" w14:paraId="7E577B7D" w14:textId="77777777" w:rsidTr="00AF53B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73" w:type="dxa"/>
          </w:tcPr>
          <w:p w14:paraId="62847667" w14:textId="2CB0EB0F" w:rsidR="00EB149C" w:rsidRPr="00B56446" w:rsidRDefault="00EB149C" w:rsidP="00EB149C">
            <w:pPr>
              <w:rPr>
                <w:b w:val="0"/>
                <w:bCs w:val="0"/>
                <w:sz w:val="20"/>
                <w:szCs w:val="20"/>
              </w:rPr>
            </w:pPr>
            <w:r w:rsidRPr="00533163">
              <w:rPr>
                <w:sz w:val="20"/>
                <w:szCs w:val="20"/>
              </w:rPr>
              <w:lastRenderedPageBreak/>
              <w:t>Incorporating Diversity as a Key Component of Other Management Strategies</w:t>
            </w:r>
          </w:p>
        </w:tc>
        <w:tc>
          <w:tcPr>
            <w:tcW w:w="2673" w:type="dxa"/>
          </w:tcPr>
          <w:p w14:paraId="1A3657B2" w14:textId="77777777" w:rsidR="00EB149C" w:rsidRPr="007D0A16" w:rsidRDefault="00EB149C" w:rsidP="00EB149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i/>
                <w:sz w:val="20"/>
                <w:szCs w:val="20"/>
              </w:rPr>
            </w:pPr>
            <w:r w:rsidRPr="007D0A16">
              <w:rPr>
                <w:i/>
                <w:sz w:val="20"/>
                <w:szCs w:val="20"/>
              </w:rPr>
              <w:t xml:space="preserve">USFS: Urban Tree Canopy </w:t>
            </w:r>
            <w:proofErr w:type="gramStart"/>
            <w:r w:rsidRPr="007D0A16">
              <w:rPr>
                <w:i/>
                <w:sz w:val="20"/>
                <w:szCs w:val="20"/>
              </w:rPr>
              <w:t>Project  –</w:t>
            </w:r>
            <w:proofErr w:type="gramEnd"/>
            <w:r w:rsidRPr="007D0A16">
              <w:rPr>
                <w:i/>
                <w:sz w:val="20"/>
                <w:szCs w:val="20"/>
              </w:rPr>
              <w:t xml:space="preserve"> Trees For All: Regional Chesapeake Environmental Justice Workshop. </w:t>
            </w:r>
            <w:r>
              <w:rPr>
                <w:i/>
                <w:sz w:val="20"/>
                <w:szCs w:val="20"/>
              </w:rPr>
              <w:t>(1.4)</w:t>
            </w:r>
          </w:p>
          <w:p w14:paraId="2CDFB469" w14:textId="77777777" w:rsidR="00EB149C" w:rsidRDefault="00EB149C" w:rsidP="00EB149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i/>
                <w:sz w:val="20"/>
                <w:szCs w:val="20"/>
              </w:rPr>
            </w:pPr>
            <w:r w:rsidRPr="007D0A16">
              <w:rPr>
                <w:i/>
                <w:sz w:val="20"/>
                <w:szCs w:val="20"/>
              </w:rPr>
              <w:t>Fish Consumption Advisory Outreach Tools project with Toxic Contaminants and Communications Workgroup</w:t>
            </w:r>
            <w:r>
              <w:rPr>
                <w:i/>
                <w:sz w:val="20"/>
                <w:szCs w:val="20"/>
              </w:rPr>
              <w:t xml:space="preserve"> (1.2)</w:t>
            </w:r>
          </w:p>
          <w:p w14:paraId="37AEC278" w14:textId="16CC0B71" w:rsidR="00EB149C" w:rsidRPr="00EB149C" w:rsidRDefault="00EB149C" w:rsidP="00EB149C">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i/>
                <w:sz w:val="20"/>
                <w:szCs w:val="20"/>
              </w:rPr>
            </w:pPr>
            <w:r w:rsidRPr="00EB149C">
              <w:rPr>
                <w:i/>
                <w:sz w:val="20"/>
                <w:szCs w:val="20"/>
              </w:rPr>
              <w:t xml:space="preserve">Chesapeake Bay EJ Screen Tool project with Climate Resiliency, Public Access and Toxics Contaminants workgroup </w:t>
            </w:r>
          </w:p>
        </w:tc>
        <w:tc>
          <w:tcPr>
            <w:tcW w:w="2673" w:type="dxa"/>
          </w:tcPr>
          <w:p w14:paraId="69891CD7" w14:textId="77777777" w:rsidR="00EB149C" w:rsidRDefault="00EB149C" w:rsidP="00EB149C">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The connectivity to other workgroups, FOD, state and federal partners to create easily identifiable project and outcome overlap. </w:t>
            </w:r>
          </w:p>
          <w:p w14:paraId="4C2453AC" w14:textId="77777777" w:rsidR="00EB149C" w:rsidRDefault="00EB149C" w:rsidP="00EB149C">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More information sharing. </w:t>
            </w:r>
          </w:p>
          <w:p w14:paraId="1B52B23E" w14:textId="28AAD915" w:rsidR="00EB149C" w:rsidRPr="00560F13" w:rsidRDefault="00EB149C" w:rsidP="00EB149C">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 xml:space="preserve">Lack of analysis of equity and inclusion of various workplans and existing projects </w:t>
            </w:r>
          </w:p>
        </w:tc>
        <w:tc>
          <w:tcPr>
            <w:tcW w:w="1786" w:type="dxa"/>
          </w:tcPr>
          <w:p w14:paraId="3D56CE2D" w14:textId="77777777" w:rsidR="00EB149C" w:rsidRPr="00316C5C" w:rsidRDefault="00EB149C" w:rsidP="00EB149C">
            <w:pPr>
              <w:cnfStyle w:val="000000100000" w:firstRow="0" w:lastRow="0" w:firstColumn="0" w:lastColumn="0" w:oddVBand="0" w:evenVBand="0" w:oddHBand="1" w:evenHBand="0" w:firstRowFirstColumn="0" w:firstRowLastColumn="0" w:lastRowFirstColumn="0" w:lastRowLastColumn="0"/>
              <w:rPr>
                <w:i/>
                <w:sz w:val="20"/>
                <w:szCs w:val="20"/>
              </w:rPr>
            </w:pPr>
            <w:r>
              <w:rPr>
                <w:i/>
                <w:sz w:val="20"/>
                <w:szCs w:val="20"/>
              </w:rPr>
              <w:t>1.2, 2.2, 2.5, 2.6, 2.7, 3.2, 3.3, 3.4, 3.5</w:t>
            </w:r>
          </w:p>
          <w:p w14:paraId="46305C21" w14:textId="77777777" w:rsidR="00EB149C" w:rsidRDefault="00EB149C" w:rsidP="00EB149C">
            <w:pPr>
              <w:cnfStyle w:val="000000100000" w:firstRow="0" w:lastRow="0" w:firstColumn="0" w:lastColumn="0" w:oddVBand="0" w:evenVBand="0" w:oddHBand="1" w:evenHBand="0" w:firstRowFirstColumn="0" w:firstRowLastColumn="0" w:lastRowFirstColumn="0" w:lastRowLastColumn="0"/>
              <w:rPr>
                <w:i/>
                <w:sz w:val="20"/>
                <w:szCs w:val="20"/>
              </w:rPr>
            </w:pPr>
          </w:p>
          <w:p w14:paraId="7DB2E78F" w14:textId="3238906E" w:rsidR="00EB149C" w:rsidRPr="00B56446" w:rsidRDefault="00EB149C" w:rsidP="00EB149C">
            <w:pPr>
              <w:cnfStyle w:val="000000100000" w:firstRow="0" w:lastRow="0" w:firstColumn="0" w:lastColumn="0" w:oddVBand="0" w:evenVBand="0" w:oddHBand="1" w:evenHBand="0" w:firstRowFirstColumn="0" w:firstRowLastColumn="0" w:lastRowFirstColumn="0" w:lastRowLastColumn="0"/>
              <w:rPr>
                <w:sz w:val="20"/>
                <w:szCs w:val="20"/>
              </w:rPr>
            </w:pPr>
            <w:r>
              <w:rPr>
                <w:i/>
                <w:sz w:val="20"/>
                <w:szCs w:val="20"/>
              </w:rPr>
              <w:t xml:space="preserve"> GIT Funding allocated for a cultural assessment and cultural competency training across the CBP. This will be another intentional step towards this factor. </w:t>
            </w:r>
          </w:p>
        </w:tc>
        <w:tc>
          <w:tcPr>
            <w:tcW w:w="2172" w:type="dxa"/>
            <w:shd w:val="clear" w:color="auto" w:fill="C5E0B3" w:themeFill="accent6" w:themeFillTint="66"/>
          </w:tcPr>
          <w:p w14:paraId="56E9BFC1" w14:textId="45EFB9F5" w:rsidR="00EB149C" w:rsidRPr="00DB3E82" w:rsidRDefault="006C7CFE" w:rsidP="00EB14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(Through the Cultural Competency Trainings that are planned to launch in 2018, we plan to create metrics that evaluate how other management strategies are incorporating diversity, equity and inclusion.)</w:t>
            </w:r>
            <w:r w:rsidR="00EB149C">
              <w:rPr>
                <w:sz w:val="20"/>
                <w:szCs w:val="20"/>
              </w:rPr>
              <w:t xml:space="preserve"> </w:t>
            </w:r>
          </w:p>
        </w:tc>
        <w:tc>
          <w:tcPr>
            <w:tcW w:w="3498" w:type="dxa"/>
            <w:shd w:val="clear" w:color="auto" w:fill="FFE599" w:themeFill="accent4" w:themeFillTint="66"/>
          </w:tcPr>
          <w:p w14:paraId="7845A741" w14:textId="227CE0C1" w:rsidR="00EB149C" w:rsidRPr="00DB3E82" w:rsidRDefault="00514780" w:rsidP="00EB14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By incorporating Diversity as a key component of other Management strategies, the Diversity Workgroup expects that the Diversity Indicator will continue to increase and incorporate underrepresented communities into the CBP decision-making process. </w:t>
            </w:r>
          </w:p>
        </w:tc>
        <w:tc>
          <w:tcPr>
            <w:tcW w:w="3974" w:type="dxa"/>
            <w:shd w:val="clear" w:color="auto" w:fill="D9D9D9" w:themeFill="background1" w:themeFillShade="D9"/>
          </w:tcPr>
          <w:p w14:paraId="7DCBE81F" w14:textId="7141477F" w:rsidR="00EB149C" w:rsidRPr="00DB3E82" w:rsidRDefault="00AB16C7" w:rsidP="00EB14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 2018/2019 the Diversity Workgroup needs to work more closely with the following 5 outcomes mentioned in the management strategy. </w:t>
            </w:r>
          </w:p>
        </w:tc>
      </w:tr>
    </w:tbl>
    <w:p w14:paraId="3E33ED3B" w14:textId="4BD705DE" w:rsidR="00AA362D" w:rsidRDefault="00AA362D" w:rsidP="00AE133D"/>
    <w:p w14:paraId="1308E8E6" w14:textId="77777777" w:rsidR="00AA362D" w:rsidRDefault="00AA362D">
      <w:r>
        <w:br w:type="page"/>
      </w:r>
    </w:p>
    <w:p w14:paraId="6FEC005E" w14:textId="77777777" w:rsidR="00876541" w:rsidRDefault="00876541" w:rsidP="00AE133D"/>
    <w:p w14:paraId="2924F5A5" w14:textId="501DD29F" w:rsidR="00AE133D" w:rsidRDefault="00AE133D" w:rsidP="00AE133D"/>
    <w:p w14:paraId="2325F9B3" w14:textId="02E91D00" w:rsidR="00377C48" w:rsidRDefault="00377C48" w:rsidP="00AE133D"/>
    <w:tbl>
      <w:tblPr>
        <w:tblW w:w="19345" w:type="dxa"/>
        <w:tblLook w:val="04A0" w:firstRow="1" w:lastRow="0" w:firstColumn="1" w:lastColumn="0" w:noHBand="0" w:noVBand="1"/>
      </w:tblPr>
      <w:tblGrid>
        <w:gridCol w:w="3685"/>
        <w:gridCol w:w="4590"/>
        <w:gridCol w:w="3960"/>
        <w:gridCol w:w="2340"/>
        <w:gridCol w:w="4770"/>
      </w:tblGrid>
      <w:tr w:rsidR="00377C48" w:rsidRPr="00377C48" w14:paraId="1DE0F0E9" w14:textId="77777777" w:rsidTr="001912D1">
        <w:trPr>
          <w:trHeight w:val="465"/>
        </w:trPr>
        <w:tc>
          <w:tcPr>
            <w:tcW w:w="19345" w:type="dxa"/>
            <w:gridSpan w:val="5"/>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2ACD37C3" w14:textId="77777777" w:rsidR="00377C48" w:rsidRPr="00377C48" w:rsidRDefault="00377C48" w:rsidP="00377C48">
            <w:pPr>
              <w:spacing w:after="0" w:line="240" w:lineRule="auto"/>
              <w:jc w:val="center"/>
              <w:rPr>
                <w:rFonts w:ascii="Calibri" w:eastAsia="Times New Roman" w:hAnsi="Calibri" w:cs="Calibri"/>
                <w:b/>
                <w:bCs/>
                <w:color w:val="FFFFFF"/>
                <w:sz w:val="36"/>
                <w:szCs w:val="36"/>
              </w:rPr>
            </w:pPr>
            <w:r w:rsidRPr="00377C48">
              <w:rPr>
                <w:rFonts w:ascii="Calibri" w:eastAsia="Times New Roman" w:hAnsi="Calibri" w:cs="Calibri"/>
                <w:b/>
                <w:bCs/>
                <w:color w:val="FFFFFF"/>
                <w:sz w:val="36"/>
                <w:szCs w:val="36"/>
              </w:rPr>
              <w:t>Chesapeake Bay Program Diversity Workgroup: 2018-2019 Workplan</w:t>
            </w:r>
          </w:p>
        </w:tc>
      </w:tr>
      <w:tr w:rsidR="00377C48" w:rsidRPr="00377C48" w14:paraId="23D4EA7A" w14:textId="77777777" w:rsidTr="001912D1">
        <w:trPr>
          <w:trHeight w:val="300"/>
        </w:trPr>
        <w:tc>
          <w:tcPr>
            <w:tcW w:w="19345" w:type="dxa"/>
            <w:gridSpan w:val="5"/>
            <w:tcBorders>
              <w:top w:val="single" w:sz="4" w:space="0" w:color="auto"/>
              <w:left w:val="single" w:sz="4" w:space="0" w:color="auto"/>
              <w:bottom w:val="single" w:sz="4" w:space="0" w:color="auto"/>
              <w:right w:val="single" w:sz="4" w:space="0" w:color="000000"/>
            </w:tcBorders>
            <w:shd w:val="clear" w:color="95A4C5" w:fill="95A4C5"/>
            <w:vAlign w:val="center"/>
            <w:hideMark/>
          </w:tcPr>
          <w:p w14:paraId="5986CF8B"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Goal: Citizen Stewardship</w:t>
            </w:r>
          </w:p>
        </w:tc>
      </w:tr>
      <w:tr w:rsidR="00377C48" w:rsidRPr="00377C48" w14:paraId="7D0E6E0E" w14:textId="77777777" w:rsidTr="001912D1">
        <w:trPr>
          <w:trHeight w:val="735"/>
        </w:trPr>
        <w:tc>
          <w:tcPr>
            <w:tcW w:w="19345" w:type="dxa"/>
            <w:gridSpan w:val="5"/>
            <w:tcBorders>
              <w:top w:val="single" w:sz="4" w:space="0" w:color="auto"/>
              <w:left w:val="single" w:sz="4" w:space="0" w:color="auto"/>
              <w:bottom w:val="single" w:sz="4" w:space="0" w:color="auto"/>
              <w:right w:val="single" w:sz="4" w:space="0" w:color="auto"/>
            </w:tcBorders>
            <w:shd w:val="clear" w:color="95A4C5" w:fill="95A4C5"/>
            <w:hideMark/>
          </w:tcPr>
          <w:p w14:paraId="3A342223"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Outcome: Diversity Outcome: By 2025, identify minority stakeholder groups that are not currently represented in the leadership, decision-making and implementation of conservation and restoration activities, and create meaningful opportunities and programs to recruit and engage them in the partnership’s efforts.</w:t>
            </w:r>
          </w:p>
        </w:tc>
      </w:tr>
      <w:tr w:rsidR="00377C48" w:rsidRPr="00377C48" w14:paraId="16308314" w14:textId="77777777" w:rsidTr="001912D1">
        <w:trPr>
          <w:trHeight w:val="300"/>
        </w:trPr>
        <w:tc>
          <w:tcPr>
            <w:tcW w:w="19345" w:type="dxa"/>
            <w:gridSpan w:val="5"/>
            <w:tcBorders>
              <w:top w:val="single" w:sz="4" w:space="0" w:color="auto"/>
              <w:left w:val="single" w:sz="4" w:space="0" w:color="auto"/>
              <w:bottom w:val="single" w:sz="4" w:space="0" w:color="auto"/>
              <w:right w:val="single" w:sz="4" w:space="0" w:color="auto"/>
            </w:tcBorders>
            <w:shd w:val="clear" w:color="1E4E79" w:fill="1E4E79"/>
            <w:vAlign w:val="center"/>
            <w:hideMark/>
          </w:tcPr>
          <w:p w14:paraId="2DA10B05" w14:textId="77777777" w:rsidR="00377C48" w:rsidRPr="00377C48" w:rsidRDefault="00377C48" w:rsidP="00377C48">
            <w:pPr>
              <w:spacing w:after="0" w:line="240" w:lineRule="auto"/>
              <w:rPr>
                <w:rFonts w:ascii="Calibri" w:eastAsia="Times New Roman" w:hAnsi="Calibri" w:cs="Calibri"/>
                <w:b/>
                <w:bCs/>
                <w:color w:val="FFFFFF"/>
              </w:rPr>
            </w:pPr>
            <w:r w:rsidRPr="00377C48">
              <w:rPr>
                <w:rFonts w:ascii="Calibri" w:eastAsia="Times New Roman" w:hAnsi="Calibri" w:cs="Calibri"/>
                <w:b/>
                <w:bCs/>
                <w:color w:val="FFFFFF"/>
              </w:rPr>
              <w:t xml:space="preserve">Management Approach 1: Communications and Outreach </w:t>
            </w:r>
          </w:p>
        </w:tc>
      </w:tr>
      <w:tr w:rsidR="00377C48" w:rsidRPr="00377C48" w14:paraId="0A8A4452" w14:textId="77777777" w:rsidTr="001912D1">
        <w:trPr>
          <w:trHeight w:val="2820"/>
        </w:trPr>
        <w:tc>
          <w:tcPr>
            <w:tcW w:w="3685" w:type="dxa"/>
            <w:tcBorders>
              <w:top w:val="nil"/>
              <w:left w:val="single" w:sz="4" w:space="0" w:color="auto"/>
              <w:bottom w:val="single" w:sz="4" w:space="0" w:color="auto"/>
              <w:right w:val="single" w:sz="4" w:space="0" w:color="auto"/>
            </w:tcBorders>
            <w:shd w:val="clear" w:color="FFB48F" w:fill="FFB48F"/>
            <w:vAlign w:val="center"/>
            <w:hideMark/>
          </w:tcPr>
          <w:p w14:paraId="5E215BF3" w14:textId="2B45C696" w:rsidR="00377C48" w:rsidRPr="00377C48" w:rsidRDefault="001912D1" w:rsidP="00377C48">
            <w:pPr>
              <w:spacing w:after="0" w:line="240" w:lineRule="auto"/>
              <w:rPr>
                <w:rFonts w:ascii="Calibri" w:eastAsia="Times New Roman" w:hAnsi="Calibri" w:cs="Calibri"/>
                <w:color w:val="000000"/>
              </w:rPr>
            </w:pPr>
            <w:r>
              <w:rPr>
                <w:rFonts w:ascii="Calibri" w:eastAsia="Times New Roman" w:hAnsi="Calibri" w:cs="Calibri"/>
                <w:b/>
                <w:bCs/>
                <w:color w:val="000000"/>
              </w:rPr>
              <w:t>Key Action</w:t>
            </w:r>
          </w:p>
        </w:tc>
        <w:tc>
          <w:tcPr>
            <w:tcW w:w="4590" w:type="dxa"/>
            <w:tcBorders>
              <w:top w:val="nil"/>
              <w:left w:val="nil"/>
              <w:bottom w:val="single" w:sz="4" w:space="0" w:color="auto"/>
              <w:right w:val="single" w:sz="4" w:space="0" w:color="auto"/>
            </w:tcBorders>
            <w:shd w:val="clear" w:color="FFB48F" w:fill="FFB48F"/>
            <w:vAlign w:val="center"/>
            <w:hideMark/>
          </w:tcPr>
          <w:p w14:paraId="40D15045" w14:textId="654CC529"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Performance Target(s)</w:t>
            </w:r>
          </w:p>
        </w:tc>
        <w:tc>
          <w:tcPr>
            <w:tcW w:w="3960" w:type="dxa"/>
            <w:tcBorders>
              <w:top w:val="nil"/>
              <w:left w:val="nil"/>
              <w:bottom w:val="single" w:sz="4" w:space="0" w:color="auto"/>
              <w:right w:val="single" w:sz="4" w:space="0" w:color="auto"/>
            </w:tcBorders>
            <w:shd w:val="clear" w:color="FFB48F" w:fill="FFB48F"/>
            <w:vAlign w:val="center"/>
            <w:hideMark/>
          </w:tcPr>
          <w:p w14:paraId="39013C7C" w14:textId="1D9E9730"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Participating Entity </w:t>
            </w:r>
          </w:p>
        </w:tc>
        <w:tc>
          <w:tcPr>
            <w:tcW w:w="2340" w:type="dxa"/>
            <w:tcBorders>
              <w:top w:val="nil"/>
              <w:left w:val="nil"/>
              <w:bottom w:val="single" w:sz="4" w:space="0" w:color="auto"/>
              <w:right w:val="single" w:sz="4" w:space="0" w:color="auto"/>
            </w:tcBorders>
            <w:shd w:val="clear" w:color="FFB48F" w:fill="FFB48F"/>
            <w:vAlign w:val="center"/>
            <w:hideMark/>
          </w:tcPr>
          <w:p w14:paraId="7F7A3D94"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Geographic Location</w:t>
            </w:r>
          </w:p>
        </w:tc>
        <w:tc>
          <w:tcPr>
            <w:tcW w:w="4770" w:type="dxa"/>
            <w:tcBorders>
              <w:top w:val="nil"/>
              <w:left w:val="nil"/>
              <w:bottom w:val="single" w:sz="4" w:space="0" w:color="auto"/>
              <w:right w:val="single" w:sz="4" w:space="0" w:color="auto"/>
            </w:tcBorders>
            <w:shd w:val="clear" w:color="FFB48F" w:fill="FFB48F"/>
            <w:vAlign w:val="center"/>
            <w:hideMark/>
          </w:tcPr>
          <w:p w14:paraId="0F99637C" w14:textId="0030771A"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Timeline</w:t>
            </w:r>
          </w:p>
        </w:tc>
      </w:tr>
      <w:tr w:rsidR="00377C48" w:rsidRPr="00377C48" w14:paraId="180A8D6D" w14:textId="77777777" w:rsidTr="001912D1">
        <w:trPr>
          <w:trHeight w:val="2430"/>
        </w:trPr>
        <w:tc>
          <w:tcPr>
            <w:tcW w:w="3685" w:type="dxa"/>
            <w:vMerge w:val="restart"/>
            <w:tcBorders>
              <w:top w:val="nil"/>
              <w:left w:val="single" w:sz="4" w:space="0" w:color="auto"/>
              <w:bottom w:val="single" w:sz="4" w:space="0" w:color="auto"/>
              <w:right w:val="single" w:sz="4" w:space="0" w:color="auto"/>
            </w:tcBorders>
            <w:shd w:val="clear" w:color="auto" w:fill="auto"/>
            <w:hideMark/>
          </w:tcPr>
          <w:p w14:paraId="756BC11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1. Identify key trusted leaders and interests of underrepresented communities (include HBCU’s, colleges and universities, Urban League, NAACP, fraternities, sororities, disability group, religious, GLBT, </w:t>
            </w:r>
            <w:proofErr w:type="spellStart"/>
            <w:r w:rsidRPr="00377C48">
              <w:rPr>
                <w:rFonts w:ascii="Calibri" w:eastAsia="Times New Roman" w:hAnsi="Calibri" w:cs="Calibri"/>
                <w:color w:val="000000"/>
              </w:rPr>
              <w:t>etc</w:t>
            </w:r>
            <w:proofErr w:type="spellEnd"/>
            <w:r w:rsidRPr="00377C48">
              <w:rPr>
                <w:rFonts w:ascii="Calibri" w:eastAsia="Times New Roman" w:hAnsi="Calibri" w:cs="Calibri"/>
                <w:color w:val="000000"/>
              </w:rPr>
              <w:t xml:space="preserve">). </w:t>
            </w:r>
          </w:p>
        </w:tc>
        <w:tc>
          <w:tcPr>
            <w:tcW w:w="4590" w:type="dxa"/>
            <w:tcBorders>
              <w:top w:val="nil"/>
              <w:left w:val="nil"/>
              <w:bottom w:val="single" w:sz="4" w:space="0" w:color="auto"/>
              <w:right w:val="single" w:sz="4" w:space="0" w:color="auto"/>
            </w:tcBorders>
            <w:shd w:val="clear" w:color="auto" w:fill="auto"/>
            <w:vAlign w:val="center"/>
            <w:hideMark/>
          </w:tcPr>
          <w:p w14:paraId="41DAD41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a. </w:t>
            </w:r>
            <w:r w:rsidRPr="00377C48">
              <w:rPr>
                <w:rFonts w:ascii="Calibri" w:eastAsia="Times New Roman" w:hAnsi="Calibri" w:cs="Calibri"/>
                <w:color w:val="000000"/>
              </w:rPr>
              <w:t>Recruit diverse stakeholders and leaders to participate in 2018&amp;2019 Chesapeake Watershed Forum.</w:t>
            </w:r>
          </w:p>
        </w:tc>
        <w:tc>
          <w:tcPr>
            <w:tcW w:w="3960" w:type="dxa"/>
            <w:tcBorders>
              <w:top w:val="nil"/>
              <w:left w:val="nil"/>
              <w:bottom w:val="single" w:sz="4" w:space="0" w:color="auto"/>
              <w:right w:val="single" w:sz="4" w:space="0" w:color="auto"/>
            </w:tcBorders>
            <w:shd w:val="clear" w:color="auto" w:fill="auto"/>
            <w:vAlign w:val="center"/>
            <w:hideMark/>
          </w:tcPr>
          <w:p w14:paraId="03073646"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EPA</w:t>
            </w:r>
            <w:r w:rsidRPr="00377C48">
              <w:rPr>
                <w:rFonts w:ascii="Calibri" w:eastAsia="Times New Roman" w:hAnsi="Calibri" w:cs="Calibri"/>
              </w:rPr>
              <w:br/>
              <w:t>Diversity Workgroup</w:t>
            </w:r>
            <w:r w:rsidRPr="00377C48">
              <w:rPr>
                <w:rFonts w:ascii="Calibri" w:eastAsia="Times New Roman" w:hAnsi="Calibri" w:cs="Calibri"/>
              </w:rPr>
              <w:br/>
              <w:t>State Jurisdictions: PA, MD, DC, DE, VA</w:t>
            </w:r>
            <w:r w:rsidRPr="00377C48">
              <w:rPr>
                <w:rFonts w:ascii="Calibri" w:eastAsia="Times New Roman" w:hAnsi="Calibri" w:cs="Calibri"/>
              </w:rPr>
              <w:br/>
              <w:t>Alliance for the Chesapeake Bay</w:t>
            </w:r>
          </w:p>
        </w:tc>
        <w:tc>
          <w:tcPr>
            <w:tcW w:w="2340" w:type="dxa"/>
            <w:tcBorders>
              <w:top w:val="nil"/>
              <w:left w:val="nil"/>
              <w:bottom w:val="single" w:sz="4" w:space="0" w:color="auto"/>
              <w:right w:val="single" w:sz="4" w:space="0" w:color="auto"/>
            </w:tcBorders>
            <w:shd w:val="clear" w:color="auto" w:fill="auto"/>
            <w:vAlign w:val="center"/>
            <w:hideMark/>
          </w:tcPr>
          <w:p w14:paraId="46B9CC95"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WV</w:t>
            </w:r>
          </w:p>
        </w:tc>
        <w:tc>
          <w:tcPr>
            <w:tcW w:w="4770" w:type="dxa"/>
            <w:tcBorders>
              <w:top w:val="nil"/>
              <w:left w:val="nil"/>
              <w:bottom w:val="single" w:sz="4" w:space="0" w:color="auto"/>
              <w:right w:val="single" w:sz="4" w:space="0" w:color="auto"/>
            </w:tcBorders>
            <w:shd w:val="clear" w:color="auto" w:fill="auto"/>
            <w:vAlign w:val="center"/>
            <w:hideMark/>
          </w:tcPr>
          <w:p w14:paraId="60EA4FF6"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Annual </w:t>
            </w:r>
          </w:p>
        </w:tc>
      </w:tr>
      <w:tr w:rsidR="00377C48" w:rsidRPr="00377C48" w14:paraId="5CC44004" w14:textId="77777777" w:rsidTr="001912D1">
        <w:trPr>
          <w:trHeight w:val="3135"/>
        </w:trPr>
        <w:tc>
          <w:tcPr>
            <w:tcW w:w="3685" w:type="dxa"/>
            <w:vMerge/>
            <w:tcBorders>
              <w:top w:val="nil"/>
              <w:left w:val="single" w:sz="4" w:space="0" w:color="auto"/>
              <w:bottom w:val="single" w:sz="4" w:space="0" w:color="auto"/>
              <w:right w:val="single" w:sz="4" w:space="0" w:color="auto"/>
            </w:tcBorders>
            <w:vAlign w:val="center"/>
            <w:hideMark/>
          </w:tcPr>
          <w:p w14:paraId="67E04824"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223C7A1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Develop a jurisdiction by jurisdiction contact list of key community leaders, their interests in existing management approaches and key contact communication preferences. </w:t>
            </w:r>
          </w:p>
        </w:tc>
        <w:tc>
          <w:tcPr>
            <w:tcW w:w="3960" w:type="dxa"/>
            <w:tcBorders>
              <w:top w:val="nil"/>
              <w:left w:val="nil"/>
              <w:bottom w:val="single" w:sz="4" w:space="0" w:color="auto"/>
              <w:right w:val="single" w:sz="4" w:space="0" w:color="auto"/>
            </w:tcBorders>
            <w:shd w:val="clear" w:color="auto" w:fill="auto"/>
            <w:vAlign w:val="center"/>
            <w:hideMark/>
          </w:tcPr>
          <w:p w14:paraId="0524F5F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EPA                                                          Diversity Workgroup </w:t>
            </w:r>
            <w:r w:rsidRPr="00377C48">
              <w:rPr>
                <w:rFonts w:ascii="Calibri" w:eastAsia="Times New Roman" w:hAnsi="Calibri" w:cs="Calibri"/>
                <w:color w:val="000000"/>
              </w:rPr>
              <w:br/>
              <w:t>State Jurisdictions: PA, MD, DC, DE, VA</w:t>
            </w:r>
            <w:r w:rsidRPr="00377C48">
              <w:rPr>
                <w:rFonts w:ascii="Calibri" w:eastAsia="Times New Roman" w:hAnsi="Calibri" w:cs="Calibri"/>
                <w:color w:val="000000"/>
              </w:rPr>
              <w:br/>
              <w:t>CBP</w:t>
            </w:r>
            <w:r w:rsidRPr="00377C48">
              <w:rPr>
                <w:rFonts w:ascii="Calibri" w:eastAsia="Times New Roman" w:hAnsi="Calibri" w:cs="Calibri"/>
                <w:color w:val="000000"/>
              </w:rPr>
              <w:br/>
              <w:t>NOAA                                                              USFS</w:t>
            </w:r>
          </w:p>
        </w:tc>
        <w:tc>
          <w:tcPr>
            <w:tcW w:w="2340" w:type="dxa"/>
            <w:tcBorders>
              <w:top w:val="nil"/>
              <w:left w:val="nil"/>
              <w:bottom w:val="single" w:sz="4" w:space="0" w:color="auto"/>
              <w:right w:val="single" w:sz="4" w:space="0" w:color="auto"/>
            </w:tcBorders>
            <w:shd w:val="clear" w:color="auto" w:fill="auto"/>
            <w:vAlign w:val="center"/>
            <w:hideMark/>
          </w:tcPr>
          <w:p w14:paraId="75FBBE6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55C40A1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Spring 2018 (Undergoing) </w:t>
            </w:r>
          </w:p>
        </w:tc>
      </w:tr>
      <w:tr w:rsidR="00377C48" w:rsidRPr="00377C48" w14:paraId="0C47E400" w14:textId="77777777" w:rsidTr="001912D1">
        <w:trPr>
          <w:trHeight w:val="1710"/>
        </w:trPr>
        <w:tc>
          <w:tcPr>
            <w:tcW w:w="3685" w:type="dxa"/>
            <w:vMerge/>
            <w:tcBorders>
              <w:top w:val="nil"/>
              <w:left w:val="single" w:sz="4" w:space="0" w:color="auto"/>
              <w:bottom w:val="single" w:sz="4" w:space="0" w:color="auto"/>
              <w:right w:val="single" w:sz="4" w:space="0" w:color="auto"/>
            </w:tcBorders>
            <w:vAlign w:val="center"/>
            <w:hideMark/>
          </w:tcPr>
          <w:p w14:paraId="6FD8B89C"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682F2CB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c. </w:t>
            </w:r>
            <w:r w:rsidRPr="00377C48">
              <w:rPr>
                <w:rFonts w:ascii="Calibri" w:eastAsia="Times New Roman" w:hAnsi="Calibri" w:cs="Calibri"/>
                <w:color w:val="000000"/>
              </w:rPr>
              <w:t>Identify potential placement of key trusted leaders in CBP workgroups and GITs.</w:t>
            </w:r>
          </w:p>
        </w:tc>
        <w:tc>
          <w:tcPr>
            <w:tcW w:w="3960" w:type="dxa"/>
            <w:tcBorders>
              <w:top w:val="nil"/>
              <w:left w:val="nil"/>
              <w:bottom w:val="single" w:sz="4" w:space="0" w:color="auto"/>
              <w:right w:val="single" w:sz="4" w:space="0" w:color="auto"/>
            </w:tcBorders>
            <w:shd w:val="clear" w:color="auto" w:fill="auto"/>
            <w:vAlign w:val="center"/>
            <w:hideMark/>
          </w:tcPr>
          <w:p w14:paraId="74D41012" w14:textId="1B71850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00AD7F85">
              <w:rPr>
                <w:rFonts w:ascii="Calibri" w:eastAsia="Times New Roman" w:hAnsi="Calibri" w:cs="Calibri"/>
                <w:color w:val="000000"/>
              </w:rPr>
              <w:t xml:space="preserve">                            </w:t>
            </w:r>
            <w:r w:rsidRPr="00377C48">
              <w:rPr>
                <w:rFonts w:ascii="Calibri" w:eastAsia="Times New Roman" w:hAnsi="Calibri" w:cs="Calibri"/>
                <w:color w:val="000000"/>
              </w:rPr>
              <w:br w:type="page"/>
              <w:t>State Jurisd</w:t>
            </w:r>
            <w:r w:rsidR="00AD7F85">
              <w:rPr>
                <w:rFonts w:ascii="Calibri" w:eastAsia="Times New Roman" w:hAnsi="Calibri" w:cs="Calibri"/>
                <w:color w:val="000000"/>
              </w:rPr>
              <w:t>ictions: PA, MD, DC, DE, VA CBP</w:t>
            </w:r>
            <w:r w:rsidR="00AD7F85">
              <w:rPr>
                <w:rFonts w:ascii="Calibri" w:eastAsia="Times New Roman" w:hAnsi="Calibri" w:cs="Calibri"/>
                <w:color w:val="000000"/>
              </w:rPr>
              <w:br w:type="page"/>
            </w:r>
          </w:p>
        </w:tc>
        <w:tc>
          <w:tcPr>
            <w:tcW w:w="2340" w:type="dxa"/>
            <w:tcBorders>
              <w:top w:val="nil"/>
              <w:left w:val="nil"/>
              <w:bottom w:val="single" w:sz="4" w:space="0" w:color="auto"/>
              <w:right w:val="single" w:sz="4" w:space="0" w:color="auto"/>
            </w:tcBorders>
            <w:shd w:val="clear" w:color="auto" w:fill="auto"/>
            <w:vAlign w:val="center"/>
            <w:hideMark/>
          </w:tcPr>
          <w:p w14:paraId="0679725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7C24010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36283E01" w14:textId="77777777" w:rsidTr="001912D1">
        <w:trPr>
          <w:trHeight w:val="5595"/>
        </w:trPr>
        <w:tc>
          <w:tcPr>
            <w:tcW w:w="3685" w:type="dxa"/>
            <w:vMerge/>
            <w:tcBorders>
              <w:top w:val="nil"/>
              <w:left w:val="single" w:sz="4" w:space="0" w:color="auto"/>
              <w:bottom w:val="single" w:sz="4" w:space="0" w:color="auto"/>
              <w:right w:val="single" w:sz="4" w:space="0" w:color="auto"/>
            </w:tcBorders>
            <w:vAlign w:val="center"/>
            <w:hideMark/>
          </w:tcPr>
          <w:p w14:paraId="3D029D0E"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284FFFC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d. </w:t>
            </w:r>
            <w:r w:rsidRPr="00377C48">
              <w:rPr>
                <w:rFonts w:ascii="Calibri" w:eastAsia="Times New Roman" w:hAnsi="Calibri" w:cs="Calibri"/>
                <w:color w:val="000000"/>
              </w:rPr>
              <w:t xml:space="preserve">Intentionally engage with non-traditional environmental groups to promote environmental stewardship (National Urban League, National Society of Black Engineers, League of United Latin American Citizens, Society of Mexican American Scientists </w:t>
            </w:r>
            <w:r w:rsidRPr="00377C48">
              <w:rPr>
                <w:rFonts w:ascii="Calibri" w:eastAsia="Times New Roman" w:hAnsi="Calibri" w:cs="Calibri"/>
                <w:color w:val="000000"/>
              </w:rPr>
              <w:br/>
              <w:t xml:space="preserve">(MAES) Latinos in Science and Engineering, Asian Americans </w:t>
            </w:r>
            <w:proofErr w:type="gramStart"/>
            <w:r w:rsidRPr="00377C48">
              <w:rPr>
                <w:rFonts w:ascii="Calibri" w:eastAsia="Times New Roman" w:hAnsi="Calibri" w:cs="Calibri"/>
                <w:color w:val="000000"/>
              </w:rPr>
              <w:t>United,  American</w:t>
            </w:r>
            <w:proofErr w:type="gramEnd"/>
            <w:r w:rsidRPr="00377C48">
              <w:rPr>
                <w:rFonts w:ascii="Calibri" w:eastAsia="Times New Roman" w:hAnsi="Calibri" w:cs="Calibri"/>
                <w:color w:val="000000"/>
              </w:rPr>
              <w:t xml:space="preserve"> Indian Science and Engineering Society, etc.).</w:t>
            </w:r>
          </w:p>
        </w:tc>
        <w:tc>
          <w:tcPr>
            <w:tcW w:w="3960" w:type="dxa"/>
            <w:tcBorders>
              <w:top w:val="nil"/>
              <w:left w:val="nil"/>
              <w:bottom w:val="single" w:sz="4" w:space="0" w:color="auto"/>
              <w:right w:val="single" w:sz="4" w:space="0" w:color="auto"/>
            </w:tcBorders>
            <w:shd w:val="clear" w:color="auto" w:fill="auto"/>
            <w:vAlign w:val="center"/>
            <w:hideMark/>
          </w:tcPr>
          <w:p w14:paraId="20131E2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State Jurisdictions: PA, MD, DC, DE, VA</w:t>
            </w:r>
            <w:r w:rsidRPr="00377C48">
              <w:rPr>
                <w:rFonts w:ascii="Calibri" w:eastAsia="Times New Roman" w:hAnsi="Calibri" w:cs="Calibri"/>
                <w:color w:val="000000"/>
              </w:rPr>
              <w:br/>
              <w:t>CBP</w:t>
            </w:r>
          </w:p>
        </w:tc>
        <w:tc>
          <w:tcPr>
            <w:tcW w:w="2340" w:type="dxa"/>
            <w:tcBorders>
              <w:top w:val="nil"/>
              <w:left w:val="nil"/>
              <w:bottom w:val="single" w:sz="4" w:space="0" w:color="auto"/>
              <w:right w:val="single" w:sz="4" w:space="0" w:color="auto"/>
            </w:tcBorders>
            <w:shd w:val="clear" w:color="auto" w:fill="auto"/>
            <w:vAlign w:val="center"/>
            <w:hideMark/>
          </w:tcPr>
          <w:p w14:paraId="18796B6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PA, MD, DC, DE, VA</w:t>
            </w:r>
          </w:p>
        </w:tc>
        <w:tc>
          <w:tcPr>
            <w:tcW w:w="4770" w:type="dxa"/>
            <w:tcBorders>
              <w:top w:val="nil"/>
              <w:left w:val="nil"/>
              <w:bottom w:val="single" w:sz="4" w:space="0" w:color="auto"/>
              <w:right w:val="single" w:sz="4" w:space="0" w:color="auto"/>
            </w:tcBorders>
            <w:shd w:val="clear" w:color="auto" w:fill="auto"/>
            <w:vAlign w:val="center"/>
            <w:hideMark/>
          </w:tcPr>
          <w:p w14:paraId="0519499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2086515C" w14:textId="77777777" w:rsidTr="001912D1">
        <w:trPr>
          <w:trHeight w:val="2955"/>
        </w:trPr>
        <w:tc>
          <w:tcPr>
            <w:tcW w:w="3685" w:type="dxa"/>
            <w:vMerge w:val="restart"/>
            <w:tcBorders>
              <w:top w:val="nil"/>
              <w:left w:val="single" w:sz="4" w:space="0" w:color="auto"/>
              <w:bottom w:val="single" w:sz="4" w:space="0" w:color="auto"/>
              <w:right w:val="single" w:sz="4" w:space="0" w:color="auto"/>
            </w:tcBorders>
            <w:shd w:val="clear" w:color="auto" w:fill="auto"/>
            <w:hideMark/>
          </w:tcPr>
          <w:p w14:paraId="40DF8FA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lastRenderedPageBreak/>
              <w:t>2. Establish forums and begin dialogue to better understand how community issues link to watershed restoration. During the process, assess needs and preferences for ongoing communications like online forums, food security, etc.</w:t>
            </w:r>
          </w:p>
        </w:tc>
        <w:tc>
          <w:tcPr>
            <w:tcW w:w="4590" w:type="dxa"/>
            <w:tcBorders>
              <w:top w:val="nil"/>
              <w:left w:val="nil"/>
              <w:bottom w:val="single" w:sz="4" w:space="0" w:color="auto"/>
              <w:right w:val="single" w:sz="4" w:space="0" w:color="auto"/>
            </w:tcBorders>
            <w:shd w:val="clear" w:color="auto" w:fill="auto"/>
            <w:vAlign w:val="center"/>
            <w:hideMark/>
          </w:tcPr>
          <w:p w14:paraId="5B967A4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a. </w:t>
            </w:r>
            <w:r w:rsidRPr="00377C48">
              <w:rPr>
                <w:rFonts w:ascii="Calibri" w:eastAsia="Times New Roman" w:hAnsi="Calibri" w:cs="Calibri"/>
                <w:color w:val="000000"/>
              </w:rPr>
              <w:t xml:space="preserve"> Plan and implement jurisdictional pilot outreach sessions led by key community leaders to engage </w:t>
            </w:r>
            <w:proofErr w:type="gramStart"/>
            <w:r w:rsidRPr="00377C48">
              <w:rPr>
                <w:rFonts w:ascii="Calibri" w:eastAsia="Times New Roman" w:hAnsi="Calibri" w:cs="Calibri"/>
                <w:color w:val="000000"/>
              </w:rPr>
              <w:t>students,  determine</w:t>
            </w:r>
            <w:proofErr w:type="gramEnd"/>
            <w:r w:rsidRPr="00377C48">
              <w:rPr>
                <w:rFonts w:ascii="Calibri" w:eastAsia="Times New Roman" w:hAnsi="Calibri" w:cs="Calibri"/>
                <w:color w:val="000000"/>
              </w:rPr>
              <w:t xml:space="preserve"> community interests and potential opportunities to restoration.  </w:t>
            </w:r>
          </w:p>
        </w:tc>
        <w:tc>
          <w:tcPr>
            <w:tcW w:w="3960" w:type="dxa"/>
            <w:tcBorders>
              <w:top w:val="nil"/>
              <w:left w:val="nil"/>
              <w:bottom w:val="single" w:sz="4" w:space="0" w:color="auto"/>
              <w:right w:val="single" w:sz="4" w:space="0" w:color="auto"/>
            </w:tcBorders>
            <w:shd w:val="clear" w:color="auto" w:fill="auto"/>
            <w:vAlign w:val="center"/>
            <w:hideMark/>
          </w:tcPr>
          <w:p w14:paraId="36DD6DE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State Jurisdictions: PA, MD, DC, DE, VA                            Communications Workgroup</w:t>
            </w:r>
            <w:r w:rsidRPr="00377C48">
              <w:rPr>
                <w:rFonts w:ascii="Calibri" w:eastAsia="Times New Roman" w:hAnsi="Calibri" w:cs="Calibri"/>
                <w:color w:val="000000"/>
              </w:rPr>
              <w:br/>
              <w:t>GITs</w:t>
            </w:r>
          </w:p>
        </w:tc>
        <w:tc>
          <w:tcPr>
            <w:tcW w:w="2340" w:type="dxa"/>
            <w:tcBorders>
              <w:top w:val="nil"/>
              <w:left w:val="nil"/>
              <w:bottom w:val="single" w:sz="4" w:space="0" w:color="auto"/>
              <w:right w:val="single" w:sz="4" w:space="0" w:color="auto"/>
            </w:tcBorders>
            <w:shd w:val="clear" w:color="auto" w:fill="auto"/>
            <w:vAlign w:val="center"/>
            <w:hideMark/>
          </w:tcPr>
          <w:p w14:paraId="67CEF42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0979CBA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3B915AD8" w14:textId="77777777" w:rsidTr="001912D1">
        <w:trPr>
          <w:trHeight w:val="1980"/>
        </w:trPr>
        <w:tc>
          <w:tcPr>
            <w:tcW w:w="3685" w:type="dxa"/>
            <w:vMerge/>
            <w:tcBorders>
              <w:top w:val="nil"/>
              <w:left w:val="single" w:sz="4" w:space="0" w:color="auto"/>
              <w:bottom w:val="single" w:sz="4" w:space="0" w:color="auto"/>
              <w:right w:val="single" w:sz="4" w:space="0" w:color="auto"/>
            </w:tcBorders>
            <w:vAlign w:val="center"/>
            <w:hideMark/>
          </w:tcPr>
          <w:p w14:paraId="5BEBF6C9"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066757F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b. </w:t>
            </w:r>
            <w:r w:rsidRPr="00377C48">
              <w:rPr>
                <w:rFonts w:ascii="Calibri" w:eastAsia="Times New Roman" w:hAnsi="Calibri" w:cs="Calibri"/>
                <w:color w:val="000000"/>
              </w:rPr>
              <w:t xml:space="preserve">Develop a set of follow up actions and recommendations for CBP (Principal Staff Committee level) adoption. </w:t>
            </w:r>
          </w:p>
        </w:tc>
        <w:tc>
          <w:tcPr>
            <w:tcW w:w="3960" w:type="dxa"/>
            <w:tcBorders>
              <w:top w:val="nil"/>
              <w:left w:val="nil"/>
              <w:bottom w:val="single" w:sz="4" w:space="0" w:color="auto"/>
              <w:right w:val="single" w:sz="4" w:space="0" w:color="auto"/>
            </w:tcBorders>
            <w:shd w:val="clear" w:color="auto" w:fill="auto"/>
            <w:vAlign w:val="center"/>
            <w:hideMark/>
          </w:tcPr>
          <w:p w14:paraId="45A725A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State Jurisdictions: PA, MD, DC, DE, VA</w:t>
            </w:r>
          </w:p>
        </w:tc>
        <w:tc>
          <w:tcPr>
            <w:tcW w:w="2340" w:type="dxa"/>
            <w:tcBorders>
              <w:top w:val="nil"/>
              <w:left w:val="nil"/>
              <w:bottom w:val="single" w:sz="4" w:space="0" w:color="auto"/>
              <w:right w:val="single" w:sz="4" w:space="0" w:color="auto"/>
            </w:tcBorders>
            <w:shd w:val="clear" w:color="auto" w:fill="auto"/>
            <w:vAlign w:val="center"/>
            <w:hideMark/>
          </w:tcPr>
          <w:p w14:paraId="385C5FF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4ADA80F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371AF62A" w14:textId="77777777" w:rsidTr="001912D1">
        <w:trPr>
          <w:trHeight w:val="3435"/>
        </w:trPr>
        <w:tc>
          <w:tcPr>
            <w:tcW w:w="3685" w:type="dxa"/>
            <w:vMerge w:val="restart"/>
            <w:tcBorders>
              <w:top w:val="nil"/>
              <w:left w:val="single" w:sz="4" w:space="0" w:color="auto"/>
              <w:bottom w:val="single" w:sz="4" w:space="0" w:color="auto"/>
              <w:right w:val="single" w:sz="4" w:space="0" w:color="auto"/>
            </w:tcBorders>
            <w:shd w:val="clear" w:color="auto" w:fill="auto"/>
            <w:hideMark/>
          </w:tcPr>
          <w:p w14:paraId="5256DA4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3. Work with Toxic Contaminants Workgroup (TCW), Jurisdictions and contractor to identify communities where fish consumption advisories (FCA) exist (use EJ screen tool) and initiate pilot project to improve communications and outreach. </w:t>
            </w:r>
          </w:p>
        </w:tc>
        <w:tc>
          <w:tcPr>
            <w:tcW w:w="4590" w:type="dxa"/>
            <w:tcBorders>
              <w:top w:val="nil"/>
              <w:left w:val="nil"/>
              <w:bottom w:val="single" w:sz="4" w:space="0" w:color="auto"/>
              <w:right w:val="single" w:sz="4" w:space="0" w:color="auto"/>
            </w:tcBorders>
            <w:shd w:val="clear" w:color="auto" w:fill="auto"/>
            <w:vAlign w:val="center"/>
            <w:hideMark/>
          </w:tcPr>
          <w:p w14:paraId="6900860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br/>
            </w:r>
            <w:r w:rsidRPr="00377C48">
              <w:rPr>
                <w:rFonts w:ascii="Calibri" w:eastAsia="Times New Roman" w:hAnsi="Calibri" w:cs="Calibri"/>
                <w:b/>
                <w:bCs/>
                <w:color w:val="000000"/>
              </w:rPr>
              <w:t>a.</w:t>
            </w:r>
            <w:r w:rsidRPr="00377C48">
              <w:rPr>
                <w:rFonts w:ascii="Calibri" w:eastAsia="Times New Roman" w:hAnsi="Calibri" w:cs="Calibri"/>
                <w:color w:val="000000"/>
              </w:rPr>
              <w:t xml:space="preserve"> TCW Advisory subgroup to work with jurisdictions, Diversity Workgroup, contractor to devise activities that lead to dissemination and use of new fish advisory tools and approaches. Oversee implementation of activities. </w:t>
            </w:r>
          </w:p>
        </w:tc>
        <w:tc>
          <w:tcPr>
            <w:tcW w:w="3960" w:type="dxa"/>
            <w:tcBorders>
              <w:top w:val="nil"/>
              <w:left w:val="nil"/>
              <w:bottom w:val="single" w:sz="4" w:space="0" w:color="auto"/>
              <w:right w:val="single" w:sz="4" w:space="0" w:color="auto"/>
            </w:tcBorders>
            <w:shd w:val="clear" w:color="auto" w:fill="auto"/>
            <w:vAlign w:val="center"/>
            <w:hideMark/>
          </w:tcPr>
          <w:p w14:paraId="5423534C" w14:textId="5B21AC46"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Toxic Contaminants Workgroup</w:t>
            </w:r>
            <w:r w:rsidRPr="00377C48">
              <w:rPr>
                <w:rFonts w:ascii="Calibri" w:eastAsia="Times New Roman" w:hAnsi="Calibri" w:cs="Calibri"/>
                <w:color w:val="000000"/>
              </w:rPr>
              <w:br/>
              <w:t>State Jurisdictions: PA,</w:t>
            </w:r>
            <w:r w:rsidR="00AD7F85">
              <w:rPr>
                <w:rFonts w:ascii="Calibri" w:eastAsia="Times New Roman" w:hAnsi="Calibri" w:cs="Calibri"/>
                <w:color w:val="000000"/>
              </w:rPr>
              <w:t xml:space="preserve"> MD, DC, DE, VA</w:t>
            </w:r>
            <w:r w:rsidR="00AD7F85">
              <w:rPr>
                <w:rFonts w:ascii="Calibri" w:eastAsia="Times New Roman" w:hAnsi="Calibri" w:cs="Calibri"/>
                <w:color w:val="000000"/>
              </w:rPr>
              <w:br/>
              <w:t>Communications W</w:t>
            </w:r>
            <w:r w:rsidRPr="00377C48">
              <w:rPr>
                <w:rFonts w:ascii="Calibri" w:eastAsia="Times New Roman" w:hAnsi="Calibri" w:cs="Calibri"/>
                <w:color w:val="000000"/>
              </w:rPr>
              <w:t>orkgroup                                                                            USGS</w:t>
            </w:r>
            <w:r w:rsidRPr="00377C48">
              <w:rPr>
                <w:rFonts w:ascii="Calibri" w:eastAsia="Times New Roman" w:hAnsi="Calibri" w:cs="Calibri"/>
                <w:color w:val="000000"/>
              </w:rPr>
              <w:br/>
              <w:t>FWS</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A3F7BC0"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207B593B" w14:textId="77777777" w:rsidR="00377C48" w:rsidRPr="00377C48" w:rsidRDefault="00377C48" w:rsidP="00377C48">
            <w:pPr>
              <w:spacing w:after="240" w:line="240" w:lineRule="auto"/>
              <w:rPr>
                <w:rFonts w:ascii="Calibri" w:eastAsia="Times New Roman" w:hAnsi="Calibri" w:cs="Calibri"/>
                <w:color w:val="000000"/>
              </w:rPr>
            </w:pPr>
            <w:r w:rsidRPr="00377C48">
              <w:rPr>
                <w:rFonts w:ascii="Calibri" w:eastAsia="Times New Roman" w:hAnsi="Calibri" w:cs="Calibri"/>
                <w:color w:val="000000"/>
              </w:rPr>
              <w:t>Winter 2018</w:t>
            </w:r>
            <w:r w:rsidRPr="00377C48">
              <w:rPr>
                <w:rFonts w:ascii="Calibri" w:eastAsia="Times New Roman" w:hAnsi="Calibri" w:cs="Calibri"/>
                <w:color w:val="000000"/>
              </w:rPr>
              <w:br/>
            </w:r>
            <w:r w:rsidRPr="00377C48">
              <w:rPr>
                <w:rFonts w:ascii="Calibri" w:eastAsia="Times New Roman" w:hAnsi="Calibri" w:cs="Calibri"/>
                <w:color w:val="000000"/>
              </w:rPr>
              <w:br/>
            </w:r>
            <w:r w:rsidRPr="00377C48">
              <w:rPr>
                <w:rFonts w:ascii="Calibri" w:eastAsia="Times New Roman" w:hAnsi="Calibri" w:cs="Calibri"/>
                <w:color w:val="000000"/>
              </w:rPr>
              <w:br/>
            </w:r>
          </w:p>
        </w:tc>
      </w:tr>
      <w:tr w:rsidR="00377C48" w:rsidRPr="00377C48" w14:paraId="1CC68DC4" w14:textId="77777777" w:rsidTr="001912D1">
        <w:trPr>
          <w:trHeight w:val="3000"/>
        </w:trPr>
        <w:tc>
          <w:tcPr>
            <w:tcW w:w="3685" w:type="dxa"/>
            <w:vMerge/>
            <w:tcBorders>
              <w:top w:val="nil"/>
              <w:left w:val="single" w:sz="4" w:space="0" w:color="auto"/>
              <w:bottom w:val="single" w:sz="4" w:space="0" w:color="auto"/>
              <w:right w:val="single" w:sz="4" w:space="0" w:color="auto"/>
            </w:tcBorders>
            <w:vAlign w:val="center"/>
            <w:hideMark/>
          </w:tcPr>
          <w:p w14:paraId="206278E9"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7CC5395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Engage community stakeholders and explore long term process for reviewing fish consumption and alternatives such as fish swapping etc. Provide recommendations to CBP and jurisdictions. </w:t>
            </w:r>
          </w:p>
        </w:tc>
        <w:tc>
          <w:tcPr>
            <w:tcW w:w="3960" w:type="dxa"/>
            <w:tcBorders>
              <w:top w:val="nil"/>
              <w:left w:val="nil"/>
              <w:bottom w:val="single" w:sz="4" w:space="0" w:color="auto"/>
              <w:right w:val="single" w:sz="4" w:space="0" w:color="auto"/>
            </w:tcBorders>
            <w:shd w:val="clear" w:color="auto" w:fill="auto"/>
            <w:vAlign w:val="center"/>
            <w:hideMark/>
          </w:tcPr>
          <w:p w14:paraId="3535AF6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Toxic Contaminants Workgroup</w:t>
            </w:r>
            <w:r w:rsidRPr="00377C48">
              <w:rPr>
                <w:rFonts w:ascii="Calibri" w:eastAsia="Times New Roman" w:hAnsi="Calibri" w:cs="Calibri"/>
                <w:color w:val="000000"/>
              </w:rPr>
              <w:br/>
              <w:t>State Jurisdictions: PA, MD, DC, DE, VA</w:t>
            </w:r>
            <w:r w:rsidRPr="00377C48">
              <w:rPr>
                <w:rFonts w:ascii="Calibri" w:eastAsia="Times New Roman" w:hAnsi="Calibri" w:cs="Calibri"/>
                <w:color w:val="000000"/>
              </w:rPr>
              <w:br/>
              <w:t xml:space="preserve">Communications Workgroup                                  FWS                                                   </w:t>
            </w:r>
          </w:p>
        </w:tc>
        <w:tc>
          <w:tcPr>
            <w:tcW w:w="2340" w:type="dxa"/>
            <w:vMerge/>
            <w:tcBorders>
              <w:top w:val="nil"/>
              <w:left w:val="single" w:sz="4" w:space="0" w:color="auto"/>
              <w:bottom w:val="single" w:sz="4" w:space="0" w:color="auto"/>
              <w:right w:val="single" w:sz="4" w:space="0" w:color="auto"/>
            </w:tcBorders>
            <w:vAlign w:val="center"/>
            <w:hideMark/>
          </w:tcPr>
          <w:p w14:paraId="6795B796" w14:textId="77777777" w:rsidR="00377C48" w:rsidRPr="00377C48" w:rsidRDefault="00377C48" w:rsidP="00377C48">
            <w:pPr>
              <w:spacing w:after="0" w:line="240" w:lineRule="auto"/>
              <w:rPr>
                <w:rFonts w:ascii="Calibri" w:eastAsia="Times New Roman" w:hAnsi="Calibri" w:cs="Calibri"/>
              </w:rPr>
            </w:pPr>
          </w:p>
        </w:tc>
        <w:tc>
          <w:tcPr>
            <w:tcW w:w="4770" w:type="dxa"/>
            <w:tcBorders>
              <w:top w:val="nil"/>
              <w:left w:val="nil"/>
              <w:bottom w:val="single" w:sz="4" w:space="0" w:color="auto"/>
              <w:right w:val="single" w:sz="4" w:space="0" w:color="auto"/>
            </w:tcBorders>
            <w:shd w:val="clear" w:color="auto" w:fill="auto"/>
            <w:vAlign w:val="center"/>
            <w:hideMark/>
          </w:tcPr>
          <w:p w14:paraId="75B0DAC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Spring 2018</w:t>
            </w:r>
          </w:p>
        </w:tc>
      </w:tr>
      <w:tr w:rsidR="00377C48" w:rsidRPr="00377C48" w14:paraId="7DB10697" w14:textId="77777777" w:rsidTr="001912D1">
        <w:trPr>
          <w:trHeight w:val="3675"/>
        </w:trPr>
        <w:tc>
          <w:tcPr>
            <w:tcW w:w="3685" w:type="dxa"/>
            <w:vMerge/>
            <w:tcBorders>
              <w:top w:val="nil"/>
              <w:left w:val="single" w:sz="4" w:space="0" w:color="auto"/>
              <w:bottom w:val="single" w:sz="4" w:space="0" w:color="auto"/>
              <w:right w:val="single" w:sz="4" w:space="0" w:color="auto"/>
            </w:tcBorders>
            <w:vAlign w:val="center"/>
            <w:hideMark/>
          </w:tcPr>
          <w:p w14:paraId="083960F6"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C497F2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Develop a communications strategy for disseminating the products and identify specific target audiences.</w:t>
            </w:r>
          </w:p>
        </w:tc>
        <w:tc>
          <w:tcPr>
            <w:tcW w:w="3960" w:type="dxa"/>
            <w:tcBorders>
              <w:top w:val="nil"/>
              <w:left w:val="nil"/>
              <w:bottom w:val="single" w:sz="4" w:space="0" w:color="auto"/>
              <w:right w:val="single" w:sz="4" w:space="0" w:color="auto"/>
            </w:tcBorders>
            <w:shd w:val="clear" w:color="auto" w:fill="auto"/>
            <w:vAlign w:val="center"/>
            <w:hideMark/>
          </w:tcPr>
          <w:p w14:paraId="4A9FE770" w14:textId="16BA8954"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CBP                                                          Diversity Workgroup </w:t>
            </w:r>
            <w:r w:rsidRPr="00377C48">
              <w:rPr>
                <w:rFonts w:ascii="Calibri" w:eastAsia="Times New Roman" w:hAnsi="Calibri" w:cs="Calibri"/>
                <w:color w:val="000000"/>
              </w:rPr>
              <w:br w:type="page"/>
              <w:t>Toxics Contaminants Workgroup</w:t>
            </w:r>
            <w:r w:rsidR="00AD7F85">
              <w:rPr>
                <w:rFonts w:ascii="Calibri" w:eastAsia="Times New Roman" w:hAnsi="Calibri" w:cs="Calibri"/>
                <w:color w:val="000000"/>
              </w:rPr>
              <w:t xml:space="preserve">                    </w:t>
            </w:r>
            <w:r w:rsidRPr="00377C48">
              <w:rPr>
                <w:rFonts w:ascii="Calibri" w:eastAsia="Times New Roman" w:hAnsi="Calibri" w:cs="Calibri"/>
                <w:color w:val="000000"/>
              </w:rPr>
              <w:br w:type="page"/>
              <w:t>State Jurisdictions: PA, MD, DC, DE, VA</w:t>
            </w:r>
            <w:r w:rsidRPr="00377C48">
              <w:rPr>
                <w:rFonts w:ascii="Calibri" w:eastAsia="Times New Roman" w:hAnsi="Calibri" w:cs="Calibri"/>
                <w:color w:val="000000"/>
              </w:rPr>
              <w:br w:type="page"/>
            </w:r>
            <w:r w:rsidR="00AD7F85">
              <w:rPr>
                <w:rFonts w:ascii="Calibri" w:eastAsia="Times New Roman" w:hAnsi="Calibri" w:cs="Calibri"/>
                <w:color w:val="000000"/>
              </w:rPr>
              <w:t xml:space="preserve">    </w:t>
            </w:r>
            <w:r w:rsidRPr="00377C48">
              <w:rPr>
                <w:rFonts w:ascii="Calibri" w:eastAsia="Times New Roman" w:hAnsi="Calibri" w:cs="Calibri"/>
                <w:color w:val="000000"/>
              </w:rPr>
              <w:t>Communications workgroup                                 USGS                                                                FWS</w:t>
            </w:r>
            <w:r w:rsidRPr="00377C48">
              <w:rPr>
                <w:rFonts w:ascii="Calibri" w:eastAsia="Times New Roman" w:hAnsi="Calibri" w:cs="Calibri"/>
                <w:color w:val="000000"/>
              </w:rPr>
              <w:br w:type="page"/>
            </w:r>
          </w:p>
        </w:tc>
        <w:tc>
          <w:tcPr>
            <w:tcW w:w="2340" w:type="dxa"/>
            <w:tcBorders>
              <w:top w:val="nil"/>
              <w:left w:val="nil"/>
              <w:bottom w:val="single" w:sz="4" w:space="0" w:color="auto"/>
              <w:right w:val="single" w:sz="4" w:space="0" w:color="auto"/>
            </w:tcBorders>
            <w:shd w:val="clear" w:color="auto" w:fill="auto"/>
            <w:vAlign w:val="center"/>
            <w:hideMark/>
          </w:tcPr>
          <w:p w14:paraId="737E9F9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5BBD068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5CC5727F" w14:textId="77777777" w:rsidTr="001912D1">
        <w:trPr>
          <w:trHeight w:val="3780"/>
        </w:trPr>
        <w:tc>
          <w:tcPr>
            <w:tcW w:w="3685" w:type="dxa"/>
            <w:tcBorders>
              <w:top w:val="nil"/>
              <w:left w:val="single" w:sz="4" w:space="0" w:color="auto"/>
              <w:bottom w:val="single" w:sz="4" w:space="0" w:color="auto"/>
              <w:right w:val="single" w:sz="4" w:space="0" w:color="auto"/>
            </w:tcBorders>
            <w:shd w:val="clear" w:color="auto" w:fill="auto"/>
            <w:hideMark/>
          </w:tcPr>
          <w:p w14:paraId="0B56D7FA" w14:textId="77777777" w:rsidR="00377C48" w:rsidRPr="00377C48" w:rsidRDefault="00377C48" w:rsidP="00377C48">
            <w:pPr>
              <w:spacing w:after="0" w:line="240" w:lineRule="auto"/>
              <w:rPr>
                <w:rFonts w:ascii="Calibri" w:eastAsia="Times New Roman" w:hAnsi="Calibri" w:cs="Calibri"/>
                <w:sz w:val="24"/>
                <w:szCs w:val="24"/>
              </w:rPr>
            </w:pPr>
            <w:r w:rsidRPr="00377C48">
              <w:rPr>
                <w:rFonts w:ascii="Calibri" w:eastAsia="Times New Roman" w:hAnsi="Calibri" w:cs="Calibri"/>
                <w:sz w:val="24"/>
                <w:szCs w:val="24"/>
              </w:rPr>
              <w:t>4. Assist the development of Tree Canopy communication and outreach strategies targeted to diverse audiences, focusing on areas with greatest need and opportunity (e.g. low canopy/underserved communities; schools, faith-based, and other civic organizations; homeowner associations; etc.)</w:t>
            </w:r>
          </w:p>
        </w:tc>
        <w:tc>
          <w:tcPr>
            <w:tcW w:w="4590" w:type="dxa"/>
            <w:tcBorders>
              <w:top w:val="nil"/>
              <w:left w:val="nil"/>
              <w:bottom w:val="single" w:sz="4" w:space="0" w:color="auto"/>
              <w:right w:val="single" w:sz="4" w:space="0" w:color="auto"/>
            </w:tcBorders>
            <w:shd w:val="clear" w:color="auto" w:fill="auto"/>
            <w:vAlign w:val="center"/>
            <w:hideMark/>
          </w:tcPr>
          <w:p w14:paraId="1DA854E2"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b/>
                <w:bCs/>
              </w:rPr>
              <w:t>a.</w:t>
            </w:r>
            <w:r w:rsidRPr="00377C48">
              <w:rPr>
                <w:rFonts w:ascii="Calibri" w:eastAsia="Times New Roman" w:hAnsi="Calibri" w:cs="Calibri"/>
              </w:rPr>
              <w:t xml:space="preserve"> Work with Urban Tree Canopy goal team to establish Tree Ambassadors and Green Team in Maryland and Washington, D.C. jurisdictions.</w:t>
            </w:r>
          </w:p>
        </w:tc>
        <w:tc>
          <w:tcPr>
            <w:tcW w:w="3960" w:type="dxa"/>
            <w:tcBorders>
              <w:top w:val="nil"/>
              <w:left w:val="nil"/>
              <w:bottom w:val="single" w:sz="4" w:space="0" w:color="auto"/>
              <w:right w:val="single" w:sz="4" w:space="0" w:color="auto"/>
            </w:tcBorders>
            <w:shd w:val="clear" w:color="auto" w:fill="auto"/>
            <w:vAlign w:val="center"/>
            <w:hideMark/>
          </w:tcPr>
          <w:p w14:paraId="5DCD2B61"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USFS/Forestry Workgroup</w:t>
            </w:r>
            <w:r w:rsidRPr="00377C48">
              <w:rPr>
                <w:rFonts w:ascii="Calibri" w:eastAsia="Times New Roman" w:hAnsi="Calibri" w:cs="Calibri"/>
              </w:rPr>
              <w:br/>
              <w:t>Diversity Workgroup                           LillieLeaf Solutions</w:t>
            </w:r>
          </w:p>
        </w:tc>
        <w:tc>
          <w:tcPr>
            <w:tcW w:w="2340" w:type="dxa"/>
            <w:tcBorders>
              <w:top w:val="nil"/>
              <w:left w:val="nil"/>
              <w:bottom w:val="single" w:sz="4" w:space="0" w:color="auto"/>
              <w:right w:val="single" w:sz="4" w:space="0" w:color="auto"/>
            </w:tcBorders>
            <w:shd w:val="clear" w:color="auto" w:fill="auto"/>
            <w:vAlign w:val="center"/>
            <w:hideMark/>
          </w:tcPr>
          <w:p w14:paraId="23061ACE"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MD, DC</w:t>
            </w:r>
          </w:p>
        </w:tc>
        <w:tc>
          <w:tcPr>
            <w:tcW w:w="4770" w:type="dxa"/>
            <w:tcBorders>
              <w:top w:val="nil"/>
              <w:left w:val="nil"/>
              <w:bottom w:val="single" w:sz="4" w:space="0" w:color="auto"/>
              <w:right w:val="single" w:sz="4" w:space="0" w:color="auto"/>
            </w:tcBorders>
            <w:shd w:val="clear" w:color="auto" w:fill="auto"/>
            <w:vAlign w:val="center"/>
            <w:hideMark/>
          </w:tcPr>
          <w:p w14:paraId="3C3F2043"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2018</w:t>
            </w:r>
          </w:p>
        </w:tc>
      </w:tr>
      <w:tr w:rsidR="00377C48" w:rsidRPr="00377C48" w14:paraId="13472C4A" w14:textId="77777777" w:rsidTr="001912D1">
        <w:trPr>
          <w:trHeight w:val="2100"/>
        </w:trPr>
        <w:tc>
          <w:tcPr>
            <w:tcW w:w="3685" w:type="dxa"/>
            <w:tcBorders>
              <w:top w:val="nil"/>
              <w:left w:val="single" w:sz="4" w:space="0" w:color="auto"/>
              <w:bottom w:val="single" w:sz="4" w:space="0" w:color="auto"/>
              <w:right w:val="single" w:sz="4" w:space="0" w:color="auto"/>
            </w:tcBorders>
            <w:shd w:val="clear" w:color="auto" w:fill="auto"/>
            <w:hideMark/>
          </w:tcPr>
          <w:p w14:paraId="1DC648E8" w14:textId="77777777" w:rsidR="00377C48" w:rsidRPr="00377C48" w:rsidRDefault="00377C48" w:rsidP="00377C48">
            <w:pPr>
              <w:spacing w:after="0" w:line="240" w:lineRule="auto"/>
              <w:rPr>
                <w:rFonts w:ascii="Calibri" w:eastAsia="Times New Roman" w:hAnsi="Calibri" w:cs="Calibri"/>
                <w:sz w:val="24"/>
                <w:szCs w:val="24"/>
              </w:rPr>
            </w:pPr>
            <w:r w:rsidRPr="00377C48">
              <w:rPr>
                <w:rFonts w:ascii="Calibri" w:eastAsia="Times New Roman" w:hAnsi="Calibri" w:cs="Calibri"/>
                <w:sz w:val="24"/>
                <w:szCs w:val="24"/>
              </w:rPr>
              <w:lastRenderedPageBreak/>
              <w:t>5. Increase audience of stakeholders involved in local engagement for Phase III WIPs for local area planning goals.</w:t>
            </w:r>
          </w:p>
        </w:tc>
        <w:tc>
          <w:tcPr>
            <w:tcW w:w="4590" w:type="dxa"/>
            <w:tcBorders>
              <w:top w:val="nil"/>
              <w:left w:val="nil"/>
              <w:bottom w:val="single" w:sz="4" w:space="0" w:color="auto"/>
              <w:right w:val="single" w:sz="4" w:space="0" w:color="auto"/>
            </w:tcBorders>
            <w:shd w:val="clear" w:color="auto" w:fill="auto"/>
            <w:vAlign w:val="center"/>
            <w:hideMark/>
          </w:tcPr>
          <w:p w14:paraId="5AE7ACCB"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b/>
                <w:bCs/>
              </w:rPr>
              <w:t xml:space="preserve">a. </w:t>
            </w:r>
            <w:r w:rsidRPr="00377C48">
              <w:rPr>
                <w:rFonts w:ascii="Calibri" w:eastAsia="Times New Roman" w:hAnsi="Calibri" w:cs="Calibri"/>
              </w:rPr>
              <w:t>Notify members of Diversity workgroup and interested parties of upcoming stakeholder and local engagement meetings to promote participation.</w:t>
            </w:r>
          </w:p>
        </w:tc>
        <w:tc>
          <w:tcPr>
            <w:tcW w:w="3960" w:type="dxa"/>
            <w:tcBorders>
              <w:top w:val="nil"/>
              <w:left w:val="nil"/>
              <w:bottom w:val="single" w:sz="4" w:space="0" w:color="auto"/>
              <w:right w:val="single" w:sz="4" w:space="0" w:color="auto"/>
            </w:tcBorders>
            <w:shd w:val="clear" w:color="auto" w:fill="auto"/>
            <w:vAlign w:val="center"/>
            <w:hideMark/>
          </w:tcPr>
          <w:p w14:paraId="04DCD0A6"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Diversity Workgroup                                Water Quality GIT                                           State Jurisdictions: DC, DE, MD, PA, VA     LGAC</w:t>
            </w:r>
          </w:p>
        </w:tc>
        <w:tc>
          <w:tcPr>
            <w:tcW w:w="2340" w:type="dxa"/>
            <w:tcBorders>
              <w:top w:val="nil"/>
              <w:left w:val="nil"/>
              <w:bottom w:val="single" w:sz="4" w:space="0" w:color="auto"/>
              <w:right w:val="single" w:sz="4" w:space="0" w:color="auto"/>
            </w:tcBorders>
            <w:shd w:val="clear" w:color="auto" w:fill="auto"/>
            <w:vAlign w:val="center"/>
            <w:hideMark/>
          </w:tcPr>
          <w:p w14:paraId="263D2F2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14476DAC"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Spring/Summer 2018</w:t>
            </w:r>
          </w:p>
        </w:tc>
      </w:tr>
      <w:tr w:rsidR="00377C48" w:rsidRPr="00377C48" w14:paraId="0CEC4A43" w14:textId="77777777" w:rsidTr="001912D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2C7ACD5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23DD1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3960" w:type="dxa"/>
            <w:tcBorders>
              <w:top w:val="nil"/>
              <w:left w:val="nil"/>
              <w:bottom w:val="single" w:sz="4" w:space="0" w:color="auto"/>
              <w:right w:val="single" w:sz="4" w:space="0" w:color="auto"/>
            </w:tcBorders>
            <w:shd w:val="clear" w:color="auto" w:fill="auto"/>
            <w:noWrap/>
            <w:vAlign w:val="bottom"/>
            <w:hideMark/>
          </w:tcPr>
          <w:p w14:paraId="40E4AEF1"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20181E6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770" w:type="dxa"/>
            <w:tcBorders>
              <w:top w:val="nil"/>
              <w:left w:val="nil"/>
              <w:bottom w:val="single" w:sz="4" w:space="0" w:color="auto"/>
              <w:right w:val="single" w:sz="4" w:space="0" w:color="auto"/>
            </w:tcBorders>
            <w:shd w:val="clear" w:color="auto" w:fill="auto"/>
            <w:noWrap/>
            <w:vAlign w:val="bottom"/>
            <w:hideMark/>
          </w:tcPr>
          <w:p w14:paraId="585340D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r>
      <w:tr w:rsidR="00377C48" w:rsidRPr="00377C48" w14:paraId="1F2C578B" w14:textId="77777777" w:rsidTr="001912D1">
        <w:trPr>
          <w:trHeight w:val="315"/>
        </w:trPr>
        <w:tc>
          <w:tcPr>
            <w:tcW w:w="19345" w:type="dxa"/>
            <w:gridSpan w:val="5"/>
            <w:tcBorders>
              <w:top w:val="single" w:sz="4" w:space="0" w:color="auto"/>
              <w:left w:val="single" w:sz="4" w:space="0" w:color="auto"/>
              <w:bottom w:val="single" w:sz="4" w:space="0" w:color="auto"/>
              <w:right w:val="single" w:sz="4" w:space="0" w:color="auto"/>
            </w:tcBorders>
            <w:shd w:val="clear" w:color="1E4E79" w:fill="1E4E79"/>
            <w:vAlign w:val="center"/>
            <w:hideMark/>
          </w:tcPr>
          <w:p w14:paraId="5FE99600" w14:textId="77777777" w:rsidR="00377C48" w:rsidRPr="00377C48" w:rsidRDefault="00377C48" w:rsidP="00377C48">
            <w:pPr>
              <w:spacing w:after="0" w:line="240" w:lineRule="auto"/>
              <w:rPr>
                <w:rFonts w:ascii="Calibri" w:eastAsia="Times New Roman" w:hAnsi="Calibri" w:cs="Calibri"/>
                <w:b/>
                <w:bCs/>
                <w:color w:val="FFFFFF"/>
              </w:rPr>
            </w:pPr>
            <w:r w:rsidRPr="00377C48">
              <w:rPr>
                <w:rFonts w:ascii="Calibri" w:eastAsia="Times New Roman" w:hAnsi="Calibri" w:cs="Calibri"/>
                <w:b/>
                <w:bCs/>
                <w:color w:val="FFFFFF"/>
              </w:rPr>
              <w:t xml:space="preserve">Management Approach 2: Employment and Professional Engagement </w:t>
            </w:r>
          </w:p>
        </w:tc>
      </w:tr>
      <w:tr w:rsidR="00377C48" w:rsidRPr="00377C48" w14:paraId="07574810" w14:textId="77777777" w:rsidTr="001912D1">
        <w:trPr>
          <w:trHeight w:val="300"/>
        </w:trPr>
        <w:tc>
          <w:tcPr>
            <w:tcW w:w="3685" w:type="dxa"/>
            <w:tcBorders>
              <w:top w:val="nil"/>
              <w:left w:val="single" w:sz="4" w:space="0" w:color="auto"/>
              <w:bottom w:val="single" w:sz="4" w:space="0" w:color="auto"/>
              <w:right w:val="single" w:sz="4" w:space="0" w:color="auto"/>
            </w:tcBorders>
            <w:shd w:val="clear" w:color="FFB48F" w:fill="FFB48F"/>
            <w:vAlign w:val="center"/>
            <w:hideMark/>
          </w:tcPr>
          <w:p w14:paraId="0327254C"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Key Action</w:t>
            </w:r>
          </w:p>
        </w:tc>
        <w:tc>
          <w:tcPr>
            <w:tcW w:w="4590" w:type="dxa"/>
            <w:tcBorders>
              <w:top w:val="nil"/>
              <w:left w:val="nil"/>
              <w:bottom w:val="single" w:sz="4" w:space="0" w:color="auto"/>
              <w:right w:val="single" w:sz="4" w:space="0" w:color="auto"/>
            </w:tcBorders>
            <w:shd w:val="clear" w:color="FFB48F" w:fill="FFB48F"/>
            <w:vAlign w:val="center"/>
            <w:hideMark/>
          </w:tcPr>
          <w:p w14:paraId="0FCE981F"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Performance Target(s)</w:t>
            </w:r>
          </w:p>
        </w:tc>
        <w:tc>
          <w:tcPr>
            <w:tcW w:w="3960" w:type="dxa"/>
            <w:tcBorders>
              <w:top w:val="nil"/>
              <w:left w:val="nil"/>
              <w:bottom w:val="single" w:sz="4" w:space="0" w:color="auto"/>
              <w:right w:val="single" w:sz="4" w:space="0" w:color="auto"/>
            </w:tcBorders>
            <w:shd w:val="clear" w:color="FFB48F" w:fill="FFB48F"/>
            <w:vAlign w:val="center"/>
            <w:hideMark/>
          </w:tcPr>
          <w:p w14:paraId="03AEA9F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Participating Entity </w:t>
            </w:r>
          </w:p>
        </w:tc>
        <w:tc>
          <w:tcPr>
            <w:tcW w:w="2340" w:type="dxa"/>
            <w:tcBorders>
              <w:top w:val="nil"/>
              <w:left w:val="nil"/>
              <w:bottom w:val="single" w:sz="4" w:space="0" w:color="auto"/>
              <w:right w:val="single" w:sz="4" w:space="0" w:color="auto"/>
            </w:tcBorders>
            <w:shd w:val="clear" w:color="FFB48F" w:fill="FFB48F"/>
            <w:vAlign w:val="center"/>
            <w:hideMark/>
          </w:tcPr>
          <w:p w14:paraId="5EBC3FC0"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Geographic Location</w:t>
            </w:r>
          </w:p>
        </w:tc>
        <w:tc>
          <w:tcPr>
            <w:tcW w:w="4770" w:type="dxa"/>
            <w:tcBorders>
              <w:top w:val="nil"/>
              <w:left w:val="nil"/>
              <w:bottom w:val="single" w:sz="4" w:space="0" w:color="auto"/>
              <w:right w:val="single" w:sz="4" w:space="0" w:color="auto"/>
            </w:tcBorders>
            <w:shd w:val="clear" w:color="FFB48F" w:fill="FFB48F"/>
            <w:vAlign w:val="center"/>
            <w:hideMark/>
          </w:tcPr>
          <w:p w14:paraId="76E697B7"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Timeline</w:t>
            </w:r>
          </w:p>
        </w:tc>
      </w:tr>
      <w:tr w:rsidR="00377C48" w:rsidRPr="00377C48" w14:paraId="66E9F91B" w14:textId="77777777" w:rsidTr="001912D1">
        <w:trPr>
          <w:trHeight w:val="352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3A74359A"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1. Identify diversity engagement coordinators across watershed and CBP Partnership to join Diversity Workgroup to engage underrepresented communities across CBP. (Includes but not limited to: Historically Black Colleges and Universities, Hispanic Serving </w:t>
            </w:r>
            <w:proofErr w:type="gramStart"/>
            <w:r w:rsidRPr="00377C48">
              <w:rPr>
                <w:rFonts w:ascii="Calibri" w:eastAsia="Times New Roman" w:hAnsi="Calibri" w:cs="Calibri"/>
              </w:rPr>
              <w:t>institutions,  grass</w:t>
            </w:r>
            <w:proofErr w:type="gramEnd"/>
            <w:r w:rsidRPr="00377C48">
              <w:rPr>
                <w:rFonts w:ascii="Calibri" w:eastAsia="Times New Roman" w:hAnsi="Calibri" w:cs="Calibri"/>
              </w:rPr>
              <w:t xml:space="preserve"> roots organizations, and community colleges).</w:t>
            </w:r>
          </w:p>
        </w:tc>
        <w:tc>
          <w:tcPr>
            <w:tcW w:w="4590" w:type="dxa"/>
            <w:tcBorders>
              <w:top w:val="nil"/>
              <w:left w:val="nil"/>
              <w:bottom w:val="single" w:sz="4" w:space="0" w:color="auto"/>
              <w:right w:val="single" w:sz="4" w:space="0" w:color="auto"/>
            </w:tcBorders>
            <w:shd w:val="clear" w:color="auto" w:fill="auto"/>
            <w:vAlign w:val="center"/>
            <w:hideMark/>
          </w:tcPr>
          <w:p w14:paraId="173919B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Each Jurisdiction, Federal Agency and the Bay Program to explore opportunities to hire new Diversity coordinator or explore reallocation of existing staff time to strengthen Diversity coordination amongst the Partnership. </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049CEB09" w14:textId="088020A3"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Diversity Workgroup </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CBP Partners</w:t>
            </w:r>
            <w:r w:rsidR="00AD7F85">
              <w:rPr>
                <w:rFonts w:ascii="Calibri" w:eastAsia="Times New Roman" w:hAnsi="Calibri" w:cs="Calibri"/>
              </w:rPr>
              <w:t xml:space="preserve">                                             </w:t>
            </w:r>
            <w:r w:rsidRPr="00377C48">
              <w:rPr>
                <w:rFonts w:ascii="Calibri" w:eastAsia="Times New Roman" w:hAnsi="Calibri" w:cs="Calibri"/>
              </w:rPr>
              <w:br w:type="page"/>
              <w:t>State Jurisdictions: PA, MD, DC, DE, VA</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Federal Agencies</w:t>
            </w:r>
            <w:r w:rsidRPr="00377C48">
              <w:rPr>
                <w:rFonts w:ascii="Calibri" w:eastAsia="Times New Roman" w:hAnsi="Calibri" w:cs="Calibri"/>
              </w:rPr>
              <w:br w:type="page"/>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12F1726B"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53BF248C"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2018</w:t>
            </w:r>
          </w:p>
        </w:tc>
      </w:tr>
      <w:tr w:rsidR="00377C48" w:rsidRPr="00377C48" w14:paraId="197B938E" w14:textId="77777777" w:rsidTr="001912D1">
        <w:trPr>
          <w:trHeight w:val="1890"/>
        </w:trPr>
        <w:tc>
          <w:tcPr>
            <w:tcW w:w="3685" w:type="dxa"/>
            <w:vMerge/>
            <w:tcBorders>
              <w:top w:val="nil"/>
              <w:left w:val="single" w:sz="4" w:space="0" w:color="auto"/>
              <w:bottom w:val="single" w:sz="4" w:space="0" w:color="auto"/>
              <w:right w:val="single" w:sz="4" w:space="0" w:color="auto"/>
            </w:tcBorders>
            <w:vAlign w:val="center"/>
            <w:hideMark/>
          </w:tcPr>
          <w:p w14:paraId="39067061"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4711FE7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Encourage </w:t>
            </w:r>
            <w:proofErr w:type="spellStart"/>
            <w:r w:rsidRPr="00377C48">
              <w:rPr>
                <w:rFonts w:ascii="Calibri" w:eastAsia="Times New Roman" w:hAnsi="Calibri" w:cs="Calibri"/>
                <w:color w:val="000000"/>
              </w:rPr>
              <w:t>Jursidictional</w:t>
            </w:r>
            <w:proofErr w:type="spellEnd"/>
            <w:r w:rsidRPr="00377C48">
              <w:rPr>
                <w:rFonts w:ascii="Calibri" w:eastAsia="Times New Roman" w:hAnsi="Calibri" w:cs="Calibri"/>
                <w:color w:val="000000"/>
              </w:rPr>
              <w:t xml:space="preserve"> and Federal Agency DEI staff to join CBP Diversity Workgroup. </w:t>
            </w:r>
          </w:p>
        </w:tc>
        <w:tc>
          <w:tcPr>
            <w:tcW w:w="3960" w:type="dxa"/>
            <w:vMerge/>
            <w:tcBorders>
              <w:top w:val="nil"/>
              <w:left w:val="single" w:sz="4" w:space="0" w:color="auto"/>
              <w:bottom w:val="single" w:sz="4" w:space="0" w:color="auto"/>
              <w:right w:val="single" w:sz="4" w:space="0" w:color="auto"/>
            </w:tcBorders>
            <w:vAlign w:val="center"/>
            <w:hideMark/>
          </w:tcPr>
          <w:p w14:paraId="185C3B81" w14:textId="77777777" w:rsidR="00377C48" w:rsidRPr="00377C48" w:rsidRDefault="00377C48" w:rsidP="00377C48">
            <w:pPr>
              <w:spacing w:after="0" w:line="240" w:lineRule="auto"/>
              <w:rPr>
                <w:rFonts w:ascii="Calibri" w:eastAsia="Times New Roman" w:hAnsi="Calibri" w:cs="Calibri"/>
              </w:rPr>
            </w:pPr>
          </w:p>
        </w:tc>
        <w:tc>
          <w:tcPr>
            <w:tcW w:w="2340" w:type="dxa"/>
            <w:vMerge/>
            <w:tcBorders>
              <w:top w:val="nil"/>
              <w:left w:val="single" w:sz="4" w:space="0" w:color="auto"/>
              <w:bottom w:val="single" w:sz="4" w:space="0" w:color="auto"/>
              <w:right w:val="single" w:sz="4" w:space="0" w:color="auto"/>
            </w:tcBorders>
            <w:vAlign w:val="center"/>
            <w:hideMark/>
          </w:tcPr>
          <w:p w14:paraId="25638BA6"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76F1133A" w14:textId="77777777" w:rsidR="00377C48" w:rsidRPr="00377C48" w:rsidRDefault="00377C48" w:rsidP="00377C48">
            <w:pPr>
              <w:spacing w:after="0" w:line="240" w:lineRule="auto"/>
              <w:rPr>
                <w:rFonts w:ascii="Calibri" w:eastAsia="Times New Roman" w:hAnsi="Calibri" w:cs="Calibri"/>
              </w:rPr>
            </w:pPr>
          </w:p>
        </w:tc>
      </w:tr>
      <w:tr w:rsidR="00377C48" w:rsidRPr="00377C48" w14:paraId="1D26E73E" w14:textId="77777777" w:rsidTr="001912D1">
        <w:trPr>
          <w:trHeight w:val="1650"/>
        </w:trPr>
        <w:tc>
          <w:tcPr>
            <w:tcW w:w="3685" w:type="dxa"/>
            <w:vMerge/>
            <w:tcBorders>
              <w:top w:val="nil"/>
              <w:left w:val="single" w:sz="4" w:space="0" w:color="auto"/>
              <w:bottom w:val="single" w:sz="4" w:space="0" w:color="auto"/>
              <w:right w:val="single" w:sz="4" w:space="0" w:color="auto"/>
            </w:tcBorders>
            <w:vAlign w:val="center"/>
            <w:hideMark/>
          </w:tcPr>
          <w:p w14:paraId="34D86F40"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6E30BAB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Identify key trusted leaders and researchers of color to present research during a STAC workshop. </w:t>
            </w:r>
          </w:p>
        </w:tc>
        <w:tc>
          <w:tcPr>
            <w:tcW w:w="3960" w:type="dxa"/>
            <w:vMerge/>
            <w:tcBorders>
              <w:top w:val="nil"/>
              <w:left w:val="single" w:sz="4" w:space="0" w:color="auto"/>
              <w:bottom w:val="single" w:sz="4" w:space="0" w:color="auto"/>
              <w:right w:val="single" w:sz="4" w:space="0" w:color="auto"/>
            </w:tcBorders>
            <w:vAlign w:val="center"/>
            <w:hideMark/>
          </w:tcPr>
          <w:p w14:paraId="5E782831" w14:textId="77777777" w:rsidR="00377C48" w:rsidRPr="00377C48" w:rsidRDefault="00377C48" w:rsidP="00377C48">
            <w:pPr>
              <w:spacing w:after="0" w:line="240" w:lineRule="auto"/>
              <w:rPr>
                <w:rFonts w:ascii="Calibri" w:eastAsia="Times New Roman" w:hAnsi="Calibri" w:cs="Calibri"/>
              </w:rPr>
            </w:pPr>
          </w:p>
        </w:tc>
        <w:tc>
          <w:tcPr>
            <w:tcW w:w="2340" w:type="dxa"/>
            <w:vMerge/>
            <w:tcBorders>
              <w:top w:val="nil"/>
              <w:left w:val="single" w:sz="4" w:space="0" w:color="auto"/>
              <w:bottom w:val="single" w:sz="4" w:space="0" w:color="auto"/>
              <w:right w:val="single" w:sz="4" w:space="0" w:color="auto"/>
            </w:tcBorders>
            <w:vAlign w:val="center"/>
            <w:hideMark/>
          </w:tcPr>
          <w:p w14:paraId="42AAC9AD"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2D07BE93" w14:textId="77777777" w:rsidR="00377C48" w:rsidRPr="00377C48" w:rsidRDefault="00377C48" w:rsidP="00377C48">
            <w:pPr>
              <w:spacing w:after="0" w:line="240" w:lineRule="auto"/>
              <w:rPr>
                <w:rFonts w:ascii="Calibri" w:eastAsia="Times New Roman" w:hAnsi="Calibri" w:cs="Calibri"/>
              </w:rPr>
            </w:pPr>
          </w:p>
        </w:tc>
      </w:tr>
      <w:tr w:rsidR="00377C48" w:rsidRPr="00377C48" w14:paraId="2F044D94" w14:textId="77777777" w:rsidTr="001912D1">
        <w:trPr>
          <w:trHeight w:val="337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8820731"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lastRenderedPageBreak/>
              <w:t xml:space="preserve">2. Host Environmental Career Events with Federal agencies and State Jurisdictions and participate in career fair events with members of/outside the partnership. </w:t>
            </w:r>
          </w:p>
        </w:tc>
        <w:tc>
          <w:tcPr>
            <w:tcW w:w="4590" w:type="dxa"/>
            <w:tcBorders>
              <w:top w:val="nil"/>
              <w:left w:val="nil"/>
              <w:bottom w:val="single" w:sz="4" w:space="0" w:color="auto"/>
              <w:right w:val="single" w:sz="4" w:space="0" w:color="auto"/>
            </w:tcBorders>
            <w:shd w:val="clear" w:color="auto" w:fill="auto"/>
            <w:vAlign w:val="center"/>
            <w:hideMark/>
          </w:tcPr>
          <w:p w14:paraId="2F5AE28E"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b/>
                <w:bCs/>
              </w:rPr>
              <w:t>a.</w:t>
            </w:r>
            <w:r w:rsidRPr="00377C48">
              <w:rPr>
                <w:rFonts w:ascii="Calibri" w:eastAsia="Times New Roman" w:hAnsi="Calibri" w:cs="Calibri"/>
              </w:rPr>
              <w:t xml:space="preserve"> The Diversity Workgroup to host a pilot event highlighting the different career opportunities related to a Clean Chesapeake Bay. Diversity Workgroup to partner with Audubon Naturalist Society and other organizations across the watershed.</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4CB22FE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CBP Partners</w:t>
            </w:r>
            <w:r w:rsidRPr="00377C48">
              <w:rPr>
                <w:rFonts w:ascii="Calibri" w:eastAsia="Times New Roman" w:hAnsi="Calibri" w:cs="Calibri"/>
                <w:color w:val="000000"/>
              </w:rPr>
              <w:br/>
            </w:r>
            <w:proofErr w:type="spellStart"/>
            <w:r w:rsidRPr="00377C48">
              <w:rPr>
                <w:rFonts w:ascii="Calibri" w:eastAsia="Times New Roman" w:hAnsi="Calibri" w:cs="Calibri"/>
                <w:color w:val="000000"/>
              </w:rPr>
              <w:t>Audobon</w:t>
            </w:r>
            <w:proofErr w:type="spellEnd"/>
            <w:r w:rsidRPr="00377C48">
              <w:rPr>
                <w:rFonts w:ascii="Calibri" w:eastAsia="Times New Roman" w:hAnsi="Calibri" w:cs="Calibri"/>
                <w:color w:val="000000"/>
              </w:rPr>
              <w:t xml:space="preserve"> Naturalist Society          Chesapeake Bay Trust                                           Chesapeake Bay Foundation</w:t>
            </w:r>
            <w:r w:rsidRPr="00377C48">
              <w:rPr>
                <w:rFonts w:ascii="Calibri" w:eastAsia="Times New Roman" w:hAnsi="Calibri" w:cs="Calibri"/>
                <w:color w:val="000000"/>
              </w:rPr>
              <w:br/>
              <w:t>State Jurisdictions: PA, MD, DC, DE, VA</w:t>
            </w:r>
            <w:r w:rsidRPr="00377C48">
              <w:rPr>
                <w:rFonts w:ascii="Calibri" w:eastAsia="Times New Roman" w:hAnsi="Calibri" w:cs="Calibri"/>
                <w:color w:val="000000"/>
              </w:rPr>
              <w:br/>
              <w:t>Federal Agencies</w:t>
            </w:r>
            <w:r w:rsidRPr="00377C48">
              <w:rPr>
                <w:rFonts w:ascii="Calibri" w:eastAsia="Times New Roman" w:hAnsi="Calibri" w:cs="Calibri"/>
                <w:color w:val="000000"/>
              </w:rPr>
              <w:br/>
              <w:t xml:space="preserve">Private Entities </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AE3EA2F"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449BFB4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 (Ongoing)</w:t>
            </w:r>
          </w:p>
        </w:tc>
      </w:tr>
      <w:tr w:rsidR="00377C48" w:rsidRPr="00377C48" w14:paraId="41B8CFD7" w14:textId="77777777" w:rsidTr="001912D1">
        <w:trPr>
          <w:trHeight w:val="2820"/>
        </w:trPr>
        <w:tc>
          <w:tcPr>
            <w:tcW w:w="3685" w:type="dxa"/>
            <w:vMerge/>
            <w:tcBorders>
              <w:top w:val="nil"/>
              <w:left w:val="single" w:sz="4" w:space="0" w:color="auto"/>
              <w:bottom w:val="single" w:sz="4" w:space="0" w:color="auto"/>
              <w:right w:val="single" w:sz="4" w:space="0" w:color="auto"/>
            </w:tcBorders>
            <w:vAlign w:val="center"/>
            <w:hideMark/>
          </w:tcPr>
          <w:p w14:paraId="5320FEBB"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33D92F37"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b/>
                <w:bCs/>
              </w:rPr>
              <w:t>b.</w:t>
            </w:r>
            <w:r w:rsidRPr="00377C48">
              <w:rPr>
                <w:rFonts w:ascii="Calibri" w:eastAsia="Times New Roman" w:hAnsi="Calibri" w:cs="Calibri"/>
              </w:rPr>
              <w:t xml:space="preserve"> Work with organizations outside of CBP to participate in career fairs, expos and panels to promote CBP/CRC employment and internship programs.</w:t>
            </w:r>
          </w:p>
        </w:tc>
        <w:tc>
          <w:tcPr>
            <w:tcW w:w="3960" w:type="dxa"/>
            <w:vMerge/>
            <w:tcBorders>
              <w:top w:val="nil"/>
              <w:left w:val="single" w:sz="4" w:space="0" w:color="auto"/>
              <w:bottom w:val="single" w:sz="4" w:space="0" w:color="auto"/>
              <w:right w:val="single" w:sz="4" w:space="0" w:color="auto"/>
            </w:tcBorders>
            <w:vAlign w:val="center"/>
            <w:hideMark/>
          </w:tcPr>
          <w:p w14:paraId="2DF51E4F"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2F98818F"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08AF2205"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026489D3" w14:textId="77777777" w:rsidTr="001912D1">
        <w:trPr>
          <w:trHeight w:val="2025"/>
        </w:trPr>
        <w:tc>
          <w:tcPr>
            <w:tcW w:w="3685" w:type="dxa"/>
            <w:vMerge/>
            <w:tcBorders>
              <w:top w:val="nil"/>
              <w:left w:val="single" w:sz="4" w:space="0" w:color="auto"/>
              <w:bottom w:val="single" w:sz="4" w:space="0" w:color="auto"/>
              <w:right w:val="single" w:sz="4" w:space="0" w:color="auto"/>
            </w:tcBorders>
            <w:vAlign w:val="center"/>
            <w:hideMark/>
          </w:tcPr>
          <w:p w14:paraId="6A0A4385"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26CD2C0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Make links between different cultures, arts, and entertainment with environmental career opportunities.</w:t>
            </w:r>
          </w:p>
        </w:tc>
        <w:tc>
          <w:tcPr>
            <w:tcW w:w="3960" w:type="dxa"/>
            <w:vMerge/>
            <w:tcBorders>
              <w:top w:val="nil"/>
              <w:left w:val="single" w:sz="4" w:space="0" w:color="auto"/>
              <w:bottom w:val="single" w:sz="4" w:space="0" w:color="auto"/>
              <w:right w:val="single" w:sz="4" w:space="0" w:color="auto"/>
            </w:tcBorders>
            <w:vAlign w:val="center"/>
            <w:hideMark/>
          </w:tcPr>
          <w:p w14:paraId="281F7CF6"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5B09B079"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1DC3FA42"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5E1C059F" w14:textId="77777777" w:rsidTr="001912D1">
        <w:trPr>
          <w:trHeight w:val="1470"/>
        </w:trPr>
        <w:tc>
          <w:tcPr>
            <w:tcW w:w="3685" w:type="dxa"/>
            <w:vMerge/>
            <w:tcBorders>
              <w:top w:val="nil"/>
              <w:left w:val="single" w:sz="4" w:space="0" w:color="auto"/>
              <w:bottom w:val="single" w:sz="4" w:space="0" w:color="auto"/>
              <w:right w:val="single" w:sz="4" w:space="0" w:color="auto"/>
            </w:tcBorders>
            <w:vAlign w:val="center"/>
            <w:hideMark/>
          </w:tcPr>
          <w:p w14:paraId="660820F1"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60E4ADB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d. </w:t>
            </w:r>
            <w:r w:rsidRPr="00377C48">
              <w:rPr>
                <w:rFonts w:ascii="Calibri" w:eastAsia="Times New Roman" w:hAnsi="Calibri" w:cs="Calibri"/>
                <w:color w:val="000000"/>
              </w:rPr>
              <w:t>Identify funding sources to support Environmental Career Event.</w:t>
            </w:r>
          </w:p>
        </w:tc>
        <w:tc>
          <w:tcPr>
            <w:tcW w:w="3960" w:type="dxa"/>
            <w:vMerge/>
            <w:tcBorders>
              <w:top w:val="nil"/>
              <w:left w:val="single" w:sz="4" w:space="0" w:color="auto"/>
              <w:bottom w:val="single" w:sz="4" w:space="0" w:color="auto"/>
              <w:right w:val="single" w:sz="4" w:space="0" w:color="auto"/>
            </w:tcBorders>
            <w:vAlign w:val="center"/>
            <w:hideMark/>
          </w:tcPr>
          <w:p w14:paraId="3FE95977"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7619FA1A"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5D9CA969"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163630FE" w14:textId="77777777" w:rsidTr="001912D1">
        <w:trPr>
          <w:trHeight w:val="1950"/>
        </w:trPr>
        <w:tc>
          <w:tcPr>
            <w:tcW w:w="3685" w:type="dxa"/>
            <w:vMerge/>
            <w:tcBorders>
              <w:top w:val="nil"/>
              <w:left w:val="single" w:sz="4" w:space="0" w:color="auto"/>
              <w:bottom w:val="single" w:sz="4" w:space="0" w:color="auto"/>
              <w:right w:val="single" w:sz="4" w:space="0" w:color="auto"/>
            </w:tcBorders>
            <w:vAlign w:val="center"/>
            <w:hideMark/>
          </w:tcPr>
          <w:p w14:paraId="741094DA"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3B2B653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e.</w:t>
            </w:r>
            <w:r w:rsidRPr="00377C48">
              <w:rPr>
                <w:rFonts w:ascii="Calibri" w:eastAsia="Times New Roman" w:hAnsi="Calibri" w:cs="Calibri"/>
                <w:color w:val="000000"/>
              </w:rPr>
              <w:t xml:space="preserve"> Outreach to include Diversity Workgroup partnership email list serves to better </w:t>
            </w:r>
            <w:proofErr w:type="gramStart"/>
            <w:r w:rsidRPr="00377C48">
              <w:rPr>
                <w:rFonts w:ascii="Calibri" w:eastAsia="Times New Roman" w:hAnsi="Calibri" w:cs="Calibri"/>
                <w:color w:val="000000"/>
              </w:rPr>
              <w:t>promote  diverse</w:t>
            </w:r>
            <w:proofErr w:type="gramEnd"/>
            <w:r w:rsidRPr="00377C48">
              <w:rPr>
                <w:rFonts w:ascii="Calibri" w:eastAsia="Times New Roman" w:hAnsi="Calibri" w:cs="Calibri"/>
                <w:color w:val="000000"/>
              </w:rPr>
              <w:t xml:space="preserve"> attendance. </w:t>
            </w:r>
          </w:p>
        </w:tc>
        <w:tc>
          <w:tcPr>
            <w:tcW w:w="3960" w:type="dxa"/>
            <w:vMerge/>
            <w:tcBorders>
              <w:top w:val="nil"/>
              <w:left w:val="single" w:sz="4" w:space="0" w:color="auto"/>
              <w:bottom w:val="single" w:sz="4" w:space="0" w:color="auto"/>
              <w:right w:val="single" w:sz="4" w:space="0" w:color="auto"/>
            </w:tcBorders>
            <w:vAlign w:val="center"/>
            <w:hideMark/>
          </w:tcPr>
          <w:p w14:paraId="0AD67F65"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61E1F0B3"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33DBE6E8"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3B565150" w14:textId="77777777" w:rsidTr="001912D1">
        <w:trPr>
          <w:trHeight w:val="1770"/>
        </w:trPr>
        <w:tc>
          <w:tcPr>
            <w:tcW w:w="3685" w:type="dxa"/>
            <w:vMerge/>
            <w:tcBorders>
              <w:top w:val="nil"/>
              <w:left w:val="single" w:sz="4" w:space="0" w:color="auto"/>
              <w:bottom w:val="single" w:sz="4" w:space="0" w:color="auto"/>
              <w:right w:val="single" w:sz="4" w:space="0" w:color="auto"/>
            </w:tcBorders>
            <w:vAlign w:val="center"/>
            <w:hideMark/>
          </w:tcPr>
          <w:p w14:paraId="38024A87"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4AF1F71B"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 xml:space="preserve">f. </w:t>
            </w:r>
            <w:r w:rsidRPr="00377C48">
              <w:rPr>
                <w:rFonts w:ascii="Calibri" w:eastAsia="Times New Roman" w:hAnsi="Calibri" w:cs="Calibri"/>
                <w:color w:val="000000"/>
              </w:rPr>
              <w:t>Collaborate with Federal and State agencies to co-host environmental career fair events.</w:t>
            </w:r>
          </w:p>
        </w:tc>
        <w:tc>
          <w:tcPr>
            <w:tcW w:w="3960" w:type="dxa"/>
            <w:vMerge/>
            <w:tcBorders>
              <w:top w:val="nil"/>
              <w:left w:val="single" w:sz="4" w:space="0" w:color="auto"/>
              <w:bottom w:val="single" w:sz="4" w:space="0" w:color="auto"/>
              <w:right w:val="single" w:sz="4" w:space="0" w:color="auto"/>
            </w:tcBorders>
            <w:vAlign w:val="center"/>
            <w:hideMark/>
          </w:tcPr>
          <w:p w14:paraId="3FA1AD63"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38857BFE" w14:textId="77777777" w:rsidR="00377C48" w:rsidRPr="00377C48" w:rsidRDefault="00377C48" w:rsidP="00377C48">
            <w:pPr>
              <w:spacing w:after="0" w:line="240" w:lineRule="auto"/>
              <w:rPr>
                <w:rFonts w:ascii="Calibri" w:eastAsia="Times New Roman" w:hAnsi="Calibri" w:cs="Calibri"/>
              </w:rPr>
            </w:pPr>
          </w:p>
        </w:tc>
        <w:tc>
          <w:tcPr>
            <w:tcW w:w="4770" w:type="dxa"/>
            <w:vMerge/>
            <w:tcBorders>
              <w:top w:val="nil"/>
              <w:left w:val="single" w:sz="4" w:space="0" w:color="auto"/>
              <w:bottom w:val="single" w:sz="4" w:space="0" w:color="auto"/>
              <w:right w:val="single" w:sz="4" w:space="0" w:color="auto"/>
            </w:tcBorders>
            <w:vAlign w:val="center"/>
            <w:hideMark/>
          </w:tcPr>
          <w:p w14:paraId="73F28E9F"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786944C4" w14:textId="77777777" w:rsidTr="001912D1">
        <w:trPr>
          <w:trHeight w:val="235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97A451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3. Connect and work with existing career service programs for job applicants (e.g., interview training,). </w:t>
            </w:r>
          </w:p>
        </w:tc>
        <w:tc>
          <w:tcPr>
            <w:tcW w:w="4590" w:type="dxa"/>
            <w:tcBorders>
              <w:top w:val="nil"/>
              <w:left w:val="nil"/>
              <w:bottom w:val="single" w:sz="4" w:space="0" w:color="auto"/>
              <w:right w:val="single" w:sz="4" w:space="0" w:color="auto"/>
            </w:tcBorders>
            <w:shd w:val="clear" w:color="auto" w:fill="auto"/>
            <w:vAlign w:val="center"/>
            <w:hideMark/>
          </w:tcPr>
          <w:p w14:paraId="62B9C48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Identify existing career service program contacts/leads in each jurisdiction - Colleges/Universities and state/county government. </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0BB506A6" w14:textId="776B4AA9"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br w:type="page"/>
              <w:t>Diversity Workgroup</w:t>
            </w:r>
            <w:r w:rsidR="00AD7F85">
              <w:rPr>
                <w:rFonts w:ascii="Calibri" w:eastAsia="Times New Roman" w:hAnsi="Calibri" w:cs="Calibri"/>
                <w:color w:val="000000"/>
              </w:rPr>
              <w:t xml:space="preserve">         </w:t>
            </w:r>
            <w:r w:rsidRPr="00377C48">
              <w:rPr>
                <w:rFonts w:ascii="Calibri" w:eastAsia="Times New Roman" w:hAnsi="Calibri" w:cs="Calibri"/>
                <w:color w:val="000000"/>
              </w:rPr>
              <w:t xml:space="preserve"> </w:t>
            </w:r>
            <w:r w:rsidR="00AD7F85">
              <w:rPr>
                <w:rFonts w:ascii="Calibri" w:eastAsia="Times New Roman" w:hAnsi="Calibri" w:cs="Calibri"/>
                <w:color w:val="000000"/>
              </w:rPr>
              <w:t xml:space="preserve">                      </w:t>
            </w:r>
            <w:r w:rsidRPr="00377C48">
              <w:rPr>
                <w:rFonts w:ascii="Calibri" w:eastAsia="Times New Roman" w:hAnsi="Calibri" w:cs="Calibri"/>
                <w:color w:val="000000"/>
              </w:rPr>
              <w:br w:type="page"/>
              <w:t>CBP Partners</w:t>
            </w:r>
            <w:r w:rsidR="00AD7F85">
              <w:rPr>
                <w:rFonts w:ascii="Calibri" w:eastAsia="Times New Roman" w:hAnsi="Calibri" w:cs="Calibri"/>
                <w:color w:val="000000"/>
              </w:rPr>
              <w:t xml:space="preserve">                                   </w:t>
            </w:r>
            <w:r w:rsidR="00AD7F85">
              <w:rPr>
                <w:rFonts w:ascii="Calibri" w:eastAsia="Times New Roman" w:hAnsi="Calibri" w:cs="Calibri"/>
                <w:color w:val="000000"/>
              </w:rPr>
              <w:br w:type="page"/>
              <w:t xml:space="preserve">Community Colleges/Universities </w:t>
            </w:r>
            <w:r w:rsidRPr="00377C48">
              <w:rPr>
                <w:rFonts w:ascii="Calibri" w:eastAsia="Times New Roman" w:hAnsi="Calibri" w:cs="Calibri"/>
                <w:color w:val="000000"/>
              </w:rPr>
              <w:t xml:space="preserve">                       State Jurisdictions: DC, DE, MD, PA, VA</w:t>
            </w:r>
            <w:r w:rsidRPr="00377C48">
              <w:rPr>
                <w:rFonts w:ascii="Calibri" w:eastAsia="Times New Roman" w:hAnsi="Calibri" w:cs="Calibri"/>
                <w:color w:val="000000"/>
              </w:rPr>
              <w:br w:type="page"/>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3ACCCA1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5D71F8F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5D0E2E56" w14:textId="77777777" w:rsidTr="001912D1">
        <w:trPr>
          <w:trHeight w:val="2580"/>
        </w:trPr>
        <w:tc>
          <w:tcPr>
            <w:tcW w:w="3685" w:type="dxa"/>
            <w:vMerge/>
            <w:tcBorders>
              <w:top w:val="nil"/>
              <w:left w:val="single" w:sz="4" w:space="0" w:color="auto"/>
              <w:bottom w:val="single" w:sz="4" w:space="0" w:color="auto"/>
              <w:right w:val="single" w:sz="4" w:space="0" w:color="auto"/>
            </w:tcBorders>
            <w:vAlign w:val="center"/>
            <w:hideMark/>
          </w:tcPr>
          <w:p w14:paraId="79800B03"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40335D0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Explore developing a hard copy and digital fact sheet that walks through career application services and offer technical assistance to those applying for jobs.</w:t>
            </w:r>
          </w:p>
        </w:tc>
        <w:tc>
          <w:tcPr>
            <w:tcW w:w="3960" w:type="dxa"/>
            <w:vMerge/>
            <w:tcBorders>
              <w:top w:val="nil"/>
              <w:left w:val="single" w:sz="4" w:space="0" w:color="auto"/>
              <w:bottom w:val="single" w:sz="4" w:space="0" w:color="auto"/>
              <w:right w:val="single" w:sz="4" w:space="0" w:color="auto"/>
            </w:tcBorders>
            <w:vAlign w:val="center"/>
            <w:hideMark/>
          </w:tcPr>
          <w:p w14:paraId="0D841DBA"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20750FAF"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45E77F5F"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27A76B55" w14:textId="77777777" w:rsidTr="001912D1">
        <w:trPr>
          <w:trHeight w:val="1785"/>
        </w:trPr>
        <w:tc>
          <w:tcPr>
            <w:tcW w:w="3685" w:type="dxa"/>
            <w:vMerge/>
            <w:tcBorders>
              <w:top w:val="nil"/>
              <w:left w:val="single" w:sz="4" w:space="0" w:color="auto"/>
              <w:bottom w:val="single" w:sz="4" w:space="0" w:color="auto"/>
              <w:right w:val="single" w:sz="4" w:space="0" w:color="auto"/>
            </w:tcBorders>
            <w:vAlign w:val="center"/>
            <w:hideMark/>
          </w:tcPr>
          <w:p w14:paraId="04147662"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200E389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Communicate and promote the fact sheet at job fairs/events across the watershed.</w:t>
            </w:r>
          </w:p>
        </w:tc>
        <w:tc>
          <w:tcPr>
            <w:tcW w:w="3960" w:type="dxa"/>
            <w:vMerge/>
            <w:tcBorders>
              <w:top w:val="nil"/>
              <w:left w:val="single" w:sz="4" w:space="0" w:color="auto"/>
              <w:bottom w:val="single" w:sz="4" w:space="0" w:color="auto"/>
              <w:right w:val="single" w:sz="4" w:space="0" w:color="auto"/>
            </w:tcBorders>
            <w:vAlign w:val="center"/>
            <w:hideMark/>
          </w:tcPr>
          <w:p w14:paraId="5C9E9C8D"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4BE8ABEE"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3818BA14"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2C7D6E17" w14:textId="77777777" w:rsidTr="001912D1">
        <w:trPr>
          <w:trHeight w:val="262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CCD5C17"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lastRenderedPageBreak/>
              <w:t>4. Identify opportunities to create an internship program specifically for individuals from diverse backgrounds.</w:t>
            </w:r>
          </w:p>
        </w:tc>
        <w:tc>
          <w:tcPr>
            <w:tcW w:w="4590" w:type="dxa"/>
            <w:tcBorders>
              <w:top w:val="nil"/>
              <w:left w:val="nil"/>
              <w:bottom w:val="single" w:sz="4" w:space="0" w:color="auto"/>
              <w:right w:val="single" w:sz="4" w:space="0" w:color="auto"/>
            </w:tcBorders>
            <w:shd w:val="clear" w:color="auto" w:fill="auto"/>
            <w:vAlign w:val="center"/>
            <w:hideMark/>
          </w:tcPr>
          <w:p w14:paraId="4D52D1B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Enhance recruitment/outreach strategies of existing internship program to increase diverse applicant pool.</w:t>
            </w:r>
          </w:p>
        </w:tc>
        <w:tc>
          <w:tcPr>
            <w:tcW w:w="3960" w:type="dxa"/>
            <w:vMerge w:val="restart"/>
            <w:tcBorders>
              <w:top w:val="nil"/>
              <w:left w:val="single" w:sz="4" w:space="0" w:color="auto"/>
              <w:bottom w:val="single" w:sz="4" w:space="0" w:color="auto"/>
              <w:right w:val="single" w:sz="4" w:space="0" w:color="auto"/>
            </w:tcBorders>
            <w:shd w:val="clear" w:color="auto" w:fill="auto"/>
            <w:vAlign w:val="bottom"/>
            <w:hideMark/>
          </w:tcPr>
          <w:p w14:paraId="7D455BBB" w14:textId="7CBD37E5"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CBP Partners</w:t>
            </w:r>
            <w:r w:rsidRPr="00377C48">
              <w:rPr>
                <w:rFonts w:ascii="Calibri" w:eastAsia="Times New Roman" w:hAnsi="Calibri" w:cs="Calibri"/>
                <w:color w:val="000000"/>
              </w:rPr>
              <w:br/>
              <w:t>Choose Clean Water</w:t>
            </w:r>
            <w:r w:rsidRPr="00377C48">
              <w:rPr>
                <w:rFonts w:ascii="Calibri" w:eastAsia="Times New Roman" w:hAnsi="Calibri" w:cs="Calibri"/>
                <w:color w:val="000000"/>
              </w:rPr>
              <w:br/>
              <w:t>CRC</w:t>
            </w:r>
            <w:r w:rsidRPr="00377C48">
              <w:rPr>
                <w:rFonts w:ascii="Calibri" w:eastAsia="Times New Roman" w:hAnsi="Calibri" w:cs="Calibri"/>
                <w:color w:val="000000"/>
              </w:rPr>
              <w:br/>
              <w:t>Communit</w:t>
            </w:r>
            <w:r w:rsidR="002C0914">
              <w:rPr>
                <w:rFonts w:ascii="Calibri" w:eastAsia="Times New Roman" w:hAnsi="Calibri" w:cs="Calibri"/>
                <w:color w:val="000000"/>
              </w:rPr>
              <w:t>y Colleges and career service Dep</w:t>
            </w:r>
            <w:r w:rsidRPr="00377C48">
              <w:rPr>
                <w:rFonts w:ascii="Calibri" w:eastAsia="Times New Roman" w:hAnsi="Calibri" w:cs="Calibri"/>
                <w:color w:val="000000"/>
              </w:rPr>
              <w:t xml:space="preserve">artments at Historically Black Colleges and Universities/ Hispanic Serving Institutions. </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8DD22D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068EB9E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Ongoing </w:t>
            </w:r>
          </w:p>
        </w:tc>
      </w:tr>
      <w:tr w:rsidR="00377C48" w:rsidRPr="00377C48" w14:paraId="6FE3A053" w14:textId="77777777" w:rsidTr="001912D1">
        <w:trPr>
          <w:trHeight w:val="2370"/>
        </w:trPr>
        <w:tc>
          <w:tcPr>
            <w:tcW w:w="3685" w:type="dxa"/>
            <w:vMerge/>
            <w:tcBorders>
              <w:top w:val="nil"/>
              <w:left w:val="single" w:sz="4" w:space="0" w:color="auto"/>
              <w:bottom w:val="single" w:sz="4" w:space="0" w:color="auto"/>
              <w:right w:val="single" w:sz="4" w:space="0" w:color="auto"/>
            </w:tcBorders>
            <w:vAlign w:val="center"/>
            <w:hideMark/>
          </w:tcPr>
          <w:p w14:paraId="62F5262B"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71C63A3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Evaluate models that have been tested throughout the watershed that increase green job/career training opportunities.</w:t>
            </w:r>
          </w:p>
        </w:tc>
        <w:tc>
          <w:tcPr>
            <w:tcW w:w="3960" w:type="dxa"/>
            <w:vMerge/>
            <w:tcBorders>
              <w:top w:val="nil"/>
              <w:left w:val="single" w:sz="4" w:space="0" w:color="auto"/>
              <w:bottom w:val="single" w:sz="4" w:space="0" w:color="auto"/>
              <w:right w:val="single" w:sz="4" w:space="0" w:color="auto"/>
            </w:tcBorders>
            <w:vAlign w:val="center"/>
            <w:hideMark/>
          </w:tcPr>
          <w:p w14:paraId="5CB3BD06"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76676AD0"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7879B362"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2DE00215" w14:textId="77777777" w:rsidTr="001912D1">
        <w:trPr>
          <w:trHeight w:val="2100"/>
        </w:trPr>
        <w:tc>
          <w:tcPr>
            <w:tcW w:w="3685" w:type="dxa"/>
            <w:vMerge/>
            <w:tcBorders>
              <w:top w:val="nil"/>
              <w:left w:val="single" w:sz="4" w:space="0" w:color="auto"/>
              <w:bottom w:val="single" w:sz="4" w:space="0" w:color="auto"/>
              <w:right w:val="single" w:sz="4" w:space="0" w:color="auto"/>
            </w:tcBorders>
            <w:vAlign w:val="center"/>
            <w:hideMark/>
          </w:tcPr>
          <w:p w14:paraId="0A8A7562"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7CC5F35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c. </w:t>
            </w:r>
            <w:r w:rsidRPr="00377C48">
              <w:rPr>
                <w:rFonts w:ascii="Calibri" w:eastAsia="Times New Roman" w:hAnsi="Calibri" w:cs="Calibri"/>
                <w:color w:val="000000"/>
              </w:rPr>
              <w:t>Choose one model to begin connecting interns with in-demand employment opportunities.</w:t>
            </w:r>
          </w:p>
        </w:tc>
        <w:tc>
          <w:tcPr>
            <w:tcW w:w="3960" w:type="dxa"/>
            <w:vMerge/>
            <w:tcBorders>
              <w:top w:val="nil"/>
              <w:left w:val="single" w:sz="4" w:space="0" w:color="auto"/>
              <w:bottom w:val="single" w:sz="4" w:space="0" w:color="auto"/>
              <w:right w:val="single" w:sz="4" w:space="0" w:color="auto"/>
            </w:tcBorders>
            <w:vAlign w:val="center"/>
            <w:hideMark/>
          </w:tcPr>
          <w:p w14:paraId="51160A8E"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559FC66C"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6D8BF918"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4F37CEDE" w14:textId="77777777" w:rsidTr="001912D1">
        <w:trPr>
          <w:trHeight w:val="2625"/>
        </w:trPr>
        <w:tc>
          <w:tcPr>
            <w:tcW w:w="3685" w:type="dxa"/>
            <w:vMerge/>
            <w:tcBorders>
              <w:top w:val="nil"/>
              <w:left w:val="single" w:sz="4" w:space="0" w:color="auto"/>
              <w:bottom w:val="single" w:sz="4" w:space="0" w:color="auto"/>
              <w:right w:val="single" w:sz="4" w:space="0" w:color="auto"/>
            </w:tcBorders>
            <w:vAlign w:val="center"/>
            <w:hideMark/>
          </w:tcPr>
          <w:p w14:paraId="05BCBCEB"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34A83C51"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d.</w:t>
            </w:r>
            <w:r w:rsidRPr="00377C48">
              <w:rPr>
                <w:rFonts w:ascii="Calibri" w:eastAsia="Times New Roman" w:hAnsi="Calibri" w:cs="Calibri"/>
                <w:color w:val="000000"/>
              </w:rPr>
              <w:t xml:space="preserve"> EPA to revise 2019 Grant Guidance to allow for CBIG/CBRAP funding to be used to hire interns and encourage diversity in state hiring of those interns.</w:t>
            </w:r>
          </w:p>
        </w:tc>
        <w:tc>
          <w:tcPr>
            <w:tcW w:w="3960" w:type="dxa"/>
            <w:tcBorders>
              <w:top w:val="nil"/>
              <w:left w:val="nil"/>
              <w:bottom w:val="single" w:sz="4" w:space="0" w:color="auto"/>
              <w:right w:val="single" w:sz="4" w:space="0" w:color="auto"/>
            </w:tcBorders>
            <w:shd w:val="clear" w:color="auto" w:fill="auto"/>
            <w:vAlign w:val="center"/>
            <w:hideMark/>
          </w:tcPr>
          <w:p w14:paraId="351ECB10" w14:textId="02163A5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State Jurisdictions: DC, DE, MD, NY,</w:t>
            </w:r>
            <w:r w:rsidR="002C0914">
              <w:rPr>
                <w:rFonts w:ascii="Calibri" w:eastAsia="Times New Roman" w:hAnsi="Calibri" w:cs="Calibri"/>
                <w:color w:val="000000"/>
              </w:rPr>
              <w:t xml:space="preserve"> </w:t>
            </w:r>
            <w:r w:rsidRPr="00377C48">
              <w:rPr>
                <w:rFonts w:ascii="Calibri" w:eastAsia="Times New Roman" w:hAnsi="Calibri" w:cs="Calibri"/>
                <w:color w:val="000000"/>
              </w:rPr>
              <w:t>PA, VA, WV</w:t>
            </w:r>
          </w:p>
        </w:tc>
        <w:tc>
          <w:tcPr>
            <w:tcW w:w="2340" w:type="dxa"/>
            <w:tcBorders>
              <w:top w:val="nil"/>
              <w:left w:val="nil"/>
              <w:bottom w:val="single" w:sz="4" w:space="0" w:color="auto"/>
              <w:right w:val="single" w:sz="4" w:space="0" w:color="auto"/>
            </w:tcBorders>
            <w:shd w:val="clear" w:color="auto" w:fill="auto"/>
            <w:vAlign w:val="center"/>
            <w:hideMark/>
          </w:tcPr>
          <w:p w14:paraId="7961044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NY, PA, VA, WV </w:t>
            </w:r>
          </w:p>
        </w:tc>
        <w:tc>
          <w:tcPr>
            <w:tcW w:w="4770" w:type="dxa"/>
            <w:tcBorders>
              <w:top w:val="nil"/>
              <w:left w:val="nil"/>
              <w:bottom w:val="single" w:sz="4" w:space="0" w:color="auto"/>
              <w:right w:val="single" w:sz="4" w:space="0" w:color="auto"/>
            </w:tcBorders>
            <w:shd w:val="clear" w:color="auto" w:fill="auto"/>
            <w:vAlign w:val="center"/>
            <w:hideMark/>
          </w:tcPr>
          <w:p w14:paraId="19EDB4A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w:t>
            </w:r>
          </w:p>
        </w:tc>
      </w:tr>
      <w:tr w:rsidR="00377C48" w:rsidRPr="00377C48" w14:paraId="56CFBA39" w14:textId="77777777" w:rsidTr="001912D1">
        <w:trPr>
          <w:trHeight w:val="3585"/>
        </w:trPr>
        <w:tc>
          <w:tcPr>
            <w:tcW w:w="3685" w:type="dxa"/>
            <w:vMerge/>
            <w:tcBorders>
              <w:top w:val="nil"/>
              <w:left w:val="single" w:sz="4" w:space="0" w:color="auto"/>
              <w:bottom w:val="single" w:sz="4" w:space="0" w:color="auto"/>
              <w:right w:val="single" w:sz="4" w:space="0" w:color="auto"/>
            </w:tcBorders>
            <w:vAlign w:val="center"/>
            <w:hideMark/>
          </w:tcPr>
          <w:p w14:paraId="2B080BF1" w14:textId="77777777" w:rsidR="00377C48" w:rsidRPr="00377C48" w:rsidRDefault="00377C48" w:rsidP="00377C48">
            <w:pPr>
              <w:spacing w:after="0" w:line="240" w:lineRule="auto"/>
              <w:rPr>
                <w:rFonts w:ascii="Calibri" w:eastAsia="Times New Roman" w:hAnsi="Calibri" w:cs="Calibri"/>
              </w:rPr>
            </w:pPr>
          </w:p>
        </w:tc>
        <w:tc>
          <w:tcPr>
            <w:tcW w:w="4590" w:type="dxa"/>
            <w:tcBorders>
              <w:top w:val="nil"/>
              <w:left w:val="nil"/>
              <w:bottom w:val="single" w:sz="4" w:space="0" w:color="auto"/>
              <w:right w:val="single" w:sz="4" w:space="0" w:color="auto"/>
            </w:tcBorders>
            <w:shd w:val="clear" w:color="auto" w:fill="auto"/>
            <w:vAlign w:val="center"/>
            <w:hideMark/>
          </w:tcPr>
          <w:p w14:paraId="6EBEE89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e.</w:t>
            </w:r>
            <w:r w:rsidRPr="00377C48">
              <w:rPr>
                <w:rFonts w:ascii="Calibri" w:eastAsia="Times New Roman" w:hAnsi="Calibri" w:cs="Calibri"/>
                <w:color w:val="000000"/>
              </w:rPr>
              <w:t xml:space="preserve"> Explore development of the Chesapeake Student Recruitment, Early Advisement and Mentoring Program (Chesapeake </w:t>
            </w:r>
            <w:proofErr w:type="spellStart"/>
            <w:r w:rsidRPr="00377C48">
              <w:rPr>
                <w:rFonts w:ascii="Calibri" w:eastAsia="Times New Roman" w:hAnsi="Calibri" w:cs="Calibri"/>
                <w:color w:val="000000"/>
              </w:rPr>
              <w:t>StREAM</w:t>
            </w:r>
            <w:proofErr w:type="spellEnd"/>
            <w:r w:rsidRPr="00377C48">
              <w:rPr>
                <w:rFonts w:ascii="Calibri" w:eastAsia="Times New Roman" w:hAnsi="Calibri" w:cs="Calibri"/>
                <w:color w:val="000000"/>
              </w:rPr>
              <w:t xml:space="preserve"> Program) to create a program to increase opportunities for emerging professionals from communities of color. </w:t>
            </w:r>
          </w:p>
        </w:tc>
        <w:tc>
          <w:tcPr>
            <w:tcW w:w="3960" w:type="dxa"/>
            <w:tcBorders>
              <w:top w:val="nil"/>
              <w:left w:val="nil"/>
              <w:bottom w:val="single" w:sz="4" w:space="0" w:color="auto"/>
              <w:right w:val="single" w:sz="4" w:space="0" w:color="auto"/>
            </w:tcBorders>
            <w:shd w:val="clear" w:color="auto" w:fill="auto"/>
            <w:vAlign w:val="center"/>
            <w:hideMark/>
          </w:tcPr>
          <w:p w14:paraId="2CEE43C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CRC                                                             Federal Agencies                                          State Jurisdictions: DC, DE, MD, NY, PA, VA, WV                                                                  Non-Profit Partners</w:t>
            </w:r>
          </w:p>
        </w:tc>
        <w:tc>
          <w:tcPr>
            <w:tcW w:w="2340" w:type="dxa"/>
            <w:tcBorders>
              <w:top w:val="nil"/>
              <w:left w:val="nil"/>
              <w:bottom w:val="single" w:sz="4" w:space="0" w:color="auto"/>
              <w:right w:val="single" w:sz="4" w:space="0" w:color="auto"/>
            </w:tcBorders>
            <w:shd w:val="clear" w:color="auto" w:fill="auto"/>
            <w:vAlign w:val="center"/>
            <w:hideMark/>
          </w:tcPr>
          <w:p w14:paraId="4BABB9A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NY, PA, VA, WV </w:t>
            </w:r>
          </w:p>
        </w:tc>
        <w:tc>
          <w:tcPr>
            <w:tcW w:w="4770" w:type="dxa"/>
            <w:tcBorders>
              <w:top w:val="nil"/>
              <w:left w:val="nil"/>
              <w:bottom w:val="single" w:sz="4" w:space="0" w:color="auto"/>
              <w:right w:val="single" w:sz="4" w:space="0" w:color="auto"/>
            </w:tcBorders>
            <w:shd w:val="clear" w:color="auto" w:fill="auto"/>
            <w:vAlign w:val="center"/>
            <w:hideMark/>
          </w:tcPr>
          <w:p w14:paraId="15FE45F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499BD290" w14:textId="77777777" w:rsidTr="001912D1">
        <w:trPr>
          <w:trHeight w:val="352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A28093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5. Increase outreach to diverse groups for hiring opportunities, internship positions, grant RFPs and stewardship events. </w:t>
            </w:r>
          </w:p>
        </w:tc>
        <w:tc>
          <w:tcPr>
            <w:tcW w:w="4590" w:type="dxa"/>
            <w:tcBorders>
              <w:top w:val="nil"/>
              <w:left w:val="nil"/>
              <w:bottom w:val="single" w:sz="4" w:space="0" w:color="auto"/>
              <w:right w:val="single" w:sz="4" w:space="0" w:color="auto"/>
            </w:tcBorders>
            <w:shd w:val="clear" w:color="auto" w:fill="auto"/>
            <w:vAlign w:val="center"/>
            <w:hideMark/>
          </w:tcPr>
          <w:p w14:paraId="6CF5EA5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Enhance recruitment/outreach strategies of existing hiring programs and explore options to reduce the amount of uncompetitive internal hiring </w:t>
            </w:r>
            <w:proofErr w:type="gramStart"/>
            <w:r w:rsidRPr="00377C48">
              <w:rPr>
                <w:rFonts w:ascii="Calibri" w:eastAsia="Times New Roman" w:hAnsi="Calibri" w:cs="Calibri"/>
                <w:color w:val="000000"/>
              </w:rPr>
              <w:t>in order to</w:t>
            </w:r>
            <w:proofErr w:type="gramEnd"/>
            <w:r w:rsidRPr="00377C48">
              <w:rPr>
                <w:rFonts w:ascii="Calibri" w:eastAsia="Times New Roman" w:hAnsi="Calibri" w:cs="Calibri"/>
                <w:color w:val="000000"/>
              </w:rPr>
              <w:t xml:space="preserve"> increase diverse applicant pool (e.g. environment and related career fairs).</w:t>
            </w:r>
          </w:p>
        </w:tc>
        <w:tc>
          <w:tcPr>
            <w:tcW w:w="3960" w:type="dxa"/>
            <w:tcBorders>
              <w:top w:val="nil"/>
              <w:left w:val="nil"/>
              <w:bottom w:val="single" w:sz="4" w:space="0" w:color="auto"/>
              <w:right w:val="single" w:sz="4" w:space="0" w:color="auto"/>
            </w:tcBorders>
            <w:shd w:val="clear" w:color="auto" w:fill="auto"/>
            <w:vAlign w:val="center"/>
            <w:hideMark/>
          </w:tcPr>
          <w:p w14:paraId="312B7BA6" w14:textId="629B794C"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Diversity Workgroup </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EPA</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MD Department of Natural</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Resources</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DOEE</w:t>
            </w:r>
            <w:r w:rsidR="00AD7F85">
              <w:rPr>
                <w:rFonts w:ascii="Calibri" w:eastAsia="Times New Roman" w:hAnsi="Calibri" w:cs="Calibri"/>
              </w:rPr>
              <w:t xml:space="preserve">                                            </w:t>
            </w:r>
            <w:r w:rsidRPr="00377C48">
              <w:rPr>
                <w:rFonts w:ascii="Calibri" w:eastAsia="Times New Roman" w:hAnsi="Calibri" w:cs="Calibri"/>
              </w:rPr>
              <w:br w:type="page"/>
            </w:r>
            <w:r w:rsidR="00AD7F85">
              <w:rPr>
                <w:rFonts w:ascii="Calibri" w:eastAsia="Times New Roman" w:hAnsi="Calibri" w:cs="Calibri"/>
              </w:rPr>
              <w:t xml:space="preserve">           </w:t>
            </w:r>
            <w:r w:rsidRPr="00377C48">
              <w:rPr>
                <w:rFonts w:ascii="Calibri" w:eastAsia="Times New Roman" w:hAnsi="Calibri" w:cs="Calibri"/>
              </w:rPr>
              <w:t>NOAA</w:t>
            </w:r>
            <w:r w:rsidR="00AD7F85">
              <w:rPr>
                <w:rFonts w:ascii="Calibri" w:eastAsia="Times New Roman" w:hAnsi="Calibri" w:cs="Calibri"/>
              </w:rPr>
              <w:t xml:space="preserve">                                                 </w:t>
            </w:r>
            <w:r w:rsidRPr="00377C48">
              <w:rPr>
                <w:rFonts w:ascii="Calibri" w:eastAsia="Times New Roman" w:hAnsi="Calibri" w:cs="Calibri"/>
              </w:rPr>
              <w:br w:type="page"/>
              <w:t>Interfaith Partners Chesapeake</w:t>
            </w:r>
          </w:p>
        </w:tc>
        <w:tc>
          <w:tcPr>
            <w:tcW w:w="2340" w:type="dxa"/>
            <w:tcBorders>
              <w:top w:val="nil"/>
              <w:left w:val="nil"/>
              <w:bottom w:val="single" w:sz="4" w:space="0" w:color="auto"/>
              <w:right w:val="single" w:sz="4" w:space="0" w:color="auto"/>
            </w:tcBorders>
            <w:shd w:val="clear" w:color="auto" w:fill="auto"/>
            <w:vAlign w:val="center"/>
            <w:hideMark/>
          </w:tcPr>
          <w:p w14:paraId="6C334EC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0761AFA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Ongoing </w:t>
            </w:r>
          </w:p>
        </w:tc>
      </w:tr>
      <w:tr w:rsidR="00377C48" w:rsidRPr="00377C48" w14:paraId="5DADF471" w14:textId="77777777" w:rsidTr="001912D1">
        <w:trPr>
          <w:trHeight w:val="2430"/>
        </w:trPr>
        <w:tc>
          <w:tcPr>
            <w:tcW w:w="3685" w:type="dxa"/>
            <w:vMerge/>
            <w:tcBorders>
              <w:top w:val="nil"/>
              <w:left w:val="single" w:sz="4" w:space="0" w:color="auto"/>
              <w:bottom w:val="single" w:sz="4" w:space="0" w:color="auto"/>
              <w:right w:val="single" w:sz="4" w:space="0" w:color="auto"/>
            </w:tcBorders>
            <w:vAlign w:val="center"/>
            <w:hideMark/>
          </w:tcPr>
          <w:p w14:paraId="79E9A9B0"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41FBACD" w14:textId="1D76B3B2"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b. </w:t>
            </w:r>
            <w:r w:rsidRPr="00377C48">
              <w:rPr>
                <w:rFonts w:ascii="Calibri" w:eastAsia="Times New Roman" w:hAnsi="Calibri" w:cs="Calibri"/>
                <w:color w:val="000000"/>
              </w:rPr>
              <w:t xml:space="preserve">Reevaluate hiring practices that may </w:t>
            </w:r>
            <w:r w:rsidR="00AD7F85">
              <w:rPr>
                <w:rFonts w:ascii="Calibri" w:eastAsia="Times New Roman" w:hAnsi="Calibri" w:cs="Calibri"/>
                <w:color w:val="000000"/>
              </w:rPr>
              <w:t>inadvertently make it difficult</w:t>
            </w:r>
            <w:r w:rsidRPr="00377C48">
              <w:rPr>
                <w:rFonts w:ascii="Calibri" w:eastAsia="Times New Roman" w:hAnsi="Calibri" w:cs="Calibri"/>
                <w:color w:val="000000"/>
              </w:rPr>
              <w:t xml:space="preserve"> for a diverse group of applicants to obtain jobs.</w:t>
            </w:r>
          </w:p>
        </w:tc>
        <w:tc>
          <w:tcPr>
            <w:tcW w:w="3960" w:type="dxa"/>
            <w:tcBorders>
              <w:top w:val="nil"/>
              <w:left w:val="nil"/>
              <w:bottom w:val="single" w:sz="4" w:space="0" w:color="auto"/>
              <w:right w:val="single" w:sz="4" w:space="0" w:color="auto"/>
            </w:tcBorders>
            <w:shd w:val="clear" w:color="auto" w:fill="auto"/>
            <w:vAlign w:val="center"/>
            <w:hideMark/>
          </w:tcPr>
          <w:p w14:paraId="204E19AD" w14:textId="1590539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w:t>
            </w:r>
            <w:r w:rsidRPr="00377C48">
              <w:rPr>
                <w:rFonts w:ascii="Calibri" w:eastAsia="Times New Roman" w:hAnsi="Calibri" w:cs="Calibri"/>
                <w:color w:val="000000"/>
              </w:rPr>
              <w:br/>
              <w:t>MD Dep</w:t>
            </w:r>
            <w:r w:rsidR="00AD7F85">
              <w:rPr>
                <w:rFonts w:ascii="Calibri" w:eastAsia="Times New Roman" w:hAnsi="Calibri" w:cs="Calibri"/>
                <w:color w:val="000000"/>
              </w:rPr>
              <w:t xml:space="preserve">artment of Natural </w:t>
            </w:r>
            <w:r w:rsidRPr="00377C48">
              <w:rPr>
                <w:rFonts w:ascii="Calibri" w:eastAsia="Times New Roman" w:hAnsi="Calibri" w:cs="Calibri"/>
                <w:color w:val="000000"/>
              </w:rPr>
              <w:t>Resources</w:t>
            </w:r>
            <w:r w:rsidRPr="00377C48">
              <w:rPr>
                <w:rFonts w:ascii="Calibri" w:eastAsia="Times New Roman" w:hAnsi="Calibri" w:cs="Calibri"/>
                <w:color w:val="000000"/>
              </w:rPr>
              <w:br/>
              <w:t>NOAA</w:t>
            </w:r>
            <w:r w:rsidRPr="00377C48">
              <w:rPr>
                <w:rFonts w:ascii="Calibri" w:eastAsia="Times New Roman" w:hAnsi="Calibri" w:cs="Calibri"/>
                <w:color w:val="000000"/>
              </w:rPr>
              <w:br/>
              <w:t>ACB</w:t>
            </w:r>
          </w:p>
        </w:tc>
        <w:tc>
          <w:tcPr>
            <w:tcW w:w="2340" w:type="dxa"/>
            <w:tcBorders>
              <w:top w:val="nil"/>
              <w:left w:val="nil"/>
              <w:bottom w:val="single" w:sz="4" w:space="0" w:color="auto"/>
              <w:right w:val="single" w:sz="4" w:space="0" w:color="auto"/>
            </w:tcBorders>
            <w:shd w:val="clear" w:color="auto" w:fill="auto"/>
            <w:vAlign w:val="center"/>
            <w:hideMark/>
          </w:tcPr>
          <w:p w14:paraId="6F3BB51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tcBorders>
              <w:top w:val="nil"/>
              <w:left w:val="single" w:sz="4" w:space="0" w:color="auto"/>
              <w:bottom w:val="single" w:sz="4" w:space="0" w:color="auto"/>
              <w:right w:val="single" w:sz="4" w:space="0" w:color="auto"/>
            </w:tcBorders>
            <w:vAlign w:val="center"/>
            <w:hideMark/>
          </w:tcPr>
          <w:p w14:paraId="609F6336"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7E019E79" w14:textId="77777777" w:rsidTr="001912D1">
        <w:trPr>
          <w:trHeight w:val="1590"/>
        </w:trPr>
        <w:tc>
          <w:tcPr>
            <w:tcW w:w="3685" w:type="dxa"/>
            <w:vMerge/>
            <w:tcBorders>
              <w:top w:val="nil"/>
              <w:left w:val="single" w:sz="4" w:space="0" w:color="auto"/>
              <w:bottom w:val="single" w:sz="4" w:space="0" w:color="auto"/>
              <w:right w:val="single" w:sz="4" w:space="0" w:color="auto"/>
            </w:tcBorders>
            <w:vAlign w:val="center"/>
            <w:hideMark/>
          </w:tcPr>
          <w:p w14:paraId="75878D7B"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6C4BA03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c. </w:t>
            </w:r>
            <w:r w:rsidRPr="00377C48">
              <w:rPr>
                <w:rFonts w:ascii="Calibri" w:eastAsia="Times New Roman" w:hAnsi="Calibri" w:cs="Calibri"/>
                <w:color w:val="000000"/>
              </w:rPr>
              <w:t xml:space="preserve">Poll partners for the in-demand employment needs expected of future employees/professionals. </w:t>
            </w:r>
          </w:p>
        </w:tc>
        <w:tc>
          <w:tcPr>
            <w:tcW w:w="3960" w:type="dxa"/>
            <w:tcBorders>
              <w:top w:val="nil"/>
              <w:left w:val="nil"/>
              <w:bottom w:val="single" w:sz="4" w:space="0" w:color="auto"/>
              <w:right w:val="single" w:sz="4" w:space="0" w:color="auto"/>
            </w:tcBorders>
            <w:shd w:val="clear" w:color="auto" w:fill="auto"/>
            <w:vAlign w:val="center"/>
            <w:hideMark/>
          </w:tcPr>
          <w:p w14:paraId="2C4F4E6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p>
        </w:tc>
        <w:tc>
          <w:tcPr>
            <w:tcW w:w="2340" w:type="dxa"/>
            <w:tcBorders>
              <w:top w:val="nil"/>
              <w:left w:val="nil"/>
              <w:bottom w:val="single" w:sz="4" w:space="0" w:color="auto"/>
              <w:right w:val="single" w:sz="4" w:space="0" w:color="auto"/>
            </w:tcBorders>
            <w:shd w:val="clear" w:color="auto" w:fill="auto"/>
            <w:vAlign w:val="center"/>
            <w:hideMark/>
          </w:tcPr>
          <w:p w14:paraId="797FA43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30CB301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Ongoing </w:t>
            </w:r>
          </w:p>
        </w:tc>
      </w:tr>
      <w:tr w:rsidR="00377C48" w:rsidRPr="00377C48" w14:paraId="36D48A54" w14:textId="77777777" w:rsidTr="001912D1">
        <w:trPr>
          <w:trHeight w:val="315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F29954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6. Conduct diversity and inclusion workplace training and create developmental resources for federal and state agencies to increase equity and inclusion in hiring practices. </w:t>
            </w:r>
          </w:p>
        </w:tc>
        <w:tc>
          <w:tcPr>
            <w:tcW w:w="4590" w:type="dxa"/>
            <w:tcBorders>
              <w:top w:val="nil"/>
              <w:left w:val="nil"/>
              <w:bottom w:val="single" w:sz="4" w:space="0" w:color="auto"/>
              <w:right w:val="single" w:sz="4" w:space="0" w:color="auto"/>
            </w:tcBorders>
            <w:shd w:val="clear" w:color="auto" w:fill="auto"/>
            <w:vAlign w:val="center"/>
            <w:hideMark/>
          </w:tcPr>
          <w:p w14:paraId="1950681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Include workgroups, GITs and Management Board in cultural competency trainings to create developmental tools to include Diversity, Equity and Inclusion (DEI) into future programming. </w:t>
            </w:r>
          </w:p>
        </w:tc>
        <w:tc>
          <w:tcPr>
            <w:tcW w:w="3960" w:type="dxa"/>
            <w:tcBorders>
              <w:top w:val="nil"/>
              <w:left w:val="nil"/>
              <w:bottom w:val="single" w:sz="4" w:space="0" w:color="auto"/>
              <w:right w:val="single" w:sz="4" w:space="0" w:color="auto"/>
            </w:tcBorders>
            <w:shd w:val="clear" w:color="auto" w:fill="auto"/>
            <w:vAlign w:val="center"/>
            <w:hideMark/>
          </w:tcPr>
          <w:p w14:paraId="3CB5DCA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CBP                                                                    GIT 5                                                        Diversity Workgroup                                                  State Jurisdictions: DC, DE, MD, PA, VA                                                  NPS                                                                NOAA                                                              USFS                                                                 FWS                                                                USGS</w:t>
            </w:r>
          </w:p>
        </w:tc>
        <w:tc>
          <w:tcPr>
            <w:tcW w:w="2340" w:type="dxa"/>
            <w:tcBorders>
              <w:top w:val="nil"/>
              <w:left w:val="nil"/>
              <w:bottom w:val="single" w:sz="4" w:space="0" w:color="auto"/>
              <w:right w:val="single" w:sz="4" w:space="0" w:color="auto"/>
            </w:tcBorders>
            <w:shd w:val="clear" w:color="auto" w:fill="auto"/>
            <w:vAlign w:val="center"/>
            <w:hideMark/>
          </w:tcPr>
          <w:p w14:paraId="27DF93A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4730D12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497304CF" w14:textId="77777777" w:rsidTr="001912D1">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14:paraId="12CB851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4BDB5A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3960" w:type="dxa"/>
            <w:tcBorders>
              <w:top w:val="nil"/>
              <w:left w:val="nil"/>
              <w:bottom w:val="single" w:sz="4" w:space="0" w:color="auto"/>
              <w:right w:val="single" w:sz="4" w:space="0" w:color="auto"/>
            </w:tcBorders>
            <w:shd w:val="clear" w:color="auto" w:fill="auto"/>
            <w:noWrap/>
            <w:vAlign w:val="bottom"/>
            <w:hideMark/>
          </w:tcPr>
          <w:p w14:paraId="1CED6EA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5BBBBB7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770" w:type="dxa"/>
            <w:tcBorders>
              <w:top w:val="nil"/>
              <w:left w:val="nil"/>
              <w:bottom w:val="single" w:sz="4" w:space="0" w:color="auto"/>
              <w:right w:val="single" w:sz="4" w:space="0" w:color="auto"/>
            </w:tcBorders>
            <w:shd w:val="clear" w:color="auto" w:fill="auto"/>
            <w:noWrap/>
            <w:vAlign w:val="bottom"/>
            <w:hideMark/>
          </w:tcPr>
          <w:p w14:paraId="4C147FA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r>
      <w:tr w:rsidR="00377C48" w:rsidRPr="00377C48" w14:paraId="1176B47C" w14:textId="77777777" w:rsidTr="001912D1">
        <w:trPr>
          <w:trHeight w:val="300"/>
        </w:trPr>
        <w:tc>
          <w:tcPr>
            <w:tcW w:w="19345" w:type="dxa"/>
            <w:gridSpan w:val="5"/>
            <w:tcBorders>
              <w:top w:val="single" w:sz="4" w:space="0" w:color="auto"/>
              <w:left w:val="single" w:sz="4" w:space="0" w:color="auto"/>
              <w:bottom w:val="single" w:sz="4" w:space="0" w:color="auto"/>
              <w:right w:val="single" w:sz="4" w:space="0" w:color="auto"/>
            </w:tcBorders>
            <w:shd w:val="clear" w:color="1E4E79" w:fill="1F4E78"/>
            <w:vAlign w:val="center"/>
            <w:hideMark/>
          </w:tcPr>
          <w:p w14:paraId="5C8C67CB" w14:textId="77777777" w:rsidR="00377C48" w:rsidRPr="00377C48" w:rsidRDefault="00377C48" w:rsidP="00377C48">
            <w:pPr>
              <w:spacing w:after="0" w:line="240" w:lineRule="auto"/>
              <w:rPr>
                <w:rFonts w:ascii="Calibri" w:eastAsia="Times New Roman" w:hAnsi="Calibri" w:cs="Calibri"/>
                <w:b/>
                <w:bCs/>
                <w:color w:val="FFFFFF"/>
              </w:rPr>
            </w:pPr>
            <w:r w:rsidRPr="00377C48">
              <w:rPr>
                <w:rFonts w:ascii="Calibri" w:eastAsia="Times New Roman" w:hAnsi="Calibri" w:cs="Calibri"/>
                <w:b/>
                <w:bCs/>
                <w:color w:val="FFFFFF"/>
              </w:rPr>
              <w:t>Management Approach 3: Promote Environmental Justice</w:t>
            </w:r>
          </w:p>
        </w:tc>
      </w:tr>
      <w:tr w:rsidR="00377C48" w:rsidRPr="00377C48" w14:paraId="16092EEE" w14:textId="77777777" w:rsidTr="001912D1">
        <w:trPr>
          <w:trHeight w:val="300"/>
        </w:trPr>
        <w:tc>
          <w:tcPr>
            <w:tcW w:w="3685" w:type="dxa"/>
            <w:tcBorders>
              <w:top w:val="nil"/>
              <w:left w:val="single" w:sz="4" w:space="0" w:color="auto"/>
              <w:bottom w:val="single" w:sz="4" w:space="0" w:color="auto"/>
              <w:right w:val="single" w:sz="4" w:space="0" w:color="auto"/>
            </w:tcBorders>
            <w:shd w:val="clear" w:color="FFB48F" w:fill="FFB48F"/>
            <w:vAlign w:val="center"/>
            <w:hideMark/>
          </w:tcPr>
          <w:p w14:paraId="11F6B571"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Key Action</w:t>
            </w:r>
          </w:p>
        </w:tc>
        <w:tc>
          <w:tcPr>
            <w:tcW w:w="4590" w:type="dxa"/>
            <w:tcBorders>
              <w:top w:val="nil"/>
              <w:left w:val="nil"/>
              <w:bottom w:val="single" w:sz="4" w:space="0" w:color="auto"/>
              <w:right w:val="single" w:sz="4" w:space="0" w:color="auto"/>
            </w:tcBorders>
            <w:shd w:val="clear" w:color="FFB48F" w:fill="FFB48F"/>
            <w:vAlign w:val="center"/>
            <w:hideMark/>
          </w:tcPr>
          <w:p w14:paraId="409B72F6"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Performance Target(s)</w:t>
            </w:r>
          </w:p>
        </w:tc>
        <w:tc>
          <w:tcPr>
            <w:tcW w:w="3960" w:type="dxa"/>
            <w:tcBorders>
              <w:top w:val="nil"/>
              <w:left w:val="nil"/>
              <w:bottom w:val="single" w:sz="4" w:space="0" w:color="auto"/>
              <w:right w:val="single" w:sz="4" w:space="0" w:color="auto"/>
            </w:tcBorders>
            <w:shd w:val="clear" w:color="FFB48F" w:fill="FFB48F"/>
            <w:vAlign w:val="center"/>
            <w:hideMark/>
          </w:tcPr>
          <w:p w14:paraId="26962913"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 xml:space="preserve">Participating Entity </w:t>
            </w:r>
          </w:p>
        </w:tc>
        <w:tc>
          <w:tcPr>
            <w:tcW w:w="2340" w:type="dxa"/>
            <w:tcBorders>
              <w:top w:val="nil"/>
              <w:left w:val="nil"/>
              <w:bottom w:val="single" w:sz="4" w:space="0" w:color="auto"/>
              <w:right w:val="single" w:sz="4" w:space="0" w:color="auto"/>
            </w:tcBorders>
            <w:shd w:val="clear" w:color="FFB48F" w:fill="FFB48F"/>
            <w:vAlign w:val="center"/>
            <w:hideMark/>
          </w:tcPr>
          <w:p w14:paraId="69B29258"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Geographic Location</w:t>
            </w:r>
          </w:p>
        </w:tc>
        <w:tc>
          <w:tcPr>
            <w:tcW w:w="4770" w:type="dxa"/>
            <w:tcBorders>
              <w:top w:val="nil"/>
              <w:left w:val="nil"/>
              <w:bottom w:val="single" w:sz="4" w:space="0" w:color="auto"/>
              <w:right w:val="single" w:sz="4" w:space="0" w:color="auto"/>
            </w:tcBorders>
            <w:shd w:val="clear" w:color="FFB48F" w:fill="FFB48F"/>
            <w:vAlign w:val="center"/>
            <w:hideMark/>
          </w:tcPr>
          <w:p w14:paraId="02A52F03"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Timeline</w:t>
            </w:r>
          </w:p>
        </w:tc>
      </w:tr>
      <w:tr w:rsidR="00377C48" w:rsidRPr="00377C48" w14:paraId="79CCC83B" w14:textId="77777777" w:rsidTr="001912D1">
        <w:trPr>
          <w:trHeight w:val="228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795A13B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1.  Bay Program jurisdictions and partners will review and revise their respective grant guidance including documents, as needed, to address diversity. EPA will review and revise Bay Program grant guidance criteria for Clean Water Act Section. 117 local government funding to determine how to better address diversity and environmental justice considerations at the local level.</w:t>
            </w:r>
          </w:p>
        </w:tc>
        <w:tc>
          <w:tcPr>
            <w:tcW w:w="4590" w:type="dxa"/>
            <w:tcBorders>
              <w:top w:val="nil"/>
              <w:left w:val="nil"/>
              <w:bottom w:val="single" w:sz="4" w:space="0" w:color="auto"/>
              <w:right w:val="single" w:sz="4" w:space="0" w:color="auto"/>
            </w:tcBorders>
            <w:shd w:val="clear" w:color="auto" w:fill="auto"/>
            <w:vAlign w:val="center"/>
            <w:hideMark/>
          </w:tcPr>
          <w:p w14:paraId="0FB32741"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b/>
                <w:bCs/>
              </w:rPr>
              <w:t>a.</w:t>
            </w:r>
            <w:r w:rsidRPr="00377C48">
              <w:rPr>
                <w:rFonts w:ascii="Calibri" w:eastAsia="Times New Roman" w:hAnsi="Calibri" w:cs="Calibri"/>
              </w:rPr>
              <w:t xml:space="preserve"> Jurisdictions review and revise their respective grant guidance documents as needed and report to CBP with policies by 3/31/18.</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66F59F1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State Jurisdictions: DC, DE, MD, PA, VA</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77E4EAD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2412A19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Spring 2018</w:t>
            </w:r>
          </w:p>
        </w:tc>
      </w:tr>
      <w:tr w:rsidR="00377C48" w:rsidRPr="00377C48" w14:paraId="4365C6F3" w14:textId="77777777" w:rsidTr="001912D1">
        <w:trPr>
          <w:trHeight w:val="1560"/>
        </w:trPr>
        <w:tc>
          <w:tcPr>
            <w:tcW w:w="3685" w:type="dxa"/>
            <w:vMerge/>
            <w:tcBorders>
              <w:top w:val="nil"/>
              <w:left w:val="single" w:sz="4" w:space="0" w:color="auto"/>
              <w:bottom w:val="single" w:sz="4" w:space="0" w:color="auto"/>
              <w:right w:val="single" w:sz="4" w:space="0" w:color="auto"/>
            </w:tcBorders>
            <w:vAlign w:val="center"/>
            <w:hideMark/>
          </w:tcPr>
          <w:p w14:paraId="402A851B"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3A41387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Other partners review and revise their grant guidance documents as needed.</w:t>
            </w:r>
          </w:p>
        </w:tc>
        <w:tc>
          <w:tcPr>
            <w:tcW w:w="3960" w:type="dxa"/>
            <w:vMerge/>
            <w:tcBorders>
              <w:top w:val="nil"/>
              <w:left w:val="single" w:sz="4" w:space="0" w:color="auto"/>
              <w:bottom w:val="single" w:sz="4" w:space="0" w:color="auto"/>
              <w:right w:val="single" w:sz="4" w:space="0" w:color="auto"/>
            </w:tcBorders>
            <w:vAlign w:val="center"/>
            <w:hideMark/>
          </w:tcPr>
          <w:p w14:paraId="731F4CDF"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12D4F097"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0E1E81C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3CB24BFE" w14:textId="77777777" w:rsidTr="001912D1">
        <w:trPr>
          <w:trHeight w:val="1515"/>
        </w:trPr>
        <w:tc>
          <w:tcPr>
            <w:tcW w:w="3685" w:type="dxa"/>
            <w:vMerge/>
            <w:tcBorders>
              <w:top w:val="nil"/>
              <w:left w:val="single" w:sz="4" w:space="0" w:color="auto"/>
              <w:bottom w:val="single" w:sz="4" w:space="0" w:color="auto"/>
              <w:right w:val="single" w:sz="4" w:space="0" w:color="auto"/>
            </w:tcBorders>
            <w:vAlign w:val="center"/>
            <w:hideMark/>
          </w:tcPr>
          <w:p w14:paraId="328E2455"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214925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c. Send Diversity Workgroup draft FY 2019 Grant Guidance in Fall 2018 for comments.  </w:t>
            </w:r>
          </w:p>
        </w:tc>
        <w:tc>
          <w:tcPr>
            <w:tcW w:w="3960" w:type="dxa"/>
            <w:vMerge/>
            <w:tcBorders>
              <w:top w:val="nil"/>
              <w:left w:val="single" w:sz="4" w:space="0" w:color="auto"/>
              <w:bottom w:val="single" w:sz="4" w:space="0" w:color="auto"/>
              <w:right w:val="single" w:sz="4" w:space="0" w:color="auto"/>
            </w:tcBorders>
            <w:vAlign w:val="center"/>
            <w:hideMark/>
          </w:tcPr>
          <w:p w14:paraId="3A3FF08C"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41FC00E1"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bottom"/>
            <w:hideMark/>
          </w:tcPr>
          <w:p w14:paraId="7BBA7F4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Fall 2018</w:t>
            </w:r>
          </w:p>
        </w:tc>
      </w:tr>
      <w:tr w:rsidR="00377C48" w:rsidRPr="00377C48" w14:paraId="17067F33" w14:textId="77777777" w:rsidTr="001912D1">
        <w:trPr>
          <w:trHeight w:val="231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F1A30E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2. </w:t>
            </w:r>
            <w:r w:rsidRPr="00377C48">
              <w:rPr>
                <w:rFonts w:ascii="Calibri" w:eastAsia="Times New Roman" w:hAnsi="Calibri" w:cs="Calibri"/>
                <w:b/>
                <w:bCs/>
                <w:color w:val="000000"/>
              </w:rPr>
              <w:t>a.</w:t>
            </w:r>
            <w:r w:rsidRPr="00377C48">
              <w:rPr>
                <w:rFonts w:ascii="Calibri" w:eastAsia="Times New Roman" w:hAnsi="Calibri" w:cs="Calibri"/>
                <w:color w:val="000000"/>
              </w:rPr>
              <w:t xml:space="preserve"> EPA will use EJSCREEN and other informational tools and databases in 2018/</w:t>
            </w:r>
            <w:proofErr w:type="gramStart"/>
            <w:r w:rsidRPr="00377C48">
              <w:rPr>
                <w:rFonts w:ascii="Calibri" w:eastAsia="Times New Roman" w:hAnsi="Calibri" w:cs="Calibri"/>
                <w:color w:val="000000"/>
              </w:rPr>
              <w:t>2019  to</w:t>
            </w:r>
            <w:proofErr w:type="gramEnd"/>
            <w:r w:rsidRPr="00377C48">
              <w:rPr>
                <w:rFonts w:ascii="Calibri" w:eastAsia="Times New Roman" w:hAnsi="Calibri" w:cs="Calibri"/>
                <w:color w:val="000000"/>
              </w:rPr>
              <w:t xml:space="preserve"> offer additional information and perspective that could enhance partners’ understanding of the watershed’s diverse populations and to help target areas with potential for environmental justice concerns..</w:t>
            </w:r>
            <w:r w:rsidRPr="00377C48">
              <w:rPr>
                <w:rFonts w:ascii="Calibri" w:eastAsia="Times New Roman" w:hAnsi="Calibri" w:cs="Calibri"/>
                <w:color w:val="000000"/>
              </w:rPr>
              <w:br/>
            </w:r>
            <w:r w:rsidRPr="00377C48">
              <w:rPr>
                <w:rFonts w:ascii="Calibri" w:eastAsia="Times New Roman" w:hAnsi="Calibri" w:cs="Calibri"/>
                <w:b/>
                <w:bCs/>
                <w:color w:val="000000"/>
              </w:rPr>
              <w:t xml:space="preserve">b. </w:t>
            </w:r>
            <w:r w:rsidRPr="00377C48">
              <w:rPr>
                <w:rFonts w:ascii="Calibri" w:eastAsia="Times New Roman" w:hAnsi="Calibri" w:cs="Calibri"/>
                <w:color w:val="000000"/>
              </w:rPr>
              <w:t xml:space="preserve">EPA will provide EJSCREEN CHESAPEAKE to Bay jurisdictions, federal agencies and other partners to also help them target communities and organizations for grant funding opportunities. </w:t>
            </w:r>
            <w:r w:rsidRPr="00377C48">
              <w:rPr>
                <w:rFonts w:ascii="Calibri" w:eastAsia="Times New Roman" w:hAnsi="Calibri" w:cs="Calibri"/>
                <w:color w:val="000000"/>
              </w:rPr>
              <w:br/>
            </w:r>
            <w:r w:rsidRPr="00377C48">
              <w:rPr>
                <w:rFonts w:ascii="Calibri" w:eastAsia="Times New Roman" w:hAnsi="Calibri" w:cs="Calibri"/>
                <w:b/>
                <w:bCs/>
                <w:color w:val="000000"/>
              </w:rPr>
              <w:t>c.</w:t>
            </w:r>
            <w:r w:rsidRPr="00377C48">
              <w:rPr>
                <w:rFonts w:ascii="Calibri" w:eastAsia="Times New Roman" w:hAnsi="Calibri" w:cs="Calibri"/>
                <w:color w:val="000000"/>
              </w:rPr>
              <w:t xml:space="preserve"> The Bay Program will add EJSCREEN as a new data layer for the Bay Program Watershed Model.</w:t>
            </w:r>
            <w:r w:rsidRPr="00377C48">
              <w:rPr>
                <w:rFonts w:ascii="Calibri" w:eastAsia="Times New Roman" w:hAnsi="Calibri" w:cs="Calibri"/>
                <w:color w:val="000000"/>
              </w:rPr>
              <w:br/>
            </w:r>
            <w:r w:rsidRPr="00377C48">
              <w:rPr>
                <w:rFonts w:ascii="Calibri" w:eastAsia="Times New Roman" w:hAnsi="Calibri" w:cs="Calibri"/>
                <w:b/>
                <w:bCs/>
                <w:color w:val="000000"/>
              </w:rPr>
              <w:t>d.</w:t>
            </w:r>
            <w:r w:rsidRPr="00377C48">
              <w:rPr>
                <w:rFonts w:ascii="Calibri" w:eastAsia="Times New Roman" w:hAnsi="Calibri" w:cs="Calibri"/>
                <w:color w:val="000000"/>
              </w:rPr>
              <w:t xml:space="preserve"> The Bay Program public access and climate resiliency workgroups should use EJSCREEN CHESAPEAKE and other tools to help prioritize new public access sites and target communities </w:t>
            </w:r>
            <w:r w:rsidRPr="00377C48">
              <w:rPr>
                <w:rFonts w:ascii="Calibri" w:eastAsia="Times New Roman" w:hAnsi="Calibri" w:cs="Calibri"/>
                <w:color w:val="000000"/>
              </w:rPr>
              <w:lastRenderedPageBreak/>
              <w:t>that might be in areas vulnerable to climate change impacts.</w:t>
            </w:r>
          </w:p>
        </w:tc>
        <w:tc>
          <w:tcPr>
            <w:tcW w:w="4590" w:type="dxa"/>
            <w:tcBorders>
              <w:top w:val="nil"/>
              <w:left w:val="nil"/>
              <w:bottom w:val="single" w:sz="4" w:space="0" w:color="auto"/>
              <w:right w:val="single" w:sz="4" w:space="0" w:color="auto"/>
            </w:tcBorders>
            <w:shd w:val="clear" w:color="auto" w:fill="auto"/>
            <w:vAlign w:val="center"/>
            <w:hideMark/>
          </w:tcPr>
          <w:p w14:paraId="4AD301C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lastRenderedPageBreak/>
              <w:t>a.</w:t>
            </w:r>
            <w:r w:rsidRPr="00377C48">
              <w:rPr>
                <w:rFonts w:ascii="Calibri" w:eastAsia="Times New Roman" w:hAnsi="Calibri" w:cs="Calibri"/>
                <w:color w:val="000000"/>
              </w:rPr>
              <w:t xml:space="preserve"> EPA to provide training and presentations on use of EJSCREEN CHESAPEAKE to GITs, CBP Workgroups and partners.</w:t>
            </w:r>
          </w:p>
        </w:tc>
        <w:tc>
          <w:tcPr>
            <w:tcW w:w="3960" w:type="dxa"/>
            <w:tcBorders>
              <w:top w:val="nil"/>
              <w:left w:val="nil"/>
              <w:bottom w:val="single" w:sz="4" w:space="0" w:color="auto"/>
              <w:right w:val="single" w:sz="4" w:space="0" w:color="auto"/>
            </w:tcBorders>
            <w:shd w:val="clear" w:color="auto" w:fill="auto"/>
            <w:vAlign w:val="center"/>
            <w:hideMark/>
          </w:tcPr>
          <w:p w14:paraId="1BF7424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Diversity Workgroup                                   GITs                                                                State Jurisdictions: DC, DE, MD, PA, VA                                                         Federal Agencies</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77B6464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bottom"/>
            <w:hideMark/>
          </w:tcPr>
          <w:p w14:paraId="26B208C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294C34E6" w14:textId="77777777" w:rsidTr="001912D1">
        <w:trPr>
          <w:trHeight w:val="1605"/>
        </w:trPr>
        <w:tc>
          <w:tcPr>
            <w:tcW w:w="3685" w:type="dxa"/>
            <w:vMerge/>
            <w:tcBorders>
              <w:top w:val="nil"/>
              <w:left w:val="single" w:sz="4" w:space="0" w:color="auto"/>
              <w:bottom w:val="single" w:sz="4" w:space="0" w:color="auto"/>
              <w:right w:val="single" w:sz="4" w:space="0" w:color="auto"/>
            </w:tcBorders>
            <w:vAlign w:val="center"/>
            <w:hideMark/>
          </w:tcPr>
          <w:p w14:paraId="6F4A8C02"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9EA29A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CBP to add EJ SCREEN CHESAPEAKE as a data layer for the Watershed Model.</w:t>
            </w:r>
          </w:p>
        </w:tc>
        <w:tc>
          <w:tcPr>
            <w:tcW w:w="3960" w:type="dxa"/>
            <w:tcBorders>
              <w:top w:val="nil"/>
              <w:left w:val="nil"/>
              <w:bottom w:val="single" w:sz="4" w:space="0" w:color="auto"/>
              <w:right w:val="single" w:sz="4" w:space="0" w:color="auto"/>
            </w:tcBorders>
            <w:shd w:val="clear" w:color="auto" w:fill="auto"/>
            <w:vAlign w:val="center"/>
            <w:hideMark/>
          </w:tcPr>
          <w:p w14:paraId="474DC2E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 EPA/CBPO</w:t>
            </w:r>
          </w:p>
        </w:tc>
        <w:tc>
          <w:tcPr>
            <w:tcW w:w="2340" w:type="dxa"/>
            <w:vMerge/>
            <w:tcBorders>
              <w:top w:val="nil"/>
              <w:left w:val="single" w:sz="4" w:space="0" w:color="auto"/>
              <w:bottom w:val="single" w:sz="4" w:space="0" w:color="auto"/>
              <w:right w:val="single" w:sz="4" w:space="0" w:color="auto"/>
            </w:tcBorders>
            <w:vAlign w:val="center"/>
            <w:hideMark/>
          </w:tcPr>
          <w:p w14:paraId="0D3B6886"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3B25842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w:t>
            </w:r>
          </w:p>
        </w:tc>
      </w:tr>
      <w:tr w:rsidR="00377C48" w:rsidRPr="00377C48" w14:paraId="4BFBAEE1" w14:textId="77777777" w:rsidTr="001912D1">
        <w:trPr>
          <w:trHeight w:val="2415"/>
        </w:trPr>
        <w:tc>
          <w:tcPr>
            <w:tcW w:w="3685" w:type="dxa"/>
            <w:vMerge/>
            <w:tcBorders>
              <w:top w:val="nil"/>
              <w:left w:val="single" w:sz="4" w:space="0" w:color="auto"/>
              <w:bottom w:val="single" w:sz="4" w:space="0" w:color="auto"/>
              <w:right w:val="single" w:sz="4" w:space="0" w:color="auto"/>
            </w:tcBorders>
            <w:vAlign w:val="center"/>
            <w:hideMark/>
          </w:tcPr>
          <w:p w14:paraId="6B9615C6"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77CE2BF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Diversity Workgroup will work with the public access and climate resiliency teams help identify potential sites in diverse communities.</w:t>
            </w:r>
          </w:p>
        </w:tc>
        <w:tc>
          <w:tcPr>
            <w:tcW w:w="3960" w:type="dxa"/>
            <w:tcBorders>
              <w:top w:val="nil"/>
              <w:left w:val="nil"/>
              <w:bottom w:val="single" w:sz="4" w:space="0" w:color="auto"/>
              <w:right w:val="single" w:sz="4" w:space="0" w:color="auto"/>
            </w:tcBorders>
            <w:shd w:val="clear" w:color="auto" w:fill="auto"/>
            <w:vAlign w:val="center"/>
            <w:hideMark/>
          </w:tcPr>
          <w:p w14:paraId="3B787C51" w14:textId="2A4D9353"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GIT 5                                                            Public access Workgroup</w:t>
            </w:r>
            <w:r w:rsidR="00AD7F85">
              <w:rPr>
                <w:rFonts w:ascii="Calibri" w:eastAsia="Times New Roman" w:hAnsi="Calibri" w:cs="Calibri"/>
                <w:color w:val="000000"/>
              </w:rPr>
              <w:t xml:space="preserve">                  </w:t>
            </w:r>
            <w:r w:rsidRPr="00377C48">
              <w:rPr>
                <w:rFonts w:ascii="Calibri" w:eastAsia="Times New Roman" w:hAnsi="Calibri" w:cs="Calibri"/>
                <w:color w:val="000000"/>
              </w:rPr>
              <w:br w:type="page"/>
              <w:t xml:space="preserve">Climate resiliency Workgroup          </w:t>
            </w:r>
            <w:r w:rsidR="00AD7F85">
              <w:rPr>
                <w:rFonts w:ascii="Calibri" w:eastAsia="Times New Roman" w:hAnsi="Calibri" w:cs="Calibri"/>
                <w:color w:val="000000"/>
              </w:rPr>
              <w:t xml:space="preserve">       Toxic Contaminants </w:t>
            </w:r>
            <w:r w:rsidRPr="00377C48">
              <w:rPr>
                <w:rFonts w:ascii="Calibri" w:eastAsia="Times New Roman" w:hAnsi="Calibri" w:cs="Calibri"/>
                <w:color w:val="000000"/>
              </w:rPr>
              <w:t>Workgroup</w:t>
            </w:r>
            <w:r w:rsidRPr="00377C48">
              <w:rPr>
                <w:rFonts w:ascii="Calibri" w:eastAsia="Times New Roman" w:hAnsi="Calibri" w:cs="Calibri"/>
                <w:color w:val="000000"/>
              </w:rPr>
              <w:br w:type="page"/>
            </w:r>
          </w:p>
        </w:tc>
        <w:tc>
          <w:tcPr>
            <w:tcW w:w="2340" w:type="dxa"/>
            <w:vMerge/>
            <w:tcBorders>
              <w:top w:val="nil"/>
              <w:left w:val="single" w:sz="4" w:space="0" w:color="auto"/>
              <w:bottom w:val="single" w:sz="4" w:space="0" w:color="auto"/>
              <w:right w:val="single" w:sz="4" w:space="0" w:color="auto"/>
            </w:tcBorders>
            <w:vAlign w:val="center"/>
            <w:hideMark/>
          </w:tcPr>
          <w:p w14:paraId="1845F915"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4F71634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w:t>
            </w:r>
          </w:p>
        </w:tc>
      </w:tr>
      <w:tr w:rsidR="00377C48" w:rsidRPr="00377C48" w14:paraId="302A13DC" w14:textId="77777777" w:rsidTr="001912D1">
        <w:trPr>
          <w:trHeight w:val="3780"/>
        </w:trPr>
        <w:tc>
          <w:tcPr>
            <w:tcW w:w="3685" w:type="dxa"/>
            <w:vMerge/>
            <w:tcBorders>
              <w:top w:val="nil"/>
              <w:left w:val="single" w:sz="4" w:space="0" w:color="auto"/>
              <w:bottom w:val="single" w:sz="4" w:space="0" w:color="auto"/>
              <w:right w:val="single" w:sz="4" w:space="0" w:color="auto"/>
            </w:tcBorders>
            <w:vAlign w:val="center"/>
            <w:hideMark/>
          </w:tcPr>
          <w:p w14:paraId="1170DE22"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3206838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d. </w:t>
            </w:r>
            <w:r w:rsidRPr="00377C48">
              <w:rPr>
                <w:rFonts w:ascii="Calibri" w:eastAsia="Times New Roman" w:hAnsi="Calibri" w:cs="Calibri"/>
                <w:color w:val="000000"/>
              </w:rPr>
              <w:t xml:space="preserve">Web Development Team will conduct user testing for EJ SCREEN CHESAPEAKE Tool for coordinators, staffers, state partners, non-profits and community leaders. </w:t>
            </w:r>
          </w:p>
        </w:tc>
        <w:tc>
          <w:tcPr>
            <w:tcW w:w="3960" w:type="dxa"/>
            <w:tcBorders>
              <w:top w:val="nil"/>
              <w:left w:val="nil"/>
              <w:bottom w:val="single" w:sz="4" w:space="0" w:color="auto"/>
              <w:right w:val="single" w:sz="4" w:space="0" w:color="auto"/>
            </w:tcBorders>
            <w:shd w:val="clear" w:color="auto" w:fill="auto"/>
            <w:vAlign w:val="center"/>
            <w:hideMark/>
          </w:tcPr>
          <w:p w14:paraId="3EF0052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Public Access Workgroup                         Toxic Contaminants Workgroup         Climate Resiliency Workgroup Communications Workgroup                    State Jurisdictions: DC, DE, MD, NY, PA, VA, WV</w:t>
            </w:r>
          </w:p>
        </w:tc>
        <w:tc>
          <w:tcPr>
            <w:tcW w:w="2340" w:type="dxa"/>
            <w:tcBorders>
              <w:top w:val="nil"/>
              <w:left w:val="nil"/>
              <w:bottom w:val="single" w:sz="4" w:space="0" w:color="auto"/>
              <w:right w:val="single" w:sz="4" w:space="0" w:color="auto"/>
            </w:tcBorders>
            <w:shd w:val="clear" w:color="auto" w:fill="auto"/>
            <w:vAlign w:val="center"/>
            <w:hideMark/>
          </w:tcPr>
          <w:p w14:paraId="19030E8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Watershed Wide </w:t>
            </w:r>
          </w:p>
        </w:tc>
        <w:tc>
          <w:tcPr>
            <w:tcW w:w="4770" w:type="dxa"/>
            <w:tcBorders>
              <w:top w:val="nil"/>
              <w:left w:val="nil"/>
              <w:bottom w:val="single" w:sz="4" w:space="0" w:color="auto"/>
              <w:right w:val="single" w:sz="4" w:space="0" w:color="auto"/>
            </w:tcBorders>
            <w:shd w:val="clear" w:color="auto" w:fill="auto"/>
            <w:vAlign w:val="center"/>
            <w:hideMark/>
          </w:tcPr>
          <w:p w14:paraId="2551049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Spring 2018</w:t>
            </w:r>
          </w:p>
        </w:tc>
      </w:tr>
      <w:tr w:rsidR="00377C48" w:rsidRPr="00377C48" w14:paraId="448A5B3C" w14:textId="77777777" w:rsidTr="001912D1">
        <w:trPr>
          <w:trHeight w:val="153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5948B43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3. Bay Program and its partners will evaluate and improve transparency and efficiency in providing community-based grant opportunities.</w:t>
            </w:r>
          </w:p>
        </w:tc>
        <w:tc>
          <w:tcPr>
            <w:tcW w:w="4590" w:type="dxa"/>
            <w:tcBorders>
              <w:top w:val="nil"/>
              <w:left w:val="nil"/>
              <w:bottom w:val="single" w:sz="4" w:space="0" w:color="auto"/>
              <w:right w:val="single" w:sz="4" w:space="0" w:color="auto"/>
            </w:tcBorders>
            <w:shd w:val="clear" w:color="auto" w:fill="auto"/>
            <w:vAlign w:val="center"/>
            <w:hideMark/>
          </w:tcPr>
          <w:p w14:paraId="55358A6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DW will meet with Bay Funders Network, CBT and other partners to initiate discussions.</w:t>
            </w:r>
          </w:p>
        </w:tc>
        <w:tc>
          <w:tcPr>
            <w:tcW w:w="3960" w:type="dxa"/>
            <w:tcBorders>
              <w:top w:val="nil"/>
              <w:left w:val="nil"/>
              <w:bottom w:val="single" w:sz="4" w:space="0" w:color="auto"/>
              <w:right w:val="single" w:sz="4" w:space="0" w:color="auto"/>
            </w:tcBorders>
            <w:shd w:val="clear" w:color="auto" w:fill="auto"/>
            <w:vAlign w:val="center"/>
            <w:hideMark/>
          </w:tcPr>
          <w:p w14:paraId="020B59A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CBT                                                                 CBFN</w:t>
            </w:r>
          </w:p>
        </w:tc>
        <w:tc>
          <w:tcPr>
            <w:tcW w:w="2340" w:type="dxa"/>
            <w:tcBorders>
              <w:top w:val="nil"/>
              <w:left w:val="nil"/>
              <w:bottom w:val="single" w:sz="4" w:space="0" w:color="auto"/>
              <w:right w:val="single" w:sz="4" w:space="0" w:color="auto"/>
            </w:tcBorders>
            <w:shd w:val="clear" w:color="auto" w:fill="auto"/>
            <w:vAlign w:val="center"/>
            <w:hideMark/>
          </w:tcPr>
          <w:p w14:paraId="087B130B"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bottom"/>
            <w:hideMark/>
          </w:tcPr>
          <w:p w14:paraId="7496496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2A183461" w14:textId="77777777" w:rsidTr="001912D1">
        <w:trPr>
          <w:trHeight w:val="3300"/>
        </w:trPr>
        <w:tc>
          <w:tcPr>
            <w:tcW w:w="3685" w:type="dxa"/>
            <w:vMerge/>
            <w:tcBorders>
              <w:top w:val="nil"/>
              <w:left w:val="single" w:sz="4" w:space="0" w:color="auto"/>
              <w:bottom w:val="single" w:sz="4" w:space="0" w:color="auto"/>
              <w:right w:val="single" w:sz="4" w:space="0" w:color="auto"/>
            </w:tcBorders>
            <w:vAlign w:val="center"/>
            <w:hideMark/>
          </w:tcPr>
          <w:p w14:paraId="0ADAD64E"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085C291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EPA, jurisdictions and Federal agencies will review and revise their RFP email lists to ensure that grant opportunities are being distributed to broad and diverse constituencies.</w:t>
            </w:r>
            <w:r w:rsidRPr="00377C48">
              <w:rPr>
                <w:rFonts w:ascii="Calibri" w:eastAsia="Times New Roman" w:hAnsi="Calibri" w:cs="Calibri"/>
                <w:color w:val="000000"/>
              </w:rPr>
              <w:br w:type="page"/>
              <w:t xml:space="preserve">Examples, HOA’s, community centers, rec centers, etc.  </w:t>
            </w:r>
          </w:p>
        </w:tc>
        <w:tc>
          <w:tcPr>
            <w:tcW w:w="3960" w:type="dxa"/>
            <w:tcBorders>
              <w:top w:val="nil"/>
              <w:left w:val="nil"/>
              <w:bottom w:val="single" w:sz="4" w:space="0" w:color="auto"/>
              <w:right w:val="single" w:sz="4" w:space="0" w:color="auto"/>
            </w:tcBorders>
            <w:shd w:val="clear" w:color="auto" w:fill="auto"/>
            <w:vAlign w:val="center"/>
            <w:hideMark/>
          </w:tcPr>
          <w:p w14:paraId="52A0CDB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Federal agencies                                          State Jurisdictions: DC, DE, MD, PA, VA</w:t>
            </w:r>
          </w:p>
        </w:tc>
        <w:tc>
          <w:tcPr>
            <w:tcW w:w="2340" w:type="dxa"/>
            <w:tcBorders>
              <w:top w:val="nil"/>
              <w:left w:val="nil"/>
              <w:bottom w:val="single" w:sz="4" w:space="0" w:color="auto"/>
              <w:right w:val="single" w:sz="4" w:space="0" w:color="auto"/>
            </w:tcBorders>
            <w:shd w:val="clear" w:color="auto" w:fill="auto"/>
            <w:vAlign w:val="center"/>
            <w:hideMark/>
          </w:tcPr>
          <w:p w14:paraId="7DFFC89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58BEC85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Ongoing</w:t>
            </w:r>
          </w:p>
        </w:tc>
      </w:tr>
      <w:tr w:rsidR="00377C48" w:rsidRPr="00377C48" w14:paraId="5ADB631A" w14:textId="77777777" w:rsidTr="001912D1">
        <w:trPr>
          <w:trHeight w:val="900"/>
        </w:trPr>
        <w:tc>
          <w:tcPr>
            <w:tcW w:w="3685" w:type="dxa"/>
            <w:vMerge/>
            <w:tcBorders>
              <w:top w:val="nil"/>
              <w:left w:val="single" w:sz="4" w:space="0" w:color="auto"/>
              <w:bottom w:val="single" w:sz="4" w:space="0" w:color="auto"/>
              <w:right w:val="single" w:sz="4" w:space="0" w:color="auto"/>
            </w:tcBorders>
            <w:vAlign w:val="center"/>
            <w:hideMark/>
          </w:tcPr>
          <w:p w14:paraId="7D9E3C5C"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3A7E8E6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c. </w:t>
            </w:r>
            <w:r w:rsidRPr="00377C48">
              <w:rPr>
                <w:rFonts w:ascii="Calibri" w:eastAsia="Times New Roman" w:hAnsi="Calibri" w:cs="Calibri"/>
                <w:color w:val="000000"/>
              </w:rPr>
              <w:t>Develop webinars/capacity building opportunities.</w:t>
            </w:r>
          </w:p>
        </w:tc>
        <w:tc>
          <w:tcPr>
            <w:tcW w:w="3960" w:type="dxa"/>
            <w:tcBorders>
              <w:top w:val="nil"/>
              <w:left w:val="nil"/>
              <w:bottom w:val="single" w:sz="4" w:space="0" w:color="auto"/>
              <w:right w:val="single" w:sz="4" w:space="0" w:color="auto"/>
            </w:tcBorders>
            <w:shd w:val="clear" w:color="auto" w:fill="auto"/>
            <w:vAlign w:val="center"/>
            <w:hideMark/>
          </w:tcPr>
          <w:p w14:paraId="242AF94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Diversity Workgroup</w:t>
            </w:r>
          </w:p>
        </w:tc>
        <w:tc>
          <w:tcPr>
            <w:tcW w:w="2340" w:type="dxa"/>
            <w:tcBorders>
              <w:top w:val="nil"/>
              <w:left w:val="nil"/>
              <w:bottom w:val="single" w:sz="4" w:space="0" w:color="auto"/>
              <w:right w:val="single" w:sz="4" w:space="0" w:color="auto"/>
            </w:tcBorders>
            <w:shd w:val="clear" w:color="auto" w:fill="auto"/>
            <w:vAlign w:val="center"/>
            <w:hideMark/>
          </w:tcPr>
          <w:p w14:paraId="1FAA51D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64137E2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2A2FF559" w14:textId="77777777" w:rsidTr="001912D1">
        <w:trPr>
          <w:trHeight w:val="1500"/>
        </w:trPr>
        <w:tc>
          <w:tcPr>
            <w:tcW w:w="3685" w:type="dxa"/>
            <w:vMerge/>
            <w:tcBorders>
              <w:top w:val="nil"/>
              <w:left w:val="single" w:sz="4" w:space="0" w:color="auto"/>
              <w:bottom w:val="single" w:sz="4" w:space="0" w:color="auto"/>
              <w:right w:val="single" w:sz="4" w:space="0" w:color="auto"/>
            </w:tcBorders>
            <w:vAlign w:val="center"/>
            <w:hideMark/>
          </w:tcPr>
          <w:p w14:paraId="2D75BA7B"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87FD8F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d. </w:t>
            </w:r>
            <w:r w:rsidRPr="00377C48">
              <w:rPr>
                <w:rFonts w:ascii="Calibri" w:eastAsia="Times New Roman" w:hAnsi="Calibri" w:cs="Calibri"/>
                <w:color w:val="000000"/>
              </w:rPr>
              <w:t xml:space="preserve">Explore the development of a funding guide for community groups that CBP and CBP partners work with. </w:t>
            </w:r>
          </w:p>
        </w:tc>
        <w:tc>
          <w:tcPr>
            <w:tcW w:w="3960" w:type="dxa"/>
            <w:tcBorders>
              <w:top w:val="nil"/>
              <w:left w:val="nil"/>
              <w:bottom w:val="single" w:sz="4" w:space="0" w:color="auto"/>
              <w:right w:val="single" w:sz="4" w:space="0" w:color="auto"/>
            </w:tcBorders>
            <w:shd w:val="clear" w:color="auto" w:fill="auto"/>
            <w:vAlign w:val="center"/>
            <w:hideMark/>
          </w:tcPr>
          <w:p w14:paraId="7BB2BB1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Diversity Workgroup                                                                                              State Jurisdictions: DC, DE, MD, PA, VA                                                                    CBT                                                                     CBF</w:t>
            </w:r>
          </w:p>
        </w:tc>
        <w:tc>
          <w:tcPr>
            <w:tcW w:w="2340" w:type="dxa"/>
            <w:tcBorders>
              <w:top w:val="nil"/>
              <w:left w:val="nil"/>
              <w:bottom w:val="single" w:sz="4" w:space="0" w:color="auto"/>
              <w:right w:val="single" w:sz="4" w:space="0" w:color="auto"/>
            </w:tcBorders>
            <w:shd w:val="clear" w:color="auto" w:fill="auto"/>
            <w:vAlign w:val="center"/>
            <w:hideMark/>
          </w:tcPr>
          <w:p w14:paraId="12BF5E6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52949BF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17DAD0AC" w14:textId="77777777" w:rsidTr="001912D1">
        <w:trPr>
          <w:trHeight w:val="210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CE42E0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4. Bay Program will partner with funding organizations and grass roots organizations to partner with to organize: 1. Awareness building, 2. Grant writing training, and 3. capacity building to address restoration projects in areas with diverse and underrepresented populations. </w:t>
            </w:r>
          </w:p>
        </w:tc>
        <w:tc>
          <w:tcPr>
            <w:tcW w:w="4590" w:type="dxa"/>
            <w:tcBorders>
              <w:top w:val="nil"/>
              <w:left w:val="nil"/>
              <w:bottom w:val="single" w:sz="4" w:space="0" w:color="auto"/>
              <w:right w:val="single" w:sz="4" w:space="0" w:color="auto"/>
            </w:tcBorders>
            <w:shd w:val="clear" w:color="auto" w:fill="auto"/>
            <w:vAlign w:val="center"/>
            <w:hideMark/>
          </w:tcPr>
          <w:p w14:paraId="28C67C1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Identify key trusted leaders throughout jurisdictions to identify existing outreach events and potential locations for awareness buildings and trainings.</w:t>
            </w:r>
          </w:p>
        </w:tc>
        <w:tc>
          <w:tcPr>
            <w:tcW w:w="3960" w:type="dxa"/>
            <w:tcBorders>
              <w:top w:val="nil"/>
              <w:left w:val="nil"/>
              <w:bottom w:val="single" w:sz="4" w:space="0" w:color="auto"/>
              <w:right w:val="single" w:sz="4" w:space="0" w:color="auto"/>
            </w:tcBorders>
            <w:shd w:val="clear" w:color="auto" w:fill="auto"/>
            <w:vAlign w:val="center"/>
            <w:hideMark/>
          </w:tcPr>
          <w:p w14:paraId="6193450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EPA                                                           Diversity Workgroup                                  State Jurisdictions: DC, DE, MD, PA, VA                                                                 CBT                                                                     CBF                                                                   CCW</w:t>
            </w:r>
          </w:p>
        </w:tc>
        <w:tc>
          <w:tcPr>
            <w:tcW w:w="2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CB68F1"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3B85D21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Winter 2018</w:t>
            </w:r>
          </w:p>
        </w:tc>
      </w:tr>
      <w:tr w:rsidR="00377C48" w:rsidRPr="00377C48" w14:paraId="0547A907" w14:textId="77777777" w:rsidTr="001912D1">
        <w:trPr>
          <w:trHeight w:val="1665"/>
        </w:trPr>
        <w:tc>
          <w:tcPr>
            <w:tcW w:w="3685" w:type="dxa"/>
            <w:vMerge/>
            <w:tcBorders>
              <w:top w:val="nil"/>
              <w:left w:val="single" w:sz="4" w:space="0" w:color="auto"/>
              <w:bottom w:val="single" w:sz="4" w:space="0" w:color="auto"/>
              <w:right w:val="single" w:sz="4" w:space="0" w:color="auto"/>
            </w:tcBorders>
            <w:vAlign w:val="center"/>
            <w:hideMark/>
          </w:tcPr>
          <w:p w14:paraId="40840F0E"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25426B3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Co-host trainings with funding organizations, </w:t>
            </w:r>
            <w:proofErr w:type="spellStart"/>
            <w:r w:rsidRPr="00377C48">
              <w:rPr>
                <w:rFonts w:ascii="Calibri" w:eastAsia="Times New Roman" w:hAnsi="Calibri" w:cs="Calibri"/>
                <w:color w:val="000000"/>
              </w:rPr>
              <w:t>lead</w:t>
            </w:r>
            <w:proofErr w:type="spellEnd"/>
            <w:r w:rsidRPr="00377C48">
              <w:rPr>
                <w:rFonts w:ascii="Calibri" w:eastAsia="Times New Roman" w:hAnsi="Calibri" w:cs="Calibri"/>
                <w:color w:val="000000"/>
              </w:rPr>
              <w:t xml:space="preserve"> by grass roots organizations of the identified communities. </w:t>
            </w:r>
          </w:p>
        </w:tc>
        <w:tc>
          <w:tcPr>
            <w:tcW w:w="3960" w:type="dxa"/>
            <w:tcBorders>
              <w:top w:val="nil"/>
              <w:left w:val="nil"/>
              <w:bottom w:val="single" w:sz="4" w:space="0" w:color="auto"/>
              <w:right w:val="single" w:sz="4" w:space="0" w:color="auto"/>
            </w:tcBorders>
            <w:shd w:val="clear" w:color="auto" w:fill="auto"/>
            <w:vAlign w:val="center"/>
            <w:hideMark/>
          </w:tcPr>
          <w:p w14:paraId="00191D9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State Jurisdictions: DC, DE, MD, PA, VA                                                                 CBT                                                                     CBF                                                                   CCW</w:t>
            </w:r>
          </w:p>
        </w:tc>
        <w:tc>
          <w:tcPr>
            <w:tcW w:w="2340" w:type="dxa"/>
            <w:vMerge/>
            <w:tcBorders>
              <w:top w:val="nil"/>
              <w:left w:val="single" w:sz="4" w:space="0" w:color="auto"/>
              <w:bottom w:val="single" w:sz="4" w:space="0" w:color="auto"/>
              <w:right w:val="single" w:sz="4" w:space="0" w:color="auto"/>
            </w:tcBorders>
            <w:vAlign w:val="center"/>
            <w:hideMark/>
          </w:tcPr>
          <w:p w14:paraId="5E90EB31"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789B9FA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7B555BAA" w14:textId="77777777" w:rsidTr="001912D1">
        <w:trPr>
          <w:trHeight w:val="252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92C143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5. Collaborate and exchange information with various environmental justice entities throughout the Chesapeake Bay Watershed, incorporate their perspectives and perspectives of community and faith-based organizations/leaders throughout the Bay Program governance structure, </w:t>
            </w:r>
            <w:r w:rsidRPr="00377C48">
              <w:rPr>
                <w:rFonts w:ascii="Calibri" w:eastAsia="Times New Roman" w:hAnsi="Calibri" w:cs="Calibri"/>
                <w:color w:val="000000"/>
              </w:rPr>
              <w:lastRenderedPageBreak/>
              <w:t>including its three advisory committees (citizens, local governments and scientific/technical).</w:t>
            </w:r>
          </w:p>
        </w:tc>
        <w:tc>
          <w:tcPr>
            <w:tcW w:w="4590" w:type="dxa"/>
            <w:tcBorders>
              <w:top w:val="nil"/>
              <w:left w:val="nil"/>
              <w:bottom w:val="single" w:sz="4" w:space="0" w:color="auto"/>
              <w:right w:val="single" w:sz="4" w:space="0" w:color="auto"/>
            </w:tcBorders>
            <w:shd w:val="clear" w:color="auto" w:fill="auto"/>
            <w:vAlign w:val="center"/>
            <w:hideMark/>
          </w:tcPr>
          <w:p w14:paraId="1B111F7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lastRenderedPageBreak/>
              <w:t xml:space="preserve">a. </w:t>
            </w:r>
            <w:r w:rsidRPr="00377C48">
              <w:rPr>
                <w:rFonts w:ascii="Calibri" w:eastAsia="Times New Roman" w:hAnsi="Calibri" w:cs="Calibri"/>
                <w:color w:val="000000"/>
              </w:rPr>
              <w:t>Diversity Workgroup to work with community leaders to engage them in MB, PSC, CBP GITs and workgroups as active contributing members.</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7AF0A74A"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Diversity Workgroup </w:t>
            </w:r>
            <w:r w:rsidRPr="00377C48">
              <w:rPr>
                <w:rFonts w:ascii="Calibri" w:eastAsia="Times New Roman" w:hAnsi="Calibri" w:cs="Calibri"/>
                <w:color w:val="000000"/>
              </w:rPr>
              <w:br w:type="page"/>
              <w:t>GITs</w:t>
            </w:r>
            <w:r w:rsidRPr="00377C48">
              <w:rPr>
                <w:rFonts w:ascii="Calibri" w:eastAsia="Times New Roman" w:hAnsi="Calibri" w:cs="Calibri"/>
                <w:color w:val="000000"/>
              </w:rPr>
              <w:br w:type="page"/>
              <w:t>CBP Partners</w:t>
            </w:r>
            <w:r w:rsidRPr="00377C48">
              <w:rPr>
                <w:rFonts w:ascii="Calibri" w:eastAsia="Times New Roman" w:hAnsi="Calibri" w:cs="Calibri"/>
                <w:color w:val="000000"/>
              </w:rPr>
              <w:br w:type="page"/>
              <w:t>CAC                                                                 LGAC                                                                STAC</w:t>
            </w:r>
            <w:r w:rsidRPr="00377C48">
              <w:rPr>
                <w:rFonts w:ascii="Calibri" w:eastAsia="Times New Roman" w:hAnsi="Calibri" w:cs="Calibri"/>
                <w:color w:val="000000"/>
              </w:rPr>
              <w:br w:type="page"/>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7D4EAF46"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vAlign w:val="center"/>
            <w:hideMark/>
          </w:tcPr>
          <w:p w14:paraId="4EA7182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793C83E5" w14:textId="77777777" w:rsidTr="001912D1">
        <w:trPr>
          <w:trHeight w:val="3300"/>
        </w:trPr>
        <w:tc>
          <w:tcPr>
            <w:tcW w:w="3685" w:type="dxa"/>
            <w:vMerge/>
            <w:tcBorders>
              <w:top w:val="nil"/>
              <w:left w:val="single" w:sz="4" w:space="0" w:color="auto"/>
              <w:bottom w:val="single" w:sz="4" w:space="0" w:color="auto"/>
              <w:right w:val="single" w:sz="4" w:space="0" w:color="auto"/>
            </w:tcBorders>
            <w:vAlign w:val="center"/>
            <w:hideMark/>
          </w:tcPr>
          <w:p w14:paraId="14AA7302"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6A0ADD1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Diversity Workgroup to meet with the 3 CBP Advisory committees to seek their input on ways to help make CBP more representative of the diverse communities and people in the Bay watershed.</w:t>
            </w:r>
          </w:p>
        </w:tc>
        <w:tc>
          <w:tcPr>
            <w:tcW w:w="3960" w:type="dxa"/>
            <w:vMerge/>
            <w:tcBorders>
              <w:top w:val="nil"/>
              <w:left w:val="single" w:sz="4" w:space="0" w:color="auto"/>
              <w:bottom w:val="single" w:sz="4" w:space="0" w:color="auto"/>
              <w:right w:val="single" w:sz="4" w:space="0" w:color="auto"/>
            </w:tcBorders>
            <w:vAlign w:val="center"/>
            <w:hideMark/>
          </w:tcPr>
          <w:p w14:paraId="3DD041CD"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797920C6"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36EB3AD3"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4CDB6F91" w14:textId="77777777" w:rsidTr="001912D1">
        <w:trPr>
          <w:trHeight w:val="2295"/>
        </w:trPr>
        <w:tc>
          <w:tcPr>
            <w:tcW w:w="3685" w:type="dxa"/>
            <w:vMerge/>
            <w:tcBorders>
              <w:top w:val="nil"/>
              <w:left w:val="single" w:sz="4" w:space="0" w:color="auto"/>
              <w:bottom w:val="single" w:sz="4" w:space="0" w:color="auto"/>
              <w:right w:val="single" w:sz="4" w:space="0" w:color="auto"/>
            </w:tcBorders>
            <w:vAlign w:val="center"/>
            <w:hideMark/>
          </w:tcPr>
          <w:p w14:paraId="219CE0D4"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1A69E994"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c.</w:t>
            </w:r>
            <w:r w:rsidRPr="00377C48">
              <w:rPr>
                <w:rFonts w:ascii="Calibri" w:eastAsia="Times New Roman" w:hAnsi="Calibri" w:cs="Calibri"/>
                <w:color w:val="000000"/>
              </w:rPr>
              <w:t xml:space="preserve"> Identify key EJ groups in the jurisdictions and invite their involvement in CBP teams and workgroups.</w:t>
            </w:r>
          </w:p>
        </w:tc>
        <w:tc>
          <w:tcPr>
            <w:tcW w:w="3960" w:type="dxa"/>
            <w:vMerge/>
            <w:tcBorders>
              <w:top w:val="nil"/>
              <w:left w:val="single" w:sz="4" w:space="0" w:color="auto"/>
              <w:bottom w:val="single" w:sz="4" w:space="0" w:color="auto"/>
              <w:right w:val="single" w:sz="4" w:space="0" w:color="auto"/>
            </w:tcBorders>
            <w:vAlign w:val="center"/>
            <w:hideMark/>
          </w:tcPr>
          <w:p w14:paraId="6C328DF5"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6A7CDCDF"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5332545E"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7C27A2D6" w14:textId="77777777" w:rsidTr="001912D1">
        <w:trPr>
          <w:trHeight w:val="2460"/>
        </w:trPr>
        <w:tc>
          <w:tcPr>
            <w:tcW w:w="3685" w:type="dxa"/>
            <w:vMerge/>
            <w:tcBorders>
              <w:top w:val="nil"/>
              <w:left w:val="single" w:sz="4" w:space="0" w:color="auto"/>
              <w:bottom w:val="single" w:sz="4" w:space="0" w:color="auto"/>
              <w:right w:val="single" w:sz="4" w:space="0" w:color="auto"/>
            </w:tcBorders>
            <w:vAlign w:val="center"/>
            <w:hideMark/>
          </w:tcPr>
          <w:p w14:paraId="1953EA37"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434CFFF8" w14:textId="17D42945"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d.</w:t>
            </w:r>
            <w:r w:rsidRPr="00377C48">
              <w:rPr>
                <w:rFonts w:ascii="Calibri" w:eastAsia="Times New Roman" w:hAnsi="Calibri" w:cs="Calibri"/>
                <w:color w:val="000000"/>
              </w:rPr>
              <w:t xml:space="preserve"> Reach out to existing groups not identi</w:t>
            </w:r>
            <w:r w:rsidR="002C0914">
              <w:rPr>
                <w:rFonts w:ascii="Calibri" w:eastAsia="Times New Roman" w:hAnsi="Calibri" w:cs="Calibri"/>
                <w:color w:val="000000"/>
              </w:rPr>
              <w:t>fied in the management strategy</w:t>
            </w:r>
            <w:r w:rsidRPr="00377C48">
              <w:rPr>
                <w:rFonts w:ascii="Calibri" w:eastAsia="Times New Roman" w:hAnsi="Calibri" w:cs="Calibri"/>
                <w:color w:val="000000"/>
              </w:rPr>
              <w:t xml:space="preserve"> like WE ACT and Blackbelt EJ Center who address EJ in non-traditional ways.</w:t>
            </w:r>
          </w:p>
        </w:tc>
        <w:tc>
          <w:tcPr>
            <w:tcW w:w="3960" w:type="dxa"/>
            <w:vMerge/>
            <w:tcBorders>
              <w:top w:val="nil"/>
              <w:left w:val="single" w:sz="4" w:space="0" w:color="auto"/>
              <w:bottom w:val="single" w:sz="4" w:space="0" w:color="auto"/>
              <w:right w:val="single" w:sz="4" w:space="0" w:color="auto"/>
            </w:tcBorders>
            <w:vAlign w:val="center"/>
            <w:hideMark/>
          </w:tcPr>
          <w:p w14:paraId="7C04AB93"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5A37287A"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1118B6C0"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4BE31C38" w14:textId="77777777" w:rsidTr="001912D1">
        <w:trPr>
          <w:trHeight w:val="286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179EE9B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lastRenderedPageBreak/>
              <w:t>6. Host a 'Meet the Funders" opportunity.</w:t>
            </w:r>
          </w:p>
        </w:tc>
        <w:tc>
          <w:tcPr>
            <w:tcW w:w="4590" w:type="dxa"/>
            <w:tcBorders>
              <w:top w:val="nil"/>
              <w:left w:val="nil"/>
              <w:bottom w:val="single" w:sz="4" w:space="0" w:color="auto"/>
              <w:right w:val="single" w:sz="4" w:space="0" w:color="auto"/>
            </w:tcBorders>
            <w:shd w:val="clear" w:color="auto" w:fill="auto"/>
            <w:vAlign w:val="center"/>
            <w:hideMark/>
          </w:tcPr>
          <w:p w14:paraId="4678388A" w14:textId="5105A8EE"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Ho</w:t>
            </w:r>
            <w:r w:rsidR="002C0914">
              <w:rPr>
                <w:rFonts w:ascii="Calibri" w:eastAsia="Times New Roman" w:hAnsi="Calibri" w:cs="Calibri"/>
                <w:color w:val="000000"/>
              </w:rPr>
              <w:t>st/Co-host a series of round-ro</w:t>
            </w:r>
            <w:r w:rsidRPr="00377C48">
              <w:rPr>
                <w:rFonts w:ascii="Calibri" w:eastAsia="Times New Roman" w:hAnsi="Calibri" w:cs="Calibri"/>
                <w:color w:val="000000"/>
              </w:rPr>
              <w:t xml:space="preserve">bin information sessions with community groups to promote funding opportunities to meet Chesapeake Bay watershed implementation goals. </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0D1DEF0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Diversity Workgroup                                     CBT                                                                     CBF</w:t>
            </w:r>
          </w:p>
        </w:tc>
        <w:tc>
          <w:tcPr>
            <w:tcW w:w="2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67EB22"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4606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05B714D2" w14:textId="77777777" w:rsidTr="001912D1">
        <w:trPr>
          <w:trHeight w:val="2805"/>
        </w:trPr>
        <w:tc>
          <w:tcPr>
            <w:tcW w:w="3685" w:type="dxa"/>
            <w:vMerge/>
            <w:tcBorders>
              <w:top w:val="nil"/>
              <w:left w:val="single" w:sz="4" w:space="0" w:color="auto"/>
              <w:bottom w:val="single" w:sz="4" w:space="0" w:color="auto"/>
              <w:right w:val="single" w:sz="4" w:space="0" w:color="auto"/>
            </w:tcBorders>
            <w:vAlign w:val="center"/>
            <w:hideMark/>
          </w:tcPr>
          <w:p w14:paraId="62BE7126"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3F07B2B8"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b. </w:t>
            </w:r>
            <w:r w:rsidRPr="00377C48">
              <w:rPr>
                <w:rFonts w:ascii="Calibri" w:eastAsia="Times New Roman" w:hAnsi="Calibri" w:cs="Calibri"/>
                <w:color w:val="000000"/>
              </w:rPr>
              <w:t xml:space="preserve">Identify community groups that may be candidates for environmental restoration projects and programs in the following jurisdictions; DE, PA, MD, DC, VA.  </w:t>
            </w:r>
          </w:p>
        </w:tc>
        <w:tc>
          <w:tcPr>
            <w:tcW w:w="3960" w:type="dxa"/>
            <w:vMerge/>
            <w:tcBorders>
              <w:top w:val="nil"/>
              <w:left w:val="single" w:sz="4" w:space="0" w:color="auto"/>
              <w:bottom w:val="single" w:sz="4" w:space="0" w:color="auto"/>
              <w:right w:val="single" w:sz="4" w:space="0" w:color="auto"/>
            </w:tcBorders>
            <w:vAlign w:val="center"/>
            <w:hideMark/>
          </w:tcPr>
          <w:p w14:paraId="2560169C" w14:textId="77777777" w:rsidR="00377C48" w:rsidRPr="00377C48" w:rsidRDefault="00377C48" w:rsidP="00377C48">
            <w:pPr>
              <w:spacing w:after="0" w:line="240" w:lineRule="auto"/>
              <w:rPr>
                <w:rFonts w:ascii="Calibri" w:eastAsia="Times New Roman"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14:paraId="7250295F" w14:textId="77777777" w:rsidR="00377C48" w:rsidRPr="00377C48" w:rsidRDefault="00377C48" w:rsidP="00377C48">
            <w:pPr>
              <w:spacing w:after="0" w:line="240" w:lineRule="auto"/>
              <w:rPr>
                <w:rFonts w:ascii="Calibri" w:eastAsia="Times New Roman" w:hAnsi="Calibri" w:cs="Calibri"/>
                <w:color w:val="000000"/>
              </w:rPr>
            </w:pPr>
          </w:p>
        </w:tc>
        <w:tc>
          <w:tcPr>
            <w:tcW w:w="4770" w:type="dxa"/>
            <w:vMerge/>
            <w:tcBorders>
              <w:top w:val="nil"/>
              <w:left w:val="single" w:sz="4" w:space="0" w:color="auto"/>
              <w:bottom w:val="single" w:sz="4" w:space="0" w:color="auto"/>
              <w:right w:val="single" w:sz="4" w:space="0" w:color="auto"/>
            </w:tcBorders>
            <w:vAlign w:val="center"/>
            <w:hideMark/>
          </w:tcPr>
          <w:p w14:paraId="08502564" w14:textId="77777777" w:rsidR="00377C48" w:rsidRPr="00377C48" w:rsidRDefault="00377C48" w:rsidP="00377C48">
            <w:pPr>
              <w:spacing w:after="0" w:line="240" w:lineRule="auto"/>
              <w:rPr>
                <w:rFonts w:ascii="Calibri" w:eastAsia="Times New Roman" w:hAnsi="Calibri" w:cs="Calibri"/>
                <w:color w:val="000000"/>
              </w:rPr>
            </w:pPr>
          </w:p>
        </w:tc>
      </w:tr>
      <w:tr w:rsidR="00377C48" w:rsidRPr="00377C48" w14:paraId="4B6A83A6" w14:textId="77777777" w:rsidTr="001912D1">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BA6653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985361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3960" w:type="dxa"/>
            <w:tcBorders>
              <w:top w:val="nil"/>
              <w:left w:val="nil"/>
              <w:bottom w:val="single" w:sz="4" w:space="0" w:color="auto"/>
              <w:right w:val="single" w:sz="4" w:space="0" w:color="auto"/>
            </w:tcBorders>
            <w:shd w:val="clear" w:color="auto" w:fill="auto"/>
            <w:noWrap/>
            <w:vAlign w:val="bottom"/>
            <w:hideMark/>
          </w:tcPr>
          <w:p w14:paraId="2679AF2F"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14:paraId="25425DD7"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c>
          <w:tcPr>
            <w:tcW w:w="4770" w:type="dxa"/>
            <w:tcBorders>
              <w:top w:val="nil"/>
              <w:left w:val="nil"/>
              <w:bottom w:val="single" w:sz="4" w:space="0" w:color="auto"/>
              <w:right w:val="single" w:sz="4" w:space="0" w:color="auto"/>
            </w:tcBorders>
            <w:shd w:val="clear" w:color="auto" w:fill="auto"/>
            <w:noWrap/>
            <w:vAlign w:val="bottom"/>
            <w:hideMark/>
          </w:tcPr>
          <w:p w14:paraId="7E16CAAE"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w:t>
            </w:r>
          </w:p>
        </w:tc>
      </w:tr>
      <w:tr w:rsidR="00377C48" w:rsidRPr="00377C48" w14:paraId="29757633" w14:textId="77777777" w:rsidTr="001912D1">
        <w:trPr>
          <w:trHeight w:val="300"/>
        </w:trPr>
        <w:tc>
          <w:tcPr>
            <w:tcW w:w="19345" w:type="dxa"/>
            <w:gridSpan w:val="5"/>
            <w:tcBorders>
              <w:top w:val="single" w:sz="4" w:space="0" w:color="auto"/>
              <w:left w:val="single" w:sz="4" w:space="0" w:color="auto"/>
              <w:bottom w:val="single" w:sz="4" w:space="0" w:color="auto"/>
              <w:right w:val="single" w:sz="4" w:space="0" w:color="auto"/>
            </w:tcBorders>
            <w:shd w:val="clear" w:color="1E4E79" w:fill="1F4E78"/>
            <w:vAlign w:val="center"/>
            <w:hideMark/>
          </w:tcPr>
          <w:p w14:paraId="50495CAF" w14:textId="77777777" w:rsidR="00377C48" w:rsidRPr="00377C48" w:rsidRDefault="00377C48" w:rsidP="00377C48">
            <w:pPr>
              <w:spacing w:after="0" w:line="240" w:lineRule="auto"/>
              <w:rPr>
                <w:rFonts w:ascii="Calibri" w:eastAsia="Times New Roman" w:hAnsi="Calibri" w:cs="Calibri"/>
                <w:b/>
                <w:bCs/>
                <w:color w:val="FFFFFF"/>
              </w:rPr>
            </w:pPr>
            <w:r w:rsidRPr="00377C48">
              <w:rPr>
                <w:rFonts w:ascii="Calibri" w:eastAsia="Times New Roman" w:hAnsi="Calibri" w:cs="Calibri"/>
                <w:b/>
                <w:bCs/>
                <w:color w:val="FFFFFF"/>
              </w:rPr>
              <w:t xml:space="preserve">Management Approach 4: Tracking and Assessment </w:t>
            </w:r>
          </w:p>
        </w:tc>
      </w:tr>
      <w:tr w:rsidR="00377C48" w:rsidRPr="00377C48" w14:paraId="36EC469A" w14:textId="77777777" w:rsidTr="001912D1">
        <w:trPr>
          <w:trHeight w:val="300"/>
        </w:trPr>
        <w:tc>
          <w:tcPr>
            <w:tcW w:w="3685" w:type="dxa"/>
            <w:tcBorders>
              <w:top w:val="nil"/>
              <w:left w:val="single" w:sz="4" w:space="0" w:color="auto"/>
              <w:bottom w:val="single" w:sz="4" w:space="0" w:color="auto"/>
              <w:right w:val="single" w:sz="4" w:space="0" w:color="auto"/>
            </w:tcBorders>
            <w:shd w:val="clear" w:color="FFB48F" w:fill="FFB48F"/>
            <w:vAlign w:val="center"/>
            <w:hideMark/>
          </w:tcPr>
          <w:p w14:paraId="1A444717"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Key Action</w:t>
            </w:r>
          </w:p>
        </w:tc>
        <w:tc>
          <w:tcPr>
            <w:tcW w:w="4590" w:type="dxa"/>
            <w:tcBorders>
              <w:top w:val="nil"/>
              <w:left w:val="nil"/>
              <w:bottom w:val="single" w:sz="4" w:space="0" w:color="auto"/>
              <w:right w:val="single" w:sz="4" w:space="0" w:color="auto"/>
            </w:tcBorders>
            <w:shd w:val="clear" w:color="FFB48F" w:fill="FFB48F"/>
            <w:vAlign w:val="center"/>
            <w:hideMark/>
          </w:tcPr>
          <w:p w14:paraId="4867F88C"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Performance Target(s)</w:t>
            </w:r>
          </w:p>
        </w:tc>
        <w:tc>
          <w:tcPr>
            <w:tcW w:w="3960" w:type="dxa"/>
            <w:tcBorders>
              <w:top w:val="nil"/>
              <w:left w:val="nil"/>
              <w:bottom w:val="single" w:sz="4" w:space="0" w:color="auto"/>
              <w:right w:val="single" w:sz="4" w:space="0" w:color="auto"/>
            </w:tcBorders>
            <w:shd w:val="clear" w:color="FFB48F" w:fill="FFB48F"/>
            <w:vAlign w:val="center"/>
            <w:hideMark/>
          </w:tcPr>
          <w:p w14:paraId="57B6FFBB"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 xml:space="preserve">Participating Entity </w:t>
            </w:r>
          </w:p>
        </w:tc>
        <w:tc>
          <w:tcPr>
            <w:tcW w:w="2340" w:type="dxa"/>
            <w:tcBorders>
              <w:top w:val="nil"/>
              <w:left w:val="nil"/>
              <w:bottom w:val="single" w:sz="4" w:space="0" w:color="auto"/>
              <w:right w:val="single" w:sz="4" w:space="0" w:color="auto"/>
            </w:tcBorders>
            <w:shd w:val="clear" w:color="FFB48F" w:fill="FFB48F"/>
            <w:vAlign w:val="center"/>
            <w:hideMark/>
          </w:tcPr>
          <w:p w14:paraId="227D7FDA"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Geographic Location</w:t>
            </w:r>
          </w:p>
        </w:tc>
        <w:tc>
          <w:tcPr>
            <w:tcW w:w="4770" w:type="dxa"/>
            <w:tcBorders>
              <w:top w:val="nil"/>
              <w:left w:val="nil"/>
              <w:bottom w:val="single" w:sz="4" w:space="0" w:color="auto"/>
              <w:right w:val="single" w:sz="4" w:space="0" w:color="auto"/>
            </w:tcBorders>
            <w:shd w:val="clear" w:color="FFB48F" w:fill="FFB48F"/>
            <w:vAlign w:val="center"/>
            <w:hideMark/>
          </w:tcPr>
          <w:p w14:paraId="439E9CA5" w14:textId="77777777" w:rsidR="00377C48" w:rsidRPr="00377C48" w:rsidRDefault="00377C48" w:rsidP="00377C48">
            <w:pPr>
              <w:spacing w:after="0" w:line="240" w:lineRule="auto"/>
              <w:rPr>
                <w:rFonts w:ascii="Calibri" w:eastAsia="Times New Roman" w:hAnsi="Calibri" w:cs="Calibri"/>
                <w:b/>
                <w:bCs/>
                <w:color w:val="000000"/>
              </w:rPr>
            </w:pPr>
            <w:r w:rsidRPr="00377C48">
              <w:rPr>
                <w:rFonts w:ascii="Calibri" w:eastAsia="Times New Roman" w:hAnsi="Calibri" w:cs="Calibri"/>
                <w:b/>
                <w:bCs/>
                <w:color w:val="000000"/>
              </w:rPr>
              <w:t>Timeline</w:t>
            </w:r>
          </w:p>
        </w:tc>
      </w:tr>
      <w:tr w:rsidR="00377C48" w:rsidRPr="00377C48" w14:paraId="400010E8" w14:textId="77777777" w:rsidTr="001912D1">
        <w:trPr>
          <w:trHeight w:val="1500"/>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215D419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1. Establish a baseline of the level of diversity (staff, boards, programs and initiatives aimed at increasing internal diversity).</w:t>
            </w:r>
          </w:p>
        </w:tc>
        <w:tc>
          <w:tcPr>
            <w:tcW w:w="4590" w:type="dxa"/>
            <w:tcBorders>
              <w:top w:val="nil"/>
              <w:left w:val="nil"/>
              <w:bottom w:val="single" w:sz="4" w:space="0" w:color="auto"/>
              <w:right w:val="single" w:sz="4" w:space="0" w:color="auto"/>
            </w:tcBorders>
            <w:shd w:val="clear" w:color="auto" w:fill="auto"/>
            <w:vAlign w:val="center"/>
            <w:hideMark/>
          </w:tcPr>
          <w:p w14:paraId="11A8ECF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a.</w:t>
            </w:r>
            <w:r w:rsidRPr="00377C48">
              <w:rPr>
                <w:rFonts w:ascii="Calibri" w:eastAsia="Times New Roman" w:hAnsi="Calibri" w:cs="Calibri"/>
                <w:color w:val="000000"/>
              </w:rPr>
              <w:t xml:space="preserve"> Develop options for a target goal for Diversity Indicator for 2025 and present to Management Board. </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18973CF6" w14:textId="062198D1"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Diversity Workgroup                                     CBT                                                                     CBF                                                           Partners to b</w:t>
            </w:r>
            <w:r w:rsidR="002C0914">
              <w:rPr>
                <w:rFonts w:ascii="Calibri" w:eastAsia="Times New Roman" w:hAnsi="Calibri" w:cs="Calibri"/>
              </w:rPr>
              <w:t>e surveyed in the following Jur</w:t>
            </w:r>
            <w:r w:rsidRPr="00377C48">
              <w:rPr>
                <w:rFonts w:ascii="Calibri" w:eastAsia="Times New Roman" w:hAnsi="Calibri" w:cs="Calibri"/>
              </w:rPr>
              <w:t>i</w:t>
            </w:r>
            <w:r w:rsidR="002C0914">
              <w:rPr>
                <w:rFonts w:ascii="Calibri" w:eastAsia="Times New Roman" w:hAnsi="Calibri" w:cs="Calibri"/>
              </w:rPr>
              <w:t>s</w:t>
            </w:r>
            <w:r w:rsidRPr="00377C48">
              <w:rPr>
                <w:rFonts w:ascii="Calibri" w:eastAsia="Times New Roman" w:hAnsi="Calibri" w:cs="Calibri"/>
              </w:rPr>
              <w:t>dictions: PA, MD, NY, DC, VA, DE, WV</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7D0A678E"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DC, DE, MD, PA, VA </w:t>
            </w:r>
          </w:p>
        </w:tc>
        <w:tc>
          <w:tcPr>
            <w:tcW w:w="4770" w:type="dxa"/>
            <w:tcBorders>
              <w:top w:val="nil"/>
              <w:left w:val="nil"/>
              <w:bottom w:val="single" w:sz="4" w:space="0" w:color="auto"/>
              <w:right w:val="single" w:sz="4" w:space="0" w:color="auto"/>
            </w:tcBorders>
            <w:shd w:val="clear" w:color="auto" w:fill="auto"/>
            <w:noWrap/>
            <w:vAlign w:val="center"/>
            <w:hideMark/>
          </w:tcPr>
          <w:p w14:paraId="1333A9A6"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2018</w:t>
            </w:r>
          </w:p>
        </w:tc>
      </w:tr>
      <w:tr w:rsidR="00377C48" w:rsidRPr="00377C48" w14:paraId="55F68583" w14:textId="77777777" w:rsidTr="001912D1">
        <w:trPr>
          <w:trHeight w:val="1800"/>
        </w:trPr>
        <w:tc>
          <w:tcPr>
            <w:tcW w:w="3685" w:type="dxa"/>
            <w:vMerge/>
            <w:tcBorders>
              <w:top w:val="nil"/>
              <w:left w:val="single" w:sz="4" w:space="0" w:color="auto"/>
              <w:bottom w:val="single" w:sz="4" w:space="0" w:color="auto"/>
              <w:right w:val="single" w:sz="4" w:space="0" w:color="auto"/>
            </w:tcBorders>
            <w:vAlign w:val="center"/>
            <w:hideMark/>
          </w:tcPr>
          <w:p w14:paraId="5D9578AF"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4A43BAB3" w14:textId="0A255670"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b.</w:t>
            </w:r>
            <w:r w:rsidRPr="00377C48">
              <w:rPr>
                <w:rFonts w:ascii="Calibri" w:eastAsia="Times New Roman" w:hAnsi="Calibri" w:cs="Calibri"/>
                <w:color w:val="000000"/>
              </w:rPr>
              <w:t xml:space="preserve"> Use demographic</w:t>
            </w:r>
            <w:r w:rsidR="002C0914">
              <w:rPr>
                <w:rFonts w:ascii="Calibri" w:eastAsia="Times New Roman" w:hAnsi="Calibri" w:cs="Calibri"/>
                <w:color w:val="000000"/>
              </w:rPr>
              <w:t xml:space="preserve"> profile to evaluate diversity </w:t>
            </w:r>
            <w:bookmarkStart w:id="0" w:name="_GoBack"/>
            <w:bookmarkEnd w:id="0"/>
            <w:r w:rsidRPr="00377C48">
              <w:rPr>
                <w:rFonts w:ascii="Calibri" w:eastAsia="Times New Roman" w:hAnsi="Calibri" w:cs="Calibri"/>
                <w:color w:val="000000"/>
              </w:rPr>
              <w:t xml:space="preserve">indicator for the Chesapeake Bay Program in 2019. </w:t>
            </w:r>
            <w:r w:rsidRPr="00377C48">
              <w:rPr>
                <w:rFonts w:ascii="Calibri" w:eastAsia="Times New Roman" w:hAnsi="Calibri" w:cs="Calibri"/>
                <w:color w:val="000000"/>
              </w:rPr>
              <w:br/>
              <w:t xml:space="preserve"> </w:t>
            </w:r>
          </w:p>
        </w:tc>
        <w:tc>
          <w:tcPr>
            <w:tcW w:w="3960" w:type="dxa"/>
            <w:vMerge/>
            <w:tcBorders>
              <w:top w:val="nil"/>
              <w:left w:val="single" w:sz="4" w:space="0" w:color="auto"/>
              <w:bottom w:val="single" w:sz="4" w:space="0" w:color="auto"/>
              <w:right w:val="single" w:sz="4" w:space="0" w:color="auto"/>
            </w:tcBorders>
            <w:vAlign w:val="center"/>
            <w:hideMark/>
          </w:tcPr>
          <w:p w14:paraId="235E38CD" w14:textId="77777777" w:rsidR="00377C48" w:rsidRPr="00377C48" w:rsidRDefault="00377C48" w:rsidP="00377C48">
            <w:pPr>
              <w:spacing w:after="0" w:line="240" w:lineRule="auto"/>
              <w:rPr>
                <w:rFonts w:ascii="Calibri" w:eastAsia="Times New Roman" w:hAnsi="Calibri" w:cs="Calibri"/>
              </w:rPr>
            </w:pPr>
          </w:p>
        </w:tc>
        <w:tc>
          <w:tcPr>
            <w:tcW w:w="2340" w:type="dxa"/>
            <w:vMerge/>
            <w:tcBorders>
              <w:top w:val="nil"/>
              <w:left w:val="single" w:sz="4" w:space="0" w:color="auto"/>
              <w:bottom w:val="single" w:sz="4" w:space="0" w:color="auto"/>
              <w:right w:val="single" w:sz="4" w:space="0" w:color="auto"/>
            </w:tcBorders>
            <w:vAlign w:val="center"/>
            <w:hideMark/>
          </w:tcPr>
          <w:p w14:paraId="70B5C6CB" w14:textId="77777777" w:rsidR="00377C48" w:rsidRPr="00377C48" w:rsidRDefault="00377C48" w:rsidP="00377C48">
            <w:pPr>
              <w:spacing w:after="0" w:line="240" w:lineRule="auto"/>
              <w:rPr>
                <w:rFonts w:ascii="Calibri" w:eastAsia="Times New Roman" w:hAnsi="Calibri" w:cs="Calibri"/>
              </w:rPr>
            </w:pPr>
          </w:p>
        </w:tc>
        <w:tc>
          <w:tcPr>
            <w:tcW w:w="4770" w:type="dxa"/>
            <w:tcBorders>
              <w:top w:val="nil"/>
              <w:left w:val="nil"/>
              <w:bottom w:val="single" w:sz="4" w:space="0" w:color="auto"/>
              <w:right w:val="single" w:sz="4" w:space="0" w:color="auto"/>
            </w:tcBorders>
            <w:shd w:val="clear" w:color="auto" w:fill="auto"/>
            <w:noWrap/>
            <w:vAlign w:val="center"/>
            <w:hideMark/>
          </w:tcPr>
          <w:p w14:paraId="08984E0A"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 xml:space="preserve">Spring 2019 (Ongoing) </w:t>
            </w:r>
          </w:p>
        </w:tc>
      </w:tr>
      <w:tr w:rsidR="00377C48" w:rsidRPr="00377C48" w14:paraId="5EB3ED10" w14:textId="77777777" w:rsidTr="001912D1">
        <w:trPr>
          <w:trHeight w:val="157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6D6CCF0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lastRenderedPageBreak/>
              <w:t xml:space="preserve">2. Increase the Bay Program stakeholder base by tracking new partnerships that help to better identify and target underrepresented and underserved Chesapeake communities to engage in Partnership efforts.  </w:t>
            </w:r>
          </w:p>
        </w:tc>
        <w:tc>
          <w:tcPr>
            <w:tcW w:w="4590" w:type="dxa"/>
            <w:tcBorders>
              <w:top w:val="nil"/>
              <w:left w:val="nil"/>
              <w:bottom w:val="single" w:sz="4" w:space="0" w:color="auto"/>
              <w:right w:val="single" w:sz="4" w:space="0" w:color="auto"/>
            </w:tcBorders>
            <w:shd w:val="clear" w:color="auto" w:fill="auto"/>
            <w:vAlign w:val="center"/>
            <w:hideMark/>
          </w:tcPr>
          <w:p w14:paraId="0250051C" w14:textId="77777777" w:rsidR="00377C48" w:rsidRPr="00377C48" w:rsidRDefault="00377C48" w:rsidP="00377C48">
            <w:pPr>
              <w:spacing w:after="0" w:line="240" w:lineRule="auto"/>
              <w:rPr>
                <w:rFonts w:ascii="Calibri" w:eastAsia="Times New Roman" w:hAnsi="Calibri" w:cs="Calibri"/>
                <w:color w:val="000000"/>
                <w:sz w:val="24"/>
                <w:szCs w:val="24"/>
              </w:rPr>
            </w:pPr>
            <w:r w:rsidRPr="00377C48">
              <w:rPr>
                <w:rFonts w:ascii="Calibri" w:eastAsia="Times New Roman" w:hAnsi="Calibri" w:cs="Calibri"/>
                <w:b/>
                <w:bCs/>
                <w:color w:val="000000"/>
                <w:sz w:val="24"/>
                <w:szCs w:val="24"/>
              </w:rPr>
              <w:t>a.</w:t>
            </w:r>
            <w:r w:rsidRPr="00377C48">
              <w:rPr>
                <w:rFonts w:ascii="Calibri" w:eastAsia="Times New Roman" w:hAnsi="Calibri" w:cs="Calibri"/>
                <w:color w:val="000000"/>
                <w:sz w:val="24"/>
                <w:szCs w:val="24"/>
              </w:rPr>
              <w:t xml:space="preserve"> Identify and approach organizations and groups that work within diverse Chesapeake communities.</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52E0BF7D"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EPA                                                          Diversity Workgroup                        Communications Workgroup                                                 State Jurisdictions: DC, DE, MD, PA, VA</w:t>
            </w:r>
            <w:r w:rsidRPr="00377C48">
              <w:rPr>
                <w:rFonts w:ascii="Calibri" w:eastAsia="Times New Roman" w:hAnsi="Calibri" w:cs="Calibri"/>
              </w:rPr>
              <w:br w:type="page"/>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131F00B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DC, DE, MD, PA, VA </w:t>
            </w:r>
          </w:p>
        </w:tc>
        <w:tc>
          <w:tcPr>
            <w:tcW w:w="4770" w:type="dxa"/>
            <w:tcBorders>
              <w:top w:val="nil"/>
              <w:left w:val="nil"/>
              <w:bottom w:val="single" w:sz="4" w:space="0" w:color="auto"/>
              <w:right w:val="single" w:sz="4" w:space="0" w:color="auto"/>
            </w:tcBorders>
            <w:shd w:val="clear" w:color="auto" w:fill="auto"/>
            <w:vAlign w:val="center"/>
            <w:hideMark/>
          </w:tcPr>
          <w:p w14:paraId="276B695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6908B338" w14:textId="77777777" w:rsidTr="001912D1">
        <w:trPr>
          <w:trHeight w:val="1890"/>
        </w:trPr>
        <w:tc>
          <w:tcPr>
            <w:tcW w:w="3685" w:type="dxa"/>
            <w:vMerge/>
            <w:tcBorders>
              <w:top w:val="nil"/>
              <w:left w:val="single" w:sz="4" w:space="0" w:color="auto"/>
              <w:bottom w:val="single" w:sz="4" w:space="0" w:color="auto"/>
              <w:right w:val="single" w:sz="4" w:space="0" w:color="auto"/>
            </w:tcBorders>
            <w:vAlign w:val="center"/>
            <w:hideMark/>
          </w:tcPr>
          <w:p w14:paraId="379A7832"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3C01F9E5" w14:textId="77777777" w:rsidR="00377C48" w:rsidRPr="00377C48" w:rsidRDefault="00377C48" w:rsidP="00377C48">
            <w:pPr>
              <w:spacing w:after="0" w:line="240" w:lineRule="auto"/>
              <w:rPr>
                <w:rFonts w:ascii="Calibri" w:eastAsia="Times New Roman" w:hAnsi="Calibri" w:cs="Calibri"/>
                <w:color w:val="000000"/>
                <w:sz w:val="24"/>
                <w:szCs w:val="24"/>
              </w:rPr>
            </w:pPr>
            <w:r w:rsidRPr="00377C48">
              <w:rPr>
                <w:rFonts w:ascii="Calibri" w:eastAsia="Times New Roman" w:hAnsi="Calibri" w:cs="Calibri"/>
                <w:b/>
                <w:bCs/>
                <w:color w:val="000000"/>
                <w:sz w:val="24"/>
                <w:szCs w:val="24"/>
              </w:rPr>
              <w:t xml:space="preserve">b. </w:t>
            </w:r>
            <w:r w:rsidRPr="00377C48">
              <w:rPr>
                <w:rFonts w:ascii="Calibri" w:eastAsia="Times New Roman" w:hAnsi="Calibri" w:cs="Calibri"/>
                <w:color w:val="000000"/>
                <w:sz w:val="24"/>
                <w:szCs w:val="24"/>
              </w:rPr>
              <w:t>Identify community groups that may be candidates for environmental restoration projects and programs.</w:t>
            </w:r>
          </w:p>
        </w:tc>
        <w:tc>
          <w:tcPr>
            <w:tcW w:w="3960" w:type="dxa"/>
            <w:vMerge/>
            <w:tcBorders>
              <w:top w:val="nil"/>
              <w:left w:val="single" w:sz="4" w:space="0" w:color="auto"/>
              <w:bottom w:val="single" w:sz="4" w:space="0" w:color="auto"/>
              <w:right w:val="single" w:sz="4" w:space="0" w:color="auto"/>
            </w:tcBorders>
            <w:vAlign w:val="center"/>
            <w:hideMark/>
          </w:tcPr>
          <w:p w14:paraId="32DC96F7" w14:textId="77777777" w:rsidR="00377C48" w:rsidRPr="00377C48" w:rsidRDefault="00377C48" w:rsidP="00377C48">
            <w:pPr>
              <w:spacing w:after="0" w:line="240" w:lineRule="auto"/>
              <w:rPr>
                <w:rFonts w:ascii="Calibri" w:eastAsia="Times New Roman" w:hAnsi="Calibri" w:cs="Calibri"/>
              </w:rPr>
            </w:pPr>
          </w:p>
        </w:tc>
        <w:tc>
          <w:tcPr>
            <w:tcW w:w="2340" w:type="dxa"/>
            <w:vMerge/>
            <w:tcBorders>
              <w:top w:val="nil"/>
              <w:left w:val="single" w:sz="4" w:space="0" w:color="auto"/>
              <w:bottom w:val="single" w:sz="4" w:space="0" w:color="auto"/>
              <w:right w:val="single" w:sz="4" w:space="0" w:color="auto"/>
            </w:tcBorders>
            <w:vAlign w:val="center"/>
            <w:hideMark/>
          </w:tcPr>
          <w:p w14:paraId="5398543A"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15E40E63"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2018-2019</w:t>
            </w:r>
          </w:p>
        </w:tc>
      </w:tr>
      <w:tr w:rsidR="00377C48" w:rsidRPr="00377C48" w14:paraId="3E519335" w14:textId="77777777" w:rsidTr="001912D1">
        <w:trPr>
          <w:trHeight w:val="3465"/>
        </w:trPr>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14:paraId="0DD06195"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3. Use EPA’s EJ Screening tool as a base for identifying stressed or under-served Chesapeake communities.</w:t>
            </w:r>
          </w:p>
        </w:tc>
        <w:tc>
          <w:tcPr>
            <w:tcW w:w="4590" w:type="dxa"/>
            <w:tcBorders>
              <w:top w:val="nil"/>
              <w:left w:val="nil"/>
              <w:bottom w:val="single" w:sz="4" w:space="0" w:color="auto"/>
              <w:right w:val="single" w:sz="4" w:space="0" w:color="auto"/>
            </w:tcBorders>
            <w:shd w:val="clear" w:color="auto" w:fill="auto"/>
            <w:vAlign w:val="center"/>
            <w:hideMark/>
          </w:tcPr>
          <w:p w14:paraId="0E3C5CBC" w14:textId="77777777" w:rsidR="00377C48" w:rsidRPr="00377C48" w:rsidRDefault="00377C48" w:rsidP="00377C48">
            <w:pPr>
              <w:spacing w:after="0" w:line="240" w:lineRule="auto"/>
              <w:rPr>
                <w:rFonts w:ascii="Calibri" w:eastAsia="Times New Roman" w:hAnsi="Calibri" w:cs="Calibri"/>
                <w:color w:val="000000"/>
                <w:sz w:val="24"/>
                <w:szCs w:val="24"/>
              </w:rPr>
            </w:pPr>
            <w:r w:rsidRPr="00377C48">
              <w:rPr>
                <w:rFonts w:ascii="Calibri" w:eastAsia="Times New Roman" w:hAnsi="Calibri" w:cs="Calibri"/>
                <w:b/>
                <w:bCs/>
                <w:color w:val="000000"/>
                <w:sz w:val="24"/>
                <w:szCs w:val="24"/>
              </w:rPr>
              <w:t xml:space="preserve">a. </w:t>
            </w:r>
            <w:r w:rsidRPr="00377C48">
              <w:rPr>
                <w:rFonts w:ascii="Calibri" w:eastAsia="Times New Roman" w:hAnsi="Calibri" w:cs="Calibri"/>
                <w:color w:val="000000"/>
                <w:sz w:val="24"/>
                <w:szCs w:val="24"/>
              </w:rPr>
              <w:t>Use EJSCREEN CHESAPEAKE to create a map that overlays data sets such as; demographic, environmental, sub-watersheds, proximity to partner organizations, environmental justice groups, community service groups, etc.</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3CBE5657" w14:textId="77777777" w:rsidR="00377C48" w:rsidRPr="00377C48" w:rsidRDefault="00377C48" w:rsidP="00377C48">
            <w:pPr>
              <w:spacing w:after="0" w:line="240" w:lineRule="auto"/>
              <w:rPr>
                <w:rFonts w:ascii="Calibri" w:eastAsia="Times New Roman" w:hAnsi="Calibri" w:cs="Calibri"/>
                <w:color w:val="000000"/>
                <w:sz w:val="24"/>
                <w:szCs w:val="24"/>
              </w:rPr>
            </w:pPr>
            <w:r w:rsidRPr="00377C48">
              <w:rPr>
                <w:rFonts w:ascii="Calibri" w:eastAsia="Times New Roman" w:hAnsi="Calibri" w:cs="Calibri"/>
                <w:color w:val="000000"/>
                <w:sz w:val="24"/>
                <w:szCs w:val="24"/>
              </w:rPr>
              <w:t>Diversity Workgroup                                    EPA</w:t>
            </w:r>
          </w:p>
        </w:tc>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14:paraId="6D030A5D"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Watershed Wide </w:t>
            </w:r>
          </w:p>
        </w:tc>
        <w:tc>
          <w:tcPr>
            <w:tcW w:w="4770" w:type="dxa"/>
            <w:tcBorders>
              <w:top w:val="nil"/>
              <w:left w:val="nil"/>
              <w:bottom w:val="single" w:sz="4" w:space="0" w:color="auto"/>
              <w:right w:val="single" w:sz="4" w:space="0" w:color="auto"/>
            </w:tcBorders>
            <w:shd w:val="clear" w:color="auto" w:fill="auto"/>
            <w:vAlign w:val="center"/>
            <w:hideMark/>
          </w:tcPr>
          <w:p w14:paraId="28B18BEC"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Spring 2018</w:t>
            </w:r>
          </w:p>
        </w:tc>
      </w:tr>
      <w:tr w:rsidR="00377C48" w:rsidRPr="00377C48" w14:paraId="364203B3" w14:textId="77777777" w:rsidTr="001912D1">
        <w:trPr>
          <w:trHeight w:val="945"/>
        </w:trPr>
        <w:tc>
          <w:tcPr>
            <w:tcW w:w="3685" w:type="dxa"/>
            <w:vMerge/>
            <w:tcBorders>
              <w:top w:val="nil"/>
              <w:left w:val="single" w:sz="4" w:space="0" w:color="auto"/>
              <w:bottom w:val="single" w:sz="4" w:space="0" w:color="auto"/>
              <w:right w:val="single" w:sz="4" w:space="0" w:color="auto"/>
            </w:tcBorders>
            <w:vAlign w:val="center"/>
            <w:hideMark/>
          </w:tcPr>
          <w:p w14:paraId="5A89341D"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5CA130E6" w14:textId="77777777" w:rsidR="00377C48" w:rsidRPr="00377C48" w:rsidRDefault="00377C48" w:rsidP="00377C48">
            <w:pPr>
              <w:spacing w:after="0" w:line="240" w:lineRule="auto"/>
              <w:rPr>
                <w:rFonts w:ascii="Calibri" w:eastAsia="Times New Roman" w:hAnsi="Calibri" w:cs="Calibri"/>
                <w:color w:val="000000"/>
                <w:sz w:val="24"/>
                <w:szCs w:val="24"/>
              </w:rPr>
            </w:pPr>
            <w:proofErr w:type="spellStart"/>
            <w:proofErr w:type="gramStart"/>
            <w:r w:rsidRPr="00377C48">
              <w:rPr>
                <w:rFonts w:ascii="Calibri" w:eastAsia="Times New Roman" w:hAnsi="Calibri" w:cs="Calibri"/>
                <w:b/>
                <w:bCs/>
                <w:color w:val="000000"/>
                <w:sz w:val="24"/>
                <w:szCs w:val="24"/>
              </w:rPr>
              <w:t>b.</w:t>
            </w:r>
            <w:r w:rsidRPr="00377C48">
              <w:rPr>
                <w:rFonts w:ascii="Calibri" w:eastAsia="Times New Roman" w:hAnsi="Calibri" w:cs="Calibri"/>
                <w:color w:val="000000"/>
                <w:sz w:val="24"/>
                <w:szCs w:val="24"/>
              </w:rPr>
              <w:t>Track</w:t>
            </w:r>
            <w:proofErr w:type="spellEnd"/>
            <w:proofErr w:type="gramEnd"/>
            <w:r w:rsidRPr="00377C48">
              <w:rPr>
                <w:rFonts w:ascii="Calibri" w:eastAsia="Times New Roman" w:hAnsi="Calibri" w:cs="Calibri"/>
                <w:color w:val="000000"/>
                <w:sz w:val="24"/>
                <w:szCs w:val="24"/>
              </w:rPr>
              <w:t xml:space="preserve"> how partners are using EJ SCREEN tool in CBIG/CBRAP funding.  </w:t>
            </w:r>
          </w:p>
        </w:tc>
        <w:tc>
          <w:tcPr>
            <w:tcW w:w="3960" w:type="dxa"/>
            <w:vMerge/>
            <w:tcBorders>
              <w:top w:val="nil"/>
              <w:left w:val="single" w:sz="4" w:space="0" w:color="auto"/>
              <w:bottom w:val="single" w:sz="4" w:space="0" w:color="auto"/>
              <w:right w:val="single" w:sz="4" w:space="0" w:color="auto"/>
            </w:tcBorders>
            <w:vAlign w:val="center"/>
            <w:hideMark/>
          </w:tcPr>
          <w:p w14:paraId="2EDDC4C4" w14:textId="77777777" w:rsidR="00377C48" w:rsidRPr="00377C48" w:rsidRDefault="00377C48" w:rsidP="00377C48">
            <w:pPr>
              <w:spacing w:after="0" w:line="240" w:lineRule="auto"/>
              <w:rPr>
                <w:rFonts w:ascii="Calibri" w:eastAsia="Times New Roman" w:hAnsi="Calibri" w:cs="Calibri"/>
                <w:color w:val="000000"/>
                <w:sz w:val="24"/>
                <w:szCs w:val="24"/>
              </w:rPr>
            </w:pPr>
          </w:p>
        </w:tc>
        <w:tc>
          <w:tcPr>
            <w:tcW w:w="2340" w:type="dxa"/>
            <w:vMerge/>
            <w:tcBorders>
              <w:top w:val="nil"/>
              <w:left w:val="single" w:sz="4" w:space="0" w:color="auto"/>
              <w:bottom w:val="single" w:sz="4" w:space="0" w:color="auto"/>
              <w:right w:val="single" w:sz="4" w:space="0" w:color="auto"/>
            </w:tcBorders>
            <w:vAlign w:val="center"/>
            <w:hideMark/>
          </w:tcPr>
          <w:p w14:paraId="0CD26B8C"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7F749340"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2018</w:t>
            </w:r>
          </w:p>
        </w:tc>
      </w:tr>
      <w:tr w:rsidR="00377C48" w:rsidRPr="00377C48" w14:paraId="17A3390E" w14:textId="77777777" w:rsidTr="001912D1">
        <w:trPr>
          <w:trHeight w:val="1575"/>
        </w:trPr>
        <w:tc>
          <w:tcPr>
            <w:tcW w:w="3685" w:type="dxa"/>
            <w:vMerge/>
            <w:tcBorders>
              <w:top w:val="nil"/>
              <w:left w:val="single" w:sz="4" w:space="0" w:color="auto"/>
              <w:bottom w:val="single" w:sz="4" w:space="0" w:color="auto"/>
              <w:right w:val="single" w:sz="4" w:space="0" w:color="auto"/>
            </w:tcBorders>
            <w:vAlign w:val="center"/>
            <w:hideMark/>
          </w:tcPr>
          <w:p w14:paraId="1D94B0D6" w14:textId="77777777" w:rsidR="00377C48" w:rsidRPr="00377C48" w:rsidRDefault="00377C48" w:rsidP="00377C48">
            <w:pPr>
              <w:spacing w:after="0" w:line="240" w:lineRule="auto"/>
              <w:rPr>
                <w:rFonts w:ascii="Calibri" w:eastAsia="Times New Roman" w:hAnsi="Calibri" w:cs="Calibri"/>
                <w:color w:val="000000"/>
              </w:rPr>
            </w:pPr>
          </w:p>
        </w:tc>
        <w:tc>
          <w:tcPr>
            <w:tcW w:w="4590" w:type="dxa"/>
            <w:tcBorders>
              <w:top w:val="nil"/>
              <w:left w:val="nil"/>
              <w:bottom w:val="single" w:sz="4" w:space="0" w:color="auto"/>
              <w:right w:val="single" w:sz="4" w:space="0" w:color="auto"/>
            </w:tcBorders>
            <w:shd w:val="clear" w:color="auto" w:fill="auto"/>
            <w:vAlign w:val="center"/>
            <w:hideMark/>
          </w:tcPr>
          <w:p w14:paraId="6C50CE2B" w14:textId="77777777" w:rsidR="00377C48" w:rsidRPr="00377C48" w:rsidRDefault="00377C48" w:rsidP="00377C48">
            <w:pPr>
              <w:spacing w:after="0" w:line="240" w:lineRule="auto"/>
              <w:rPr>
                <w:rFonts w:ascii="Calibri" w:eastAsia="Times New Roman" w:hAnsi="Calibri" w:cs="Calibri"/>
                <w:color w:val="000000"/>
                <w:sz w:val="24"/>
                <w:szCs w:val="24"/>
              </w:rPr>
            </w:pPr>
            <w:r w:rsidRPr="00377C48">
              <w:rPr>
                <w:rFonts w:ascii="Calibri" w:eastAsia="Times New Roman" w:hAnsi="Calibri" w:cs="Calibri"/>
                <w:b/>
                <w:bCs/>
                <w:color w:val="000000"/>
                <w:sz w:val="24"/>
                <w:szCs w:val="24"/>
              </w:rPr>
              <w:t>c.</w:t>
            </w:r>
            <w:r w:rsidRPr="00377C48">
              <w:rPr>
                <w:rFonts w:ascii="Calibri" w:eastAsia="Times New Roman" w:hAnsi="Calibri" w:cs="Calibri"/>
                <w:color w:val="000000"/>
                <w:sz w:val="24"/>
                <w:szCs w:val="24"/>
              </w:rPr>
              <w:t xml:space="preserve"> Continue to develop existing baseline matrix and highlighting current gaps within the Partnership. </w:t>
            </w:r>
          </w:p>
        </w:tc>
        <w:tc>
          <w:tcPr>
            <w:tcW w:w="3960" w:type="dxa"/>
            <w:vMerge/>
            <w:tcBorders>
              <w:top w:val="nil"/>
              <w:left w:val="single" w:sz="4" w:space="0" w:color="auto"/>
              <w:bottom w:val="single" w:sz="4" w:space="0" w:color="auto"/>
              <w:right w:val="single" w:sz="4" w:space="0" w:color="auto"/>
            </w:tcBorders>
            <w:vAlign w:val="center"/>
            <w:hideMark/>
          </w:tcPr>
          <w:p w14:paraId="73022BF3" w14:textId="77777777" w:rsidR="00377C48" w:rsidRPr="00377C48" w:rsidRDefault="00377C48" w:rsidP="00377C48">
            <w:pPr>
              <w:spacing w:after="0" w:line="240" w:lineRule="auto"/>
              <w:rPr>
                <w:rFonts w:ascii="Calibri" w:eastAsia="Times New Roman" w:hAnsi="Calibri" w:cs="Calibri"/>
                <w:color w:val="000000"/>
                <w:sz w:val="24"/>
                <w:szCs w:val="24"/>
              </w:rPr>
            </w:pPr>
          </w:p>
        </w:tc>
        <w:tc>
          <w:tcPr>
            <w:tcW w:w="2340" w:type="dxa"/>
            <w:vMerge/>
            <w:tcBorders>
              <w:top w:val="nil"/>
              <w:left w:val="single" w:sz="4" w:space="0" w:color="auto"/>
              <w:bottom w:val="single" w:sz="4" w:space="0" w:color="auto"/>
              <w:right w:val="single" w:sz="4" w:space="0" w:color="auto"/>
            </w:tcBorders>
            <w:vAlign w:val="center"/>
            <w:hideMark/>
          </w:tcPr>
          <w:p w14:paraId="355CEB82" w14:textId="77777777" w:rsidR="00377C48" w:rsidRPr="00377C48" w:rsidRDefault="00377C48" w:rsidP="00377C48">
            <w:pPr>
              <w:spacing w:after="0" w:line="240" w:lineRule="auto"/>
              <w:rPr>
                <w:rFonts w:ascii="Calibri" w:eastAsia="Times New Roman" w:hAnsi="Calibri" w:cs="Calibri"/>
                <w:color w:val="000000"/>
              </w:rPr>
            </w:pPr>
          </w:p>
        </w:tc>
        <w:tc>
          <w:tcPr>
            <w:tcW w:w="4770" w:type="dxa"/>
            <w:tcBorders>
              <w:top w:val="nil"/>
              <w:left w:val="nil"/>
              <w:bottom w:val="single" w:sz="4" w:space="0" w:color="auto"/>
              <w:right w:val="single" w:sz="4" w:space="0" w:color="auto"/>
            </w:tcBorders>
            <w:shd w:val="clear" w:color="auto" w:fill="auto"/>
            <w:vAlign w:val="center"/>
            <w:hideMark/>
          </w:tcPr>
          <w:p w14:paraId="48C3B92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2019</w:t>
            </w:r>
          </w:p>
        </w:tc>
      </w:tr>
      <w:tr w:rsidR="00377C48" w:rsidRPr="00377C48" w14:paraId="68392092" w14:textId="77777777" w:rsidTr="001912D1">
        <w:trPr>
          <w:trHeight w:val="18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BD09BC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lastRenderedPageBreak/>
              <w:t>4. Collect and evaluate existing diversity programs tools and resources and share across CBP.</w:t>
            </w:r>
          </w:p>
        </w:tc>
        <w:tc>
          <w:tcPr>
            <w:tcW w:w="4590" w:type="dxa"/>
            <w:tcBorders>
              <w:top w:val="nil"/>
              <w:left w:val="nil"/>
              <w:bottom w:val="single" w:sz="4" w:space="0" w:color="auto"/>
              <w:right w:val="single" w:sz="4" w:space="0" w:color="auto"/>
            </w:tcBorders>
            <w:shd w:val="clear" w:color="auto" w:fill="auto"/>
            <w:vAlign w:val="center"/>
            <w:hideMark/>
          </w:tcPr>
          <w:p w14:paraId="3CF555B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b/>
                <w:bCs/>
                <w:color w:val="000000"/>
              </w:rPr>
              <w:t xml:space="preserve">e. </w:t>
            </w:r>
            <w:r w:rsidRPr="00377C48">
              <w:rPr>
                <w:rFonts w:ascii="Calibri" w:eastAsia="Times New Roman" w:hAnsi="Calibri" w:cs="Calibri"/>
                <w:color w:val="000000"/>
              </w:rPr>
              <w:t xml:space="preserve">Develop method of tracking anecdotal and qualitative metrics of Strategy implementation for Diversity, Equity and Inclusion (DEI). </w:t>
            </w:r>
          </w:p>
        </w:tc>
        <w:tc>
          <w:tcPr>
            <w:tcW w:w="3960" w:type="dxa"/>
            <w:tcBorders>
              <w:top w:val="nil"/>
              <w:left w:val="nil"/>
              <w:bottom w:val="single" w:sz="4" w:space="0" w:color="auto"/>
              <w:right w:val="single" w:sz="4" w:space="0" w:color="auto"/>
            </w:tcBorders>
            <w:shd w:val="clear" w:color="auto" w:fill="auto"/>
            <w:vAlign w:val="center"/>
            <w:hideMark/>
          </w:tcPr>
          <w:p w14:paraId="2AE65CAC" w14:textId="77777777" w:rsidR="00377C48" w:rsidRPr="00377C48" w:rsidRDefault="00377C48" w:rsidP="00377C48">
            <w:pPr>
              <w:spacing w:after="0" w:line="240" w:lineRule="auto"/>
              <w:rPr>
                <w:rFonts w:ascii="Calibri" w:eastAsia="Times New Roman" w:hAnsi="Calibri" w:cs="Calibri"/>
              </w:rPr>
            </w:pPr>
            <w:r w:rsidRPr="00377C48">
              <w:rPr>
                <w:rFonts w:ascii="Calibri" w:eastAsia="Times New Roman" w:hAnsi="Calibri" w:cs="Calibri"/>
              </w:rPr>
              <w:t>Diversity Workgroup                                      All CBP Partners                                           State Jurisdictions: PA, MD, DC, VA, DE</w:t>
            </w:r>
          </w:p>
        </w:tc>
        <w:tc>
          <w:tcPr>
            <w:tcW w:w="2340" w:type="dxa"/>
            <w:tcBorders>
              <w:top w:val="nil"/>
              <w:left w:val="nil"/>
              <w:bottom w:val="single" w:sz="4" w:space="0" w:color="auto"/>
              <w:right w:val="single" w:sz="4" w:space="0" w:color="auto"/>
            </w:tcBorders>
            <w:shd w:val="clear" w:color="auto" w:fill="auto"/>
            <w:vAlign w:val="center"/>
            <w:hideMark/>
          </w:tcPr>
          <w:p w14:paraId="627DEA61"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 xml:space="preserve">Watershed Wide </w:t>
            </w:r>
          </w:p>
        </w:tc>
        <w:tc>
          <w:tcPr>
            <w:tcW w:w="4770" w:type="dxa"/>
            <w:tcBorders>
              <w:top w:val="nil"/>
              <w:left w:val="nil"/>
              <w:bottom w:val="single" w:sz="4" w:space="0" w:color="auto"/>
              <w:right w:val="single" w:sz="4" w:space="0" w:color="auto"/>
            </w:tcBorders>
            <w:shd w:val="clear" w:color="auto" w:fill="auto"/>
            <w:vAlign w:val="center"/>
            <w:hideMark/>
          </w:tcPr>
          <w:p w14:paraId="13957869" w14:textId="77777777" w:rsidR="00377C48" w:rsidRPr="00377C48" w:rsidRDefault="00377C48" w:rsidP="00377C48">
            <w:pPr>
              <w:spacing w:after="0" w:line="240" w:lineRule="auto"/>
              <w:rPr>
                <w:rFonts w:ascii="Calibri" w:eastAsia="Times New Roman" w:hAnsi="Calibri" w:cs="Calibri"/>
                <w:color w:val="000000"/>
              </w:rPr>
            </w:pPr>
            <w:r w:rsidRPr="00377C48">
              <w:rPr>
                <w:rFonts w:ascii="Calibri" w:eastAsia="Times New Roman" w:hAnsi="Calibri" w:cs="Calibri"/>
                <w:color w:val="000000"/>
              </w:rPr>
              <w:t>Ongoing</w:t>
            </w:r>
          </w:p>
        </w:tc>
      </w:tr>
    </w:tbl>
    <w:p w14:paraId="440A3BBA" w14:textId="77777777" w:rsidR="00377C48" w:rsidRPr="00876541" w:rsidRDefault="00377C48" w:rsidP="00AE133D"/>
    <w:sectPr w:rsidR="00377C48" w:rsidRPr="00876541" w:rsidSect="00AB7586">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D1E"/>
    <w:multiLevelType w:val="hybridMultilevel"/>
    <w:tmpl w:val="D264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7FBE"/>
    <w:multiLevelType w:val="hybridMultilevel"/>
    <w:tmpl w:val="6A744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65772"/>
    <w:multiLevelType w:val="hybridMultilevel"/>
    <w:tmpl w:val="5A98F0C0"/>
    <w:lvl w:ilvl="0" w:tplc="0DCE139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591"/>
    <w:multiLevelType w:val="hybridMultilevel"/>
    <w:tmpl w:val="24843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94047"/>
    <w:multiLevelType w:val="hybridMultilevel"/>
    <w:tmpl w:val="69CAF7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1877"/>
    <w:multiLevelType w:val="hybridMultilevel"/>
    <w:tmpl w:val="9FFAE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711B17"/>
    <w:multiLevelType w:val="hybridMultilevel"/>
    <w:tmpl w:val="8FF886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8"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9"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10" w15:restartNumberingAfterBreak="0">
    <w:nsid w:val="29CA59BD"/>
    <w:multiLevelType w:val="hybridMultilevel"/>
    <w:tmpl w:val="4B7E74E6"/>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12" w15:restartNumberingAfterBreak="0">
    <w:nsid w:val="2DE904CB"/>
    <w:multiLevelType w:val="hybridMultilevel"/>
    <w:tmpl w:val="11A649CC"/>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7ABB"/>
    <w:multiLevelType w:val="hybridMultilevel"/>
    <w:tmpl w:val="D8E2D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04E75"/>
    <w:multiLevelType w:val="hybridMultilevel"/>
    <w:tmpl w:val="5C4EB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62F1E"/>
    <w:multiLevelType w:val="hybridMultilevel"/>
    <w:tmpl w:val="6464B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73F3A"/>
    <w:multiLevelType w:val="hybridMultilevel"/>
    <w:tmpl w:val="69CAF7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9" w15:restartNumberingAfterBreak="0">
    <w:nsid w:val="58D35C48"/>
    <w:multiLevelType w:val="hybridMultilevel"/>
    <w:tmpl w:val="B6B4C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CE59DD"/>
    <w:multiLevelType w:val="hybridMultilevel"/>
    <w:tmpl w:val="9B8A6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B823F7"/>
    <w:multiLevelType w:val="hybridMultilevel"/>
    <w:tmpl w:val="050618BC"/>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067BD"/>
    <w:multiLevelType w:val="hybridMultilevel"/>
    <w:tmpl w:val="F9BAE2B4"/>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A5F0A"/>
    <w:multiLevelType w:val="hybridMultilevel"/>
    <w:tmpl w:val="ED66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26" w15:restartNumberingAfterBreak="0">
    <w:nsid w:val="68B11D84"/>
    <w:multiLevelType w:val="hybridMultilevel"/>
    <w:tmpl w:val="D8E2D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8975D1"/>
    <w:multiLevelType w:val="hybridMultilevel"/>
    <w:tmpl w:val="8F66B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CD1900"/>
    <w:multiLevelType w:val="hybridMultilevel"/>
    <w:tmpl w:val="7D1E4D5A"/>
    <w:lvl w:ilvl="0" w:tplc="0DCE139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B2E33"/>
    <w:multiLevelType w:val="hybridMultilevel"/>
    <w:tmpl w:val="97F61DEC"/>
    <w:lvl w:ilvl="0" w:tplc="90A4672C">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2C5E8E"/>
    <w:multiLevelType w:val="hybridMultilevel"/>
    <w:tmpl w:val="53963838"/>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81BB0"/>
    <w:multiLevelType w:val="hybridMultilevel"/>
    <w:tmpl w:val="AC084330"/>
    <w:lvl w:ilvl="0" w:tplc="90A4672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D51755"/>
    <w:multiLevelType w:val="hybridMultilevel"/>
    <w:tmpl w:val="4DD42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F35873"/>
    <w:multiLevelType w:val="hybridMultilevel"/>
    <w:tmpl w:val="B0321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450F01"/>
    <w:multiLevelType w:val="hybridMultilevel"/>
    <w:tmpl w:val="B72A5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C92228"/>
    <w:multiLevelType w:val="hybridMultilevel"/>
    <w:tmpl w:val="57E2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5"/>
  </w:num>
  <w:num w:numId="4">
    <w:abstractNumId w:val="9"/>
  </w:num>
  <w:num w:numId="5">
    <w:abstractNumId w:val="18"/>
  </w:num>
  <w:num w:numId="6">
    <w:abstractNumId w:val="8"/>
  </w:num>
  <w:num w:numId="7">
    <w:abstractNumId w:val="16"/>
  </w:num>
  <w:num w:numId="8">
    <w:abstractNumId w:val="23"/>
  </w:num>
  <w:num w:numId="9">
    <w:abstractNumId w:val="17"/>
  </w:num>
  <w:num w:numId="10">
    <w:abstractNumId w:val="4"/>
  </w:num>
  <w:num w:numId="11">
    <w:abstractNumId w:val="32"/>
  </w:num>
  <w:num w:numId="12">
    <w:abstractNumId w:val="6"/>
  </w:num>
  <w:num w:numId="13">
    <w:abstractNumId w:val="14"/>
  </w:num>
  <w:num w:numId="14">
    <w:abstractNumId w:val="20"/>
  </w:num>
  <w:num w:numId="15">
    <w:abstractNumId w:val="15"/>
  </w:num>
  <w:num w:numId="16">
    <w:abstractNumId w:val="13"/>
  </w:num>
  <w:num w:numId="17">
    <w:abstractNumId w:val="3"/>
  </w:num>
  <w:num w:numId="18">
    <w:abstractNumId w:val="1"/>
  </w:num>
  <w:num w:numId="19">
    <w:abstractNumId w:val="19"/>
  </w:num>
  <w:num w:numId="20">
    <w:abstractNumId w:val="33"/>
  </w:num>
  <w:num w:numId="21">
    <w:abstractNumId w:val="5"/>
  </w:num>
  <w:num w:numId="22">
    <w:abstractNumId w:val="27"/>
  </w:num>
  <w:num w:numId="23">
    <w:abstractNumId w:val="34"/>
  </w:num>
  <w:num w:numId="24">
    <w:abstractNumId w:val="24"/>
  </w:num>
  <w:num w:numId="25">
    <w:abstractNumId w:val="10"/>
  </w:num>
  <w:num w:numId="26">
    <w:abstractNumId w:val="31"/>
  </w:num>
  <w:num w:numId="27">
    <w:abstractNumId w:val="12"/>
  </w:num>
  <w:num w:numId="28">
    <w:abstractNumId w:val="35"/>
  </w:num>
  <w:num w:numId="29">
    <w:abstractNumId w:val="26"/>
  </w:num>
  <w:num w:numId="30">
    <w:abstractNumId w:val="30"/>
  </w:num>
  <w:num w:numId="31">
    <w:abstractNumId w:val="22"/>
  </w:num>
  <w:num w:numId="32">
    <w:abstractNumId w:val="29"/>
  </w:num>
  <w:num w:numId="33">
    <w:abstractNumId w:val="2"/>
  </w:num>
  <w:num w:numId="34">
    <w:abstractNumId w:val="28"/>
  </w:num>
  <w:num w:numId="35">
    <w:abstractNumId w:val="2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036F2"/>
    <w:rsid w:val="00033E6F"/>
    <w:rsid w:val="00042D9E"/>
    <w:rsid w:val="0007599B"/>
    <w:rsid w:val="00080D17"/>
    <w:rsid w:val="00087575"/>
    <w:rsid w:val="000D4FC2"/>
    <w:rsid w:val="000F090A"/>
    <w:rsid w:val="00100E64"/>
    <w:rsid w:val="00101478"/>
    <w:rsid w:val="001056DC"/>
    <w:rsid w:val="00112F08"/>
    <w:rsid w:val="001912D1"/>
    <w:rsid w:val="00196742"/>
    <w:rsid w:val="001B3D02"/>
    <w:rsid w:val="001C0000"/>
    <w:rsid w:val="001D6F68"/>
    <w:rsid w:val="001E6A98"/>
    <w:rsid w:val="001F3946"/>
    <w:rsid w:val="0021092F"/>
    <w:rsid w:val="0021394C"/>
    <w:rsid w:val="00214152"/>
    <w:rsid w:val="002248A0"/>
    <w:rsid w:val="00231746"/>
    <w:rsid w:val="00243F99"/>
    <w:rsid w:val="0024410A"/>
    <w:rsid w:val="00244322"/>
    <w:rsid w:val="002520E2"/>
    <w:rsid w:val="00257344"/>
    <w:rsid w:val="002648D5"/>
    <w:rsid w:val="002827DD"/>
    <w:rsid w:val="002A523B"/>
    <w:rsid w:val="002B00F0"/>
    <w:rsid w:val="002B2621"/>
    <w:rsid w:val="002C0914"/>
    <w:rsid w:val="002C1467"/>
    <w:rsid w:val="002E1EDC"/>
    <w:rsid w:val="002F1473"/>
    <w:rsid w:val="00302BF4"/>
    <w:rsid w:val="003037DF"/>
    <w:rsid w:val="003124B3"/>
    <w:rsid w:val="0033500C"/>
    <w:rsid w:val="00335885"/>
    <w:rsid w:val="003362A6"/>
    <w:rsid w:val="003637B8"/>
    <w:rsid w:val="00377C48"/>
    <w:rsid w:val="0039449C"/>
    <w:rsid w:val="003B1321"/>
    <w:rsid w:val="003B2370"/>
    <w:rsid w:val="003D6DF0"/>
    <w:rsid w:val="003E24A9"/>
    <w:rsid w:val="003F707F"/>
    <w:rsid w:val="0041165E"/>
    <w:rsid w:val="00416BA1"/>
    <w:rsid w:val="00441D8F"/>
    <w:rsid w:val="00454CD6"/>
    <w:rsid w:val="00463345"/>
    <w:rsid w:val="00463F09"/>
    <w:rsid w:val="00475F93"/>
    <w:rsid w:val="0047766E"/>
    <w:rsid w:val="00497D43"/>
    <w:rsid w:val="004A3FEE"/>
    <w:rsid w:val="004A7685"/>
    <w:rsid w:val="004B3275"/>
    <w:rsid w:val="004C168C"/>
    <w:rsid w:val="004D30EC"/>
    <w:rsid w:val="004D5479"/>
    <w:rsid w:val="004E01EC"/>
    <w:rsid w:val="004F0644"/>
    <w:rsid w:val="004F5A20"/>
    <w:rsid w:val="004F7EC2"/>
    <w:rsid w:val="00514780"/>
    <w:rsid w:val="005323A4"/>
    <w:rsid w:val="00547FAB"/>
    <w:rsid w:val="00560502"/>
    <w:rsid w:val="00560F13"/>
    <w:rsid w:val="005726AF"/>
    <w:rsid w:val="00595C1B"/>
    <w:rsid w:val="005A2B40"/>
    <w:rsid w:val="005A4FE6"/>
    <w:rsid w:val="005B2384"/>
    <w:rsid w:val="005C41F3"/>
    <w:rsid w:val="00605D6F"/>
    <w:rsid w:val="00607C2A"/>
    <w:rsid w:val="00630FB5"/>
    <w:rsid w:val="0064193B"/>
    <w:rsid w:val="00653E0D"/>
    <w:rsid w:val="006577CA"/>
    <w:rsid w:val="006775D9"/>
    <w:rsid w:val="00685D14"/>
    <w:rsid w:val="006948D2"/>
    <w:rsid w:val="006A29AE"/>
    <w:rsid w:val="006B0C5E"/>
    <w:rsid w:val="006B642C"/>
    <w:rsid w:val="006B667A"/>
    <w:rsid w:val="006C112C"/>
    <w:rsid w:val="006C7CFE"/>
    <w:rsid w:val="006D63DC"/>
    <w:rsid w:val="00702958"/>
    <w:rsid w:val="00716A8D"/>
    <w:rsid w:val="00717220"/>
    <w:rsid w:val="00730200"/>
    <w:rsid w:val="00753B47"/>
    <w:rsid w:val="00755EC9"/>
    <w:rsid w:val="00757AB4"/>
    <w:rsid w:val="00783037"/>
    <w:rsid w:val="007A0BBB"/>
    <w:rsid w:val="007B0D55"/>
    <w:rsid w:val="007B3999"/>
    <w:rsid w:val="007C5A0F"/>
    <w:rsid w:val="007F4C0D"/>
    <w:rsid w:val="00807ADB"/>
    <w:rsid w:val="00821122"/>
    <w:rsid w:val="00832439"/>
    <w:rsid w:val="00852557"/>
    <w:rsid w:val="00854379"/>
    <w:rsid w:val="00856FFE"/>
    <w:rsid w:val="00861A00"/>
    <w:rsid w:val="00876541"/>
    <w:rsid w:val="008850E5"/>
    <w:rsid w:val="008A7A49"/>
    <w:rsid w:val="008B332A"/>
    <w:rsid w:val="008B3AC0"/>
    <w:rsid w:val="008B5C38"/>
    <w:rsid w:val="008B70BD"/>
    <w:rsid w:val="00910A30"/>
    <w:rsid w:val="00916EA5"/>
    <w:rsid w:val="009223E2"/>
    <w:rsid w:val="00925DE8"/>
    <w:rsid w:val="0094267B"/>
    <w:rsid w:val="00966C18"/>
    <w:rsid w:val="009947C7"/>
    <w:rsid w:val="009B25D4"/>
    <w:rsid w:val="009B536A"/>
    <w:rsid w:val="009C5EE5"/>
    <w:rsid w:val="009D2A03"/>
    <w:rsid w:val="009E18C9"/>
    <w:rsid w:val="009E53B0"/>
    <w:rsid w:val="009F28CC"/>
    <w:rsid w:val="00A01171"/>
    <w:rsid w:val="00A02A84"/>
    <w:rsid w:val="00A32B3E"/>
    <w:rsid w:val="00A32E0C"/>
    <w:rsid w:val="00A57C0A"/>
    <w:rsid w:val="00A8145F"/>
    <w:rsid w:val="00AA362D"/>
    <w:rsid w:val="00AA43FE"/>
    <w:rsid w:val="00AB16C7"/>
    <w:rsid w:val="00AB7586"/>
    <w:rsid w:val="00AD49EB"/>
    <w:rsid w:val="00AD4C0D"/>
    <w:rsid w:val="00AD5DF7"/>
    <w:rsid w:val="00AD7F85"/>
    <w:rsid w:val="00AE133D"/>
    <w:rsid w:val="00AE3C79"/>
    <w:rsid w:val="00AF4205"/>
    <w:rsid w:val="00AF53B5"/>
    <w:rsid w:val="00B00B12"/>
    <w:rsid w:val="00B06B8E"/>
    <w:rsid w:val="00B1086D"/>
    <w:rsid w:val="00B2509C"/>
    <w:rsid w:val="00B37EB2"/>
    <w:rsid w:val="00B56446"/>
    <w:rsid w:val="00B8190F"/>
    <w:rsid w:val="00BC41B2"/>
    <w:rsid w:val="00BD3850"/>
    <w:rsid w:val="00BD52B0"/>
    <w:rsid w:val="00BD6876"/>
    <w:rsid w:val="00BE37C3"/>
    <w:rsid w:val="00BF0356"/>
    <w:rsid w:val="00BF0CD7"/>
    <w:rsid w:val="00BF3A50"/>
    <w:rsid w:val="00C154A6"/>
    <w:rsid w:val="00C221BD"/>
    <w:rsid w:val="00C54AB5"/>
    <w:rsid w:val="00C551D9"/>
    <w:rsid w:val="00C624A1"/>
    <w:rsid w:val="00C7184B"/>
    <w:rsid w:val="00C73D9C"/>
    <w:rsid w:val="00C74A1F"/>
    <w:rsid w:val="00C82C06"/>
    <w:rsid w:val="00C874F0"/>
    <w:rsid w:val="00CE0C6E"/>
    <w:rsid w:val="00D2238B"/>
    <w:rsid w:val="00D30274"/>
    <w:rsid w:val="00D3419F"/>
    <w:rsid w:val="00D467A0"/>
    <w:rsid w:val="00D52F61"/>
    <w:rsid w:val="00DA04B8"/>
    <w:rsid w:val="00DB3E82"/>
    <w:rsid w:val="00DB4115"/>
    <w:rsid w:val="00DD72E8"/>
    <w:rsid w:val="00E23FEA"/>
    <w:rsid w:val="00E275F8"/>
    <w:rsid w:val="00E3404C"/>
    <w:rsid w:val="00E402A1"/>
    <w:rsid w:val="00E46ADD"/>
    <w:rsid w:val="00E57CFF"/>
    <w:rsid w:val="00E81C93"/>
    <w:rsid w:val="00E87BE7"/>
    <w:rsid w:val="00E959B7"/>
    <w:rsid w:val="00EA7039"/>
    <w:rsid w:val="00EB149C"/>
    <w:rsid w:val="00ED19E2"/>
    <w:rsid w:val="00ED36E9"/>
    <w:rsid w:val="00EF6086"/>
    <w:rsid w:val="00F0519F"/>
    <w:rsid w:val="00F17AE1"/>
    <w:rsid w:val="00F20507"/>
    <w:rsid w:val="00F2701D"/>
    <w:rsid w:val="00F4123D"/>
    <w:rsid w:val="00F86A9E"/>
    <w:rsid w:val="00FC1D90"/>
    <w:rsid w:val="00FC60A6"/>
    <w:rsid w:val="00FC76E0"/>
    <w:rsid w:val="00FF4682"/>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docId w15:val="{DDEFEA55-C3D7-429A-AF67-402120E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866">
      <w:bodyDiv w:val="1"/>
      <w:marLeft w:val="0"/>
      <w:marRight w:val="0"/>
      <w:marTop w:val="0"/>
      <w:marBottom w:val="0"/>
      <w:divBdr>
        <w:top w:val="none" w:sz="0" w:space="0" w:color="auto"/>
        <w:left w:val="none" w:sz="0" w:space="0" w:color="auto"/>
        <w:bottom w:val="none" w:sz="0" w:space="0" w:color="auto"/>
        <w:right w:val="none" w:sz="0" w:space="0" w:color="auto"/>
      </w:divBdr>
    </w:div>
    <w:div w:id="141893808">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270406699">
      <w:bodyDiv w:val="1"/>
      <w:marLeft w:val="0"/>
      <w:marRight w:val="0"/>
      <w:marTop w:val="0"/>
      <w:marBottom w:val="0"/>
      <w:divBdr>
        <w:top w:val="none" w:sz="0" w:space="0" w:color="auto"/>
        <w:left w:val="none" w:sz="0" w:space="0" w:color="auto"/>
        <w:bottom w:val="none" w:sz="0" w:space="0" w:color="auto"/>
        <w:right w:val="none" w:sz="0" w:space="0" w:color="auto"/>
      </w:divBdr>
    </w:div>
    <w:div w:id="452410129">
      <w:bodyDiv w:val="1"/>
      <w:marLeft w:val="0"/>
      <w:marRight w:val="0"/>
      <w:marTop w:val="0"/>
      <w:marBottom w:val="0"/>
      <w:divBdr>
        <w:top w:val="none" w:sz="0" w:space="0" w:color="auto"/>
        <w:left w:val="none" w:sz="0" w:space="0" w:color="auto"/>
        <w:bottom w:val="none" w:sz="0" w:space="0" w:color="auto"/>
        <w:right w:val="none" w:sz="0" w:space="0" w:color="auto"/>
      </w:divBdr>
    </w:div>
    <w:div w:id="467823790">
      <w:bodyDiv w:val="1"/>
      <w:marLeft w:val="0"/>
      <w:marRight w:val="0"/>
      <w:marTop w:val="0"/>
      <w:marBottom w:val="0"/>
      <w:divBdr>
        <w:top w:val="none" w:sz="0" w:space="0" w:color="auto"/>
        <w:left w:val="none" w:sz="0" w:space="0" w:color="auto"/>
        <w:bottom w:val="none" w:sz="0" w:space="0" w:color="auto"/>
        <w:right w:val="none" w:sz="0" w:space="0" w:color="auto"/>
      </w:divBdr>
    </w:div>
    <w:div w:id="587885899">
      <w:bodyDiv w:val="1"/>
      <w:marLeft w:val="0"/>
      <w:marRight w:val="0"/>
      <w:marTop w:val="0"/>
      <w:marBottom w:val="0"/>
      <w:divBdr>
        <w:top w:val="none" w:sz="0" w:space="0" w:color="auto"/>
        <w:left w:val="none" w:sz="0" w:space="0" w:color="auto"/>
        <w:bottom w:val="none" w:sz="0" w:space="0" w:color="auto"/>
        <w:right w:val="none" w:sz="0" w:space="0" w:color="auto"/>
      </w:divBdr>
    </w:div>
    <w:div w:id="596526825">
      <w:bodyDiv w:val="1"/>
      <w:marLeft w:val="0"/>
      <w:marRight w:val="0"/>
      <w:marTop w:val="0"/>
      <w:marBottom w:val="0"/>
      <w:divBdr>
        <w:top w:val="none" w:sz="0" w:space="0" w:color="auto"/>
        <w:left w:val="none" w:sz="0" w:space="0" w:color="auto"/>
        <w:bottom w:val="none" w:sz="0" w:space="0" w:color="auto"/>
        <w:right w:val="none" w:sz="0" w:space="0" w:color="auto"/>
      </w:divBdr>
    </w:div>
    <w:div w:id="671761894">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807866037">
      <w:bodyDiv w:val="1"/>
      <w:marLeft w:val="0"/>
      <w:marRight w:val="0"/>
      <w:marTop w:val="0"/>
      <w:marBottom w:val="0"/>
      <w:divBdr>
        <w:top w:val="none" w:sz="0" w:space="0" w:color="auto"/>
        <w:left w:val="none" w:sz="0" w:space="0" w:color="auto"/>
        <w:bottom w:val="none" w:sz="0" w:space="0" w:color="auto"/>
        <w:right w:val="none" w:sz="0" w:space="0" w:color="auto"/>
      </w:divBdr>
    </w:div>
    <w:div w:id="920484022">
      <w:bodyDiv w:val="1"/>
      <w:marLeft w:val="0"/>
      <w:marRight w:val="0"/>
      <w:marTop w:val="0"/>
      <w:marBottom w:val="0"/>
      <w:divBdr>
        <w:top w:val="none" w:sz="0" w:space="0" w:color="auto"/>
        <w:left w:val="none" w:sz="0" w:space="0" w:color="auto"/>
        <w:bottom w:val="none" w:sz="0" w:space="0" w:color="auto"/>
        <w:right w:val="none" w:sz="0" w:space="0" w:color="auto"/>
      </w:divBdr>
    </w:div>
    <w:div w:id="928077596">
      <w:bodyDiv w:val="1"/>
      <w:marLeft w:val="0"/>
      <w:marRight w:val="0"/>
      <w:marTop w:val="0"/>
      <w:marBottom w:val="0"/>
      <w:divBdr>
        <w:top w:val="none" w:sz="0" w:space="0" w:color="auto"/>
        <w:left w:val="none" w:sz="0" w:space="0" w:color="auto"/>
        <w:bottom w:val="none" w:sz="0" w:space="0" w:color="auto"/>
        <w:right w:val="none" w:sz="0" w:space="0" w:color="auto"/>
      </w:divBdr>
    </w:div>
    <w:div w:id="952514530">
      <w:bodyDiv w:val="1"/>
      <w:marLeft w:val="0"/>
      <w:marRight w:val="0"/>
      <w:marTop w:val="0"/>
      <w:marBottom w:val="0"/>
      <w:divBdr>
        <w:top w:val="none" w:sz="0" w:space="0" w:color="auto"/>
        <w:left w:val="none" w:sz="0" w:space="0" w:color="auto"/>
        <w:bottom w:val="none" w:sz="0" w:space="0" w:color="auto"/>
        <w:right w:val="none" w:sz="0" w:space="0" w:color="auto"/>
      </w:divBdr>
    </w:div>
    <w:div w:id="1004472807">
      <w:bodyDiv w:val="1"/>
      <w:marLeft w:val="0"/>
      <w:marRight w:val="0"/>
      <w:marTop w:val="0"/>
      <w:marBottom w:val="0"/>
      <w:divBdr>
        <w:top w:val="none" w:sz="0" w:space="0" w:color="auto"/>
        <w:left w:val="none" w:sz="0" w:space="0" w:color="auto"/>
        <w:bottom w:val="none" w:sz="0" w:space="0" w:color="auto"/>
        <w:right w:val="none" w:sz="0" w:space="0" w:color="auto"/>
      </w:divBdr>
    </w:div>
    <w:div w:id="1018772883">
      <w:bodyDiv w:val="1"/>
      <w:marLeft w:val="0"/>
      <w:marRight w:val="0"/>
      <w:marTop w:val="0"/>
      <w:marBottom w:val="0"/>
      <w:divBdr>
        <w:top w:val="none" w:sz="0" w:space="0" w:color="auto"/>
        <w:left w:val="none" w:sz="0" w:space="0" w:color="auto"/>
        <w:bottom w:val="none" w:sz="0" w:space="0" w:color="auto"/>
        <w:right w:val="none" w:sz="0" w:space="0" w:color="auto"/>
      </w:divBdr>
    </w:div>
    <w:div w:id="1186551981">
      <w:bodyDiv w:val="1"/>
      <w:marLeft w:val="0"/>
      <w:marRight w:val="0"/>
      <w:marTop w:val="0"/>
      <w:marBottom w:val="0"/>
      <w:divBdr>
        <w:top w:val="none" w:sz="0" w:space="0" w:color="auto"/>
        <w:left w:val="none" w:sz="0" w:space="0" w:color="auto"/>
        <w:bottom w:val="none" w:sz="0" w:space="0" w:color="auto"/>
        <w:right w:val="none" w:sz="0" w:space="0" w:color="auto"/>
      </w:divBdr>
    </w:div>
    <w:div w:id="1278296421">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332177809">
      <w:bodyDiv w:val="1"/>
      <w:marLeft w:val="0"/>
      <w:marRight w:val="0"/>
      <w:marTop w:val="0"/>
      <w:marBottom w:val="0"/>
      <w:divBdr>
        <w:top w:val="none" w:sz="0" w:space="0" w:color="auto"/>
        <w:left w:val="none" w:sz="0" w:space="0" w:color="auto"/>
        <w:bottom w:val="none" w:sz="0" w:space="0" w:color="auto"/>
        <w:right w:val="none" w:sz="0" w:space="0" w:color="auto"/>
      </w:divBdr>
    </w:div>
    <w:div w:id="1345207000">
      <w:bodyDiv w:val="1"/>
      <w:marLeft w:val="0"/>
      <w:marRight w:val="0"/>
      <w:marTop w:val="0"/>
      <w:marBottom w:val="0"/>
      <w:divBdr>
        <w:top w:val="none" w:sz="0" w:space="0" w:color="auto"/>
        <w:left w:val="none" w:sz="0" w:space="0" w:color="auto"/>
        <w:bottom w:val="none" w:sz="0" w:space="0" w:color="auto"/>
        <w:right w:val="none" w:sz="0" w:space="0" w:color="auto"/>
      </w:divBdr>
    </w:div>
    <w:div w:id="1382557901">
      <w:bodyDiv w:val="1"/>
      <w:marLeft w:val="0"/>
      <w:marRight w:val="0"/>
      <w:marTop w:val="0"/>
      <w:marBottom w:val="0"/>
      <w:divBdr>
        <w:top w:val="none" w:sz="0" w:space="0" w:color="auto"/>
        <w:left w:val="none" w:sz="0" w:space="0" w:color="auto"/>
        <w:bottom w:val="none" w:sz="0" w:space="0" w:color="auto"/>
        <w:right w:val="none" w:sz="0" w:space="0" w:color="auto"/>
      </w:divBdr>
    </w:div>
    <w:div w:id="1393312725">
      <w:bodyDiv w:val="1"/>
      <w:marLeft w:val="0"/>
      <w:marRight w:val="0"/>
      <w:marTop w:val="0"/>
      <w:marBottom w:val="0"/>
      <w:divBdr>
        <w:top w:val="none" w:sz="0" w:space="0" w:color="auto"/>
        <w:left w:val="none" w:sz="0" w:space="0" w:color="auto"/>
        <w:bottom w:val="none" w:sz="0" w:space="0" w:color="auto"/>
        <w:right w:val="none" w:sz="0" w:space="0" w:color="auto"/>
      </w:divBdr>
    </w:div>
    <w:div w:id="1447193949">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493981197">
      <w:bodyDiv w:val="1"/>
      <w:marLeft w:val="0"/>
      <w:marRight w:val="0"/>
      <w:marTop w:val="0"/>
      <w:marBottom w:val="0"/>
      <w:divBdr>
        <w:top w:val="none" w:sz="0" w:space="0" w:color="auto"/>
        <w:left w:val="none" w:sz="0" w:space="0" w:color="auto"/>
        <w:bottom w:val="none" w:sz="0" w:space="0" w:color="auto"/>
        <w:right w:val="none" w:sz="0" w:space="0" w:color="auto"/>
      </w:divBdr>
    </w:div>
    <w:div w:id="1497913813">
      <w:bodyDiv w:val="1"/>
      <w:marLeft w:val="0"/>
      <w:marRight w:val="0"/>
      <w:marTop w:val="0"/>
      <w:marBottom w:val="0"/>
      <w:divBdr>
        <w:top w:val="none" w:sz="0" w:space="0" w:color="auto"/>
        <w:left w:val="none" w:sz="0" w:space="0" w:color="auto"/>
        <w:bottom w:val="none" w:sz="0" w:space="0" w:color="auto"/>
        <w:right w:val="none" w:sz="0" w:space="0" w:color="auto"/>
      </w:divBdr>
    </w:div>
    <w:div w:id="1521118041">
      <w:bodyDiv w:val="1"/>
      <w:marLeft w:val="0"/>
      <w:marRight w:val="0"/>
      <w:marTop w:val="0"/>
      <w:marBottom w:val="0"/>
      <w:divBdr>
        <w:top w:val="none" w:sz="0" w:space="0" w:color="auto"/>
        <w:left w:val="none" w:sz="0" w:space="0" w:color="auto"/>
        <w:bottom w:val="none" w:sz="0" w:space="0" w:color="auto"/>
        <w:right w:val="none" w:sz="0" w:space="0" w:color="auto"/>
      </w:divBdr>
    </w:div>
    <w:div w:id="1660888276">
      <w:bodyDiv w:val="1"/>
      <w:marLeft w:val="0"/>
      <w:marRight w:val="0"/>
      <w:marTop w:val="0"/>
      <w:marBottom w:val="0"/>
      <w:divBdr>
        <w:top w:val="none" w:sz="0" w:space="0" w:color="auto"/>
        <w:left w:val="none" w:sz="0" w:space="0" w:color="auto"/>
        <w:bottom w:val="none" w:sz="0" w:space="0" w:color="auto"/>
        <w:right w:val="none" w:sz="0" w:space="0" w:color="auto"/>
      </w:divBdr>
    </w:div>
    <w:div w:id="1759448662">
      <w:bodyDiv w:val="1"/>
      <w:marLeft w:val="0"/>
      <w:marRight w:val="0"/>
      <w:marTop w:val="0"/>
      <w:marBottom w:val="0"/>
      <w:divBdr>
        <w:top w:val="none" w:sz="0" w:space="0" w:color="auto"/>
        <w:left w:val="none" w:sz="0" w:space="0" w:color="auto"/>
        <w:bottom w:val="none" w:sz="0" w:space="0" w:color="auto"/>
        <w:right w:val="none" w:sz="0" w:space="0" w:color="auto"/>
      </w:divBdr>
    </w:div>
    <w:div w:id="1820073201">
      <w:bodyDiv w:val="1"/>
      <w:marLeft w:val="0"/>
      <w:marRight w:val="0"/>
      <w:marTop w:val="0"/>
      <w:marBottom w:val="0"/>
      <w:divBdr>
        <w:top w:val="none" w:sz="0" w:space="0" w:color="auto"/>
        <w:left w:val="none" w:sz="0" w:space="0" w:color="auto"/>
        <w:bottom w:val="none" w:sz="0" w:space="0" w:color="auto"/>
        <w:right w:val="none" w:sz="0" w:space="0" w:color="auto"/>
      </w:divBdr>
    </w:div>
    <w:div w:id="1922761975">
      <w:bodyDiv w:val="1"/>
      <w:marLeft w:val="0"/>
      <w:marRight w:val="0"/>
      <w:marTop w:val="0"/>
      <w:marBottom w:val="0"/>
      <w:divBdr>
        <w:top w:val="none" w:sz="0" w:space="0" w:color="auto"/>
        <w:left w:val="none" w:sz="0" w:space="0" w:color="auto"/>
        <w:bottom w:val="none" w:sz="0" w:space="0" w:color="auto"/>
        <w:right w:val="none" w:sz="0" w:space="0" w:color="auto"/>
      </w:divBdr>
    </w:div>
    <w:div w:id="1930848200">
      <w:bodyDiv w:val="1"/>
      <w:marLeft w:val="0"/>
      <w:marRight w:val="0"/>
      <w:marTop w:val="0"/>
      <w:marBottom w:val="0"/>
      <w:divBdr>
        <w:top w:val="none" w:sz="0" w:space="0" w:color="auto"/>
        <w:left w:val="none" w:sz="0" w:space="0" w:color="auto"/>
        <w:bottom w:val="none" w:sz="0" w:space="0" w:color="auto"/>
        <w:right w:val="none" w:sz="0" w:space="0" w:color="auto"/>
      </w:divBdr>
    </w:div>
    <w:div w:id="2059740382">
      <w:bodyDiv w:val="1"/>
      <w:marLeft w:val="0"/>
      <w:marRight w:val="0"/>
      <w:marTop w:val="0"/>
      <w:marBottom w:val="0"/>
      <w:divBdr>
        <w:top w:val="none" w:sz="0" w:space="0" w:color="auto"/>
        <w:left w:val="none" w:sz="0" w:space="0" w:color="auto"/>
        <w:bottom w:val="none" w:sz="0" w:space="0" w:color="auto"/>
        <w:right w:val="none" w:sz="0" w:space="0" w:color="auto"/>
      </w:divBdr>
    </w:div>
    <w:div w:id="2096315315">
      <w:bodyDiv w:val="1"/>
      <w:marLeft w:val="0"/>
      <w:marRight w:val="0"/>
      <w:marTop w:val="0"/>
      <w:marBottom w:val="0"/>
      <w:divBdr>
        <w:top w:val="none" w:sz="0" w:space="0" w:color="auto"/>
        <w:left w:val="none" w:sz="0" w:space="0" w:color="auto"/>
        <w:bottom w:val="none" w:sz="0" w:space="0" w:color="auto"/>
        <w:right w:val="none" w:sz="0" w:space="0" w:color="auto"/>
      </w:divBdr>
    </w:div>
    <w:div w:id="21125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3.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DC4C6-F251-48D7-B3CC-1B77B1F2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Abowd, Laurel</dc:creator>
  <cp:lastModifiedBy>Stanton, Darius</cp:lastModifiedBy>
  <cp:revision>2</cp:revision>
  <cp:lastPrinted>2017-08-02T19:00:00Z</cp:lastPrinted>
  <dcterms:created xsi:type="dcterms:W3CDTF">2018-02-26T17:16:00Z</dcterms:created>
  <dcterms:modified xsi:type="dcterms:W3CDTF">2018-02-26T17:16:00Z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