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E0" w:rsidRDefault="00B60726" w:rsidP="001160E0">
      <w:r>
        <w:rPr>
          <w:b/>
        </w:rPr>
        <w:t>BOTTOM LINE UP FRONT (BLUF)</w:t>
      </w:r>
      <w:r>
        <w:t xml:space="preserve">: The federal facilities workgroup is contemplating a series of options to inform their level of participation and involvement in support of </w:t>
      </w:r>
      <w:r w:rsidR="001B1E53">
        <w:t xml:space="preserve">the development of EPA Phase 3 WIP Expectations and Jurisdictions’ </w:t>
      </w:r>
      <w:r>
        <w:t>Phase 3 WIPs.</w:t>
      </w:r>
      <w:r w:rsidR="001160E0">
        <w:t xml:space="preserve">  During recent brainstorming sessions, the group provided input on those alternatives and what would align and stay consistent with EO 13508 and 2014 Chesapeake Bay Watershed Agreement commitments.</w:t>
      </w:r>
    </w:p>
    <w:p w:rsidR="001160E0" w:rsidRDefault="001160E0" w:rsidP="001160E0"/>
    <w:p w:rsidR="00267B7C" w:rsidRDefault="001160E0" w:rsidP="00B60726">
      <w:r>
        <w:rPr>
          <w:b/>
        </w:rPr>
        <w:t xml:space="preserve">DISCUSSION:  </w:t>
      </w:r>
      <w:r w:rsidR="00B60726">
        <w:t xml:space="preserve">The </w:t>
      </w:r>
      <w:proofErr w:type="spellStart"/>
      <w:r w:rsidR="00B60726">
        <w:t>FFWG</w:t>
      </w:r>
      <w:proofErr w:type="spellEnd"/>
      <w:r w:rsidR="00B60726">
        <w:t xml:space="preserve"> continues to be a forum for federal and jurisdiction repre</w:t>
      </w:r>
      <w:r w:rsidR="00267B7C">
        <w:t>sentatives to facilitate</w:t>
      </w:r>
      <w:r w:rsidR="00B60726">
        <w:t xml:space="preserve"> water quality improvements on federal facilities.  </w:t>
      </w:r>
      <w:r w:rsidR="00267B7C">
        <w:t xml:space="preserve">In preparation for the upcoming Phase 3 WIPs, the group is discussing mechanisms for federal facility participation.  The group discussed several alternatives:  </w:t>
      </w:r>
    </w:p>
    <w:p w:rsidR="00267B7C" w:rsidRDefault="00267B7C" w:rsidP="00B60726"/>
    <w:p w:rsidR="00267B7C" w:rsidRDefault="00267B7C" w:rsidP="00B60726">
      <w:r>
        <w:t xml:space="preserve">(1) Do nothing; </w:t>
      </w:r>
    </w:p>
    <w:p w:rsidR="00267B7C" w:rsidRDefault="00267B7C" w:rsidP="00B60726">
      <w:r>
        <w:t xml:space="preserve">(2) Be consistent with Phase I and Phase II WIP approach where federal agencies/facilities are included in the State's input (i.e. have a federal section); </w:t>
      </w:r>
    </w:p>
    <w:p w:rsidR="00267B7C" w:rsidRDefault="00267B7C" w:rsidP="00B60726">
      <w:r>
        <w:t xml:space="preserve">(3) Be consistent with Phase I and Phase II WIP approach where federal agencies/facilities are included in the State's input (i.e. have a federal section) with enhancements for greater accountability and participation; and </w:t>
      </w:r>
    </w:p>
    <w:p w:rsidR="00267B7C" w:rsidRDefault="00267B7C" w:rsidP="00B60726">
      <w:r>
        <w:t>(4) Develop our own plan (either a full federal plan or individual agency plans).</w:t>
      </w:r>
    </w:p>
    <w:p w:rsidR="00267B7C" w:rsidRDefault="00267B7C" w:rsidP="00B60726"/>
    <w:p w:rsidR="00C83E15" w:rsidRDefault="00F03FE9" w:rsidP="00C845A7">
      <w:r>
        <w:t>The group agreed that Option 1 would not be considered, as it does not reflect the federal commitment to support jurisdictions’ WIPs.  The group also agreed that Option 4 would not be considered exclusively because it would require a significant undertaking</w:t>
      </w:r>
      <w:r w:rsidR="0087402B">
        <w:t xml:space="preserve">, many facilities are regulated through the NPDES program and would be captured within the state strategies for wastewater and/or urban/industrial stormwater, </w:t>
      </w:r>
      <w:r>
        <w:t>and more importantly, would not demonstrate collaboration or partnering.  Finally, the group agreed that</w:t>
      </w:r>
      <w:r w:rsidR="0087402B">
        <w:t xml:space="preserve"> “separate but equal yet integrated” into </w:t>
      </w:r>
      <w:r>
        <w:t>WIPs would be the most reasonable</w:t>
      </w:r>
      <w:r>
        <w:t>.</w:t>
      </w:r>
      <w:r w:rsidR="0087402B">
        <w:t xml:space="preserve">  Therefore, </w:t>
      </w:r>
      <w:r w:rsidR="00C845A7">
        <w:t xml:space="preserve">the </w:t>
      </w:r>
      <w:proofErr w:type="spellStart"/>
      <w:r w:rsidR="00C845A7">
        <w:t>FFWG</w:t>
      </w:r>
      <w:proofErr w:type="spellEnd"/>
      <w:r w:rsidR="00C845A7">
        <w:t xml:space="preserve"> is </w:t>
      </w:r>
      <w:r w:rsidR="0087402B">
        <w:t xml:space="preserve">considering a combination of </w:t>
      </w:r>
      <w:r w:rsidR="00C845A7">
        <w:t>Options 2 through 4 where j</w:t>
      </w:r>
      <w:r w:rsidR="0087402B">
        <w:t>urisdictions’ would have a federal section</w:t>
      </w:r>
      <w:r w:rsidR="00C845A7">
        <w:t xml:space="preserve"> in their Phase 3 WIPs and f</w:t>
      </w:r>
      <w:r w:rsidR="0087402B">
        <w:t xml:space="preserve">ederal facilities </w:t>
      </w:r>
      <w:r w:rsidR="00C83E15">
        <w:t>would be treated equally an</w:t>
      </w:r>
      <w:r w:rsidR="00C845A7">
        <w:t>d same extent as other entities.</w:t>
      </w:r>
    </w:p>
    <w:p w:rsidR="001B1E53" w:rsidRDefault="001B1E53" w:rsidP="00C845A7"/>
    <w:p w:rsidR="001B1E53" w:rsidRPr="001B1E53" w:rsidRDefault="001B1E53" w:rsidP="00C845A7">
      <w:pPr>
        <w:rPr>
          <w:b/>
        </w:rPr>
      </w:pPr>
      <w:r>
        <w:rPr>
          <w:b/>
        </w:rPr>
        <w:t xml:space="preserve">PROPOSED </w:t>
      </w:r>
      <w:r w:rsidR="007E5C79">
        <w:rPr>
          <w:b/>
        </w:rPr>
        <w:t xml:space="preserve">OPPORTUNITIES AND MECHANISMS:  </w:t>
      </w:r>
      <w:r>
        <w:rPr>
          <w:b/>
        </w:rPr>
        <w:t xml:space="preserve"> </w:t>
      </w:r>
    </w:p>
    <w:p w:rsidR="0087402B" w:rsidRDefault="0087402B" w:rsidP="00C845A7">
      <w:pPr>
        <w:ind w:left="360"/>
      </w:pPr>
    </w:p>
    <w:p w:rsidR="00F71F15" w:rsidRDefault="00E72B78" w:rsidP="007E5C79">
      <w:pPr>
        <w:pStyle w:val="ListParagraph"/>
        <w:numPr>
          <w:ilvl w:val="0"/>
          <w:numId w:val="4"/>
        </w:numPr>
      </w:pPr>
      <w:r>
        <w:t>Provide an agreed upon o</w:t>
      </w:r>
      <w:r w:rsidR="007E5C79">
        <w:t xml:space="preserve">utline of </w:t>
      </w:r>
      <w:r w:rsidR="00F71F15">
        <w:t>Phase 3 WIP Federal Section</w:t>
      </w:r>
    </w:p>
    <w:p w:rsidR="00F71F15" w:rsidRDefault="007E5C79" w:rsidP="007E5C79">
      <w:pPr>
        <w:pStyle w:val="ListParagraph"/>
        <w:numPr>
          <w:ilvl w:val="1"/>
          <w:numId w:val="4"/>
        </w:numPr>
      </w:pPr>
      <w:r>
        <w:t>Introduction to Federal Agency demographics in the jurisdiction</w:t>
      </w:r>
      <w:r w:rsidR="00F71F15">
        <w:t xml:space="preserve"> (facility information, breakdown of land use information, etc.)</w:t>
      </w:r>
    </w:p>
    <w:p w:rsidR="00F71F15" w:rsidRDefault="00F71F15" w:rsidP="007E5C79">
      <w:pPr>
        <w:pStyle w:val="ListParagraph"/>
        <w:numPr>
          <w:ilvl w:val="1"/>
          <w:numId w:val="4"/>
        </w:numPr>
      </w:pPr>
      <w:r>
        <w:t xml:space="preserve">Discussion of </w:t>
      </w:r>
      <w:r w:rsidR="00E72B78">
        <w:t xml:space="preserve">progress to date, </w:t>
      </w:r>
      <w:r>
        <w:t>current mechanisms and tools (two-year milestones, BayFAST</w:t>
      </w:r>
      <w:r w:rsidR="00E72B78">
        <w:t>, Phase 6</w:t>
      </w:r>
      <w:r>
        <w:t>)</w:t>
      </w:r>
    </w:p>
    <w:p w:rsidR="00B4301C" w:rsidRDefault="00B4301C" w:rsidP="00B4301C">
      <w:pPr>
        <w:pStyle w:val="ListParagraph"/>
        <w:numPr>
          <w:ilvl w:val="2"/>
          <w:numId w:val="4"/>
        </w:numPr>
      </w:pPr>
      <w:r>
        <w:t>Include broad milestones (i.e. federal agencies are committed to achieving…)</w:t>
      </w:r>
    </w:p>
    <w:p w:rsidR="00B4301C" w:rsidRDefault="00B4301C" w:rsidP="00B4301C">
      <w:pPr>
        <w:pStyle w:val="ListParagraph"/>
        <w:numPr>
          <w:ilvl w:val="2"/>
          <w:numId w:val="4"/>
        </w:numPr>
      </w:pPr>
      <w:r>
        <w:t>Building input decks</w:t>
      </w:r>
    </w:p>
    <w:p w:rsidR="00E72B78" w:rsidRDefault="00E72B78" w:rsidP="00E72B78">
      <w:pPr>
        <w:pStyle w:val="ListParagraph"/>
        <w:numPr>
          <w:ilvl w:val="1"/>
          <w:numId w:val="4"/>
        </w:numPr>
      </w:pPr>
      <w:r>
        <w:t>Discussion of the regulatory/non-regulatory piece associated with federal facilities (i.e. MS4s, industrial, wastewater treatment plants)</w:t>
      </w:r>
    </w:p>
    <w:p w:rsidR="00E72B78" w:rsidRDefault="00E72B78" w:rsidP="00E72B78">
      <w:pPr>
        <w:pStyle w:val="ListParagraph"/>
        <w:numPr>
          <w:ilvl w:val="1"/>
          <w:numId w:val="4"/>
        </w:numPr>
      </w:pPr>
      <w:r>
        <w:t>Discussion of targets and mechanisms for their development</w:t>
      </w:r>
    </w:p>
    <w:p w:rsidR="00F71F15" w:rsidRDefault="00F71F15" w:rsidP="00F71F15">
      <w:pPr>
        <w:pStyle w:val="ListParagraph"/>
        <w:numPr>
          <w:ilvl w:val="1"/>
          <w:numId w:val="4"/>
        </w:numPr>
      </w:pPr>
      <w:r>
        <w:t xml:space="preserve">Discussion </w:t>
      </w:r>
      <w:r w:rsidR="00B4301C">
        <w:t xml:space="preserve">that procedures, processes and </w:t>
      </w:r>
      <w:r>
        <w:t>pieces of the system that have been built</w:t>
      </w:r>
      <w:r w:rsidR="00B4301C">
        <w:t xml:space="preserve"> and are in place</w:t>
      </w:r>
    </w:p>
    <w:p w:rsidR="007E5C79" w:rsidRDefault="00F71F15" w:rsidP="00F71F15">
      <w:pPr>
        <w:pStyle w:val="ListParagraph"/>
        <w:numPr>
          <w:ilvl w:val="1"/>
          <w:numId w:val="4"/>
        </w:numPr>
      </w:pPr>
      <w:r>
        <w:t>Discussion of current gaps and opportunities to fill</w:t>
      </w:r>
    </w:p>
    <w:p w:rsidR="00B4301C" w:rsidRDefault="00B4301C" w:rsidP="00B4301C">
      <w:pPr>
        <w:pStyle w:val="ListParagraph"/>
        <w:numPr>
          <w:ilvl w:val="2"/>
          <w:numId w:val="4"/>
        </w:numPr>
      </w:pPr>
      <w:r>
        <w:t xml:space="preserve">Real numbers will need to be </w:t>
      </w:r>
      <w:r w:rsidR="002C0D8B">
        <w:t>understood</w:t>
      </w:r>
      <w:bookmarkStart w:id="0" w:name="_GoBack"/>
      <w:bookmarkEnd w:id="0"/>
      <w:r>
        <w:t xml:space="preserve"> here so there is a clear reflection of the gap. (i.e. from the agency to the facility level)</w:t>
      </w:r>
    </w:p>
    <w:p w:rsidR="00B4301C" w:rsidRDefault="00B4301C" w:rsidP="00B4301C">
      <w:pPr>
        <w:pStyle w:val="ListParagraph"/>
        <w:numPr>
          <w:ilvl w:val="1"/>
          <w:numId w:val="4"/>
        </w:numPr>
      </w:pPr>
      <w:r>
        <w:t>Commitments (broad, agency, facility specific)</w:t>
      </w:r>
    </w:p>
    <w:p w:rsidR="00B4301C" w:rsidRDefault="002C0D8B" w:rsidP="007E5C79">
      <w:pPr>
        <w:pStyle w:val="ListParagraph"/>
        <w:numPr>
          <w:ilvl w:val="0"/>
          <w:numId w:val="4"/>
        </w:numPr>
      </w:pPr>
      <w:r>
        <w:t>Increase participation of</w:t>
      </w:r>
      <w:r w:rsidR="00B4301C">
        <w:t xml:space="preserve"> federal agencies not active</w:t>
      </w:r>
    </w:p>
    <w:p w:rsidR="002C0D8B" w:rsidRDefault="00B4301C" w:rsidP="00B4301C">
      <w:pPr>
        <w:pStyle w:val="ListParagraph"/>
        <w:numPr>
          <w:ilvl w:val="1"/>
          <w:numId w:val="4"/>
        </w:numPr>
      </w:pPr>
      <w:r>
        <w:lastRenderedPageBreak/>
        <w:t>Develop a presentation t</w:t>
      </w:r>
      <w:r w:rsidR="002C0D8B">
        <w:t>o brief agencies</w:t>
      </w:r>
      <w:r w:rsidR="00F91545">
        <w:t xml:space="preserve"> </w:t>
      </w:r>
    </w:p>
    <w:p w:rsidR="00B4301C" w:rsidRDefault="002C0D8B" w:rsidP="00B4301C">
      <w:pPr>
        <w:pStyle w:val="ListParagraph"/>
        <w:numPr>
          <w:ilvl w:val="1"/>
          <w:numId w:val="4"/>
        </w:numPr>
      </w:pPr>
      <w:r>
        <w:t>Conduct</w:t>
      </w:r>
      <w:r w:rsidR="00F91545">
        <w:t xml:space="preserve"> </w:t>
      </w:r>
      <w:r w:rsidR="00B4301C">
        <w:t>site visits</w:t>
      </w:r>
      <w:r w:rsidR="00F91545">
        <w:t xml:space="preserve"> and </w:t>
      </w:r>
      <w:r w:rsidR="00B4301C">
        <w:t>meetings with agency leadership</w:t>
      </w:r>
      <w:r>
        <w:t xml:space="preserve"> (outside of the FLC)</w:t>
      </w:r>
    </w:p>
    <w:p w:rsidR="009D31B6" w:rsidRDefault="009D31B6" w:rsidP="00B4301C">
      <w:pPr>
        <w:pStyle w:val="ListParagraph"/>
        <w:numPr>
          <w:ilvl w:val="1"/>
          <w:numId w:val="4"/>
        </w:numPr>
      </w:pPr>
      <w:r>
        <w:t xml:space="preserve">Have more face to face </w:t>
      </w:r>
      <w:proofErr w:type="spellStart"/>
      <w:r>
        <w:t>FFWG</w:t>
      </w:r>
      <w:proofErr w:type="spellEnd"/>
      <w:r>
        <w:t xml:space="preserve"> meetings</w:t>
      </w:r>
    </w:p>
    <w:p w:rsidR="007E5C79" w:rsidRDefault="00B4301C" w:rsidP="007E5C79">
      <w:pPr>
        <w:pStyle w:val="ListParagraph"/>
        <w:numPr>
          <w:ilvl w:val="0"/>
          <w:numId w:val="4"/>
        </w:numPr>
      </w:pPr>
      <w:r>
        <w:t>Development of</w:t>
      </w:r>
      <w:r w:rsidR="009D31B6">
        <w:t xml:space="preserve"> Phase 3 WIP</w:t>
      </w:r>
      <w:r>
        <w:t xml:space="preserve"> </w:t>
      </w:r>
      <w:r w:rsidR="009D31B6">
        <w:t xml:space="preserve">federal guide </w:t>
      </w:r>
      <w:r>
        <w:t>consistent with EPA Phase 3 WIP Expectations</w:t>
      </w:r>
    </w:p>
    <w:p w:rsidR="00B4301C" w:rsidRDefault="00B4301C" w:rsidP="007E5C79">
      <w:pPr>
        <w:pStyle w:val="ListParagraph"/>
        <w:numPr>
          <w:ilvl w:val="0"/>
          <w:numId w:val="4"/>
        </w:numPr>
      </w:pPr>
      <w:r>
        <w:t>Revision of Federal Targets consistent with the Phase 6 Model with an understanding of Current Progress</w:t>
      </w:r>
    </w:p>
    <w:p w:rsidR="000C4FDF" w:rsidRDefault="00B4301C" w:rsidP="007A0EAE">
      <w:pPr>
        <w:pStyle w:val="ListParagraph"/>
        <w:numPr>
          <w:ilvl w:val="0"/>
          <w:numId w:val="4"/>
        </w:numPr>
      </w:pPr>
      <w:r>
        <w:t xml:space="preserve">Facilitate </w:t>
      </w:r>
      <w:r w:rsidR="00A3677F">
        <w:t xml:space="preserve">workshops that enhance collaboration with </w:t>
      </w:r>
      <w:r w:rsidR="00A3677F">
        <w:t xml:space="preserve">relevant parties </w:t>
      </w:r>
      <w:r w:rsidR="00A3677F">
        <w:t>to inform w</w:t>
      </w:r>
      <w:r w:rsidR="00A3677F">
        <w:t xml:space="preserve">hat one another is doing in hopes of </w:t>
      </w:r>
      <w:r w:rsidR="00A3677F">
        <w:t xml:space="preserve">promoting collaboration and </w:t>
      </w:r>
      <w:r w:rsidR="00A3677F">
        <w:t>leveraging opport</w:t>
      </w:r>
      <w:r w:rsidR="00A3677F">
        <w:t>unities for funding (i.e. less compartmentalization)</w:t>
      </w:r>
    </w:p>
    <w:sectPr w:rsidR="000C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9B5"/>
    <w:multiLevelType w:val="hybridMultilevel"/>
    <w:tmpl w:val="02861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6FEA"/>
    <w:multiLevelType w:val="hybridMultilevel"/>
    <w:tmpl w:val="94948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D4F5E"/>
    <w:multiLevelType w:val="hybridMultilevel"/>
    <w:tmpl w:val="DA28C0A6"/>
    <w:lvl w:ilvl="0" w:tplc="9830F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0722"/>
    <w:multiLevelType w:val="hybridMultilevel"/>
    <w:tmpl w:val="66228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26"/>
    <w:rsid w:val="000C4FDF"/>
    <w:rsid w:val="001160E0"/>
    <w:rsid w:val="001B1E53"/>
    <w:rsid w:val="00267B7C"/>
    <w:rsid w:val="002C0D8B"/>
    <w:rsid w:val="007A0EAE"/>
    <w:rsid w:val="007E5C79"/>
    <w:rsid w:val="0087402B"/>
    <w:rsid w:val="00987C3D"/>
    <w:rsid w:val="009D31B6"/>
    <w:rsid w:val="00A3677F"/>
    <w:rsid w:val="00B4301C"/>
    <w:rsid w:val="00B60726"/>
    <w:rsid w:val="00C83E15"/>
    <w:rsid w:val="00C845A7"/>
    <w:rsid w:val="00E72B78"/>
    <w:rsid w:val="00F03FE9"/>
    <w:rsid w:val="00F71F15"/>
    <w:rsid w:val="00F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160E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60E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4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160E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60E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Diebel, Sarah E CIV NAVFAC MIDLANT , EV</dc:creator>
  <cp:lastModifiedBy>Diebel, Sarah E CIV NAVFAC MIDLANT , EV</cp:lastModifiedBy>
  <cp:revision>7</cp:revision>
  <dcterms:created xsi:type="dcterms:W3CDTF">2016-03-02T12:52:00Z</dcterms:created>
  <dcterms:modified xsi:type="dcterms:W3CDTF">2016-03-02T15:34:00Z</dcterms:modified>
</cp:coreProperties>
</file>