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1EA1B" w14:textId="77777777" w:rsidR="00BA638A" w:rsidRPr="0008686F" w:rsidRDefault="00BA638A" w:rsidP="00BA638A">
      <w:pPr>
        <w:jc w:val="center"/>
        <w:rPr>
          <w:rFonts w:ascii="Times New Roman" w:hAnsi="Times New Roman" w:cs="Times New Roman"/>
          <w:b/>
          <w:bCs/>
          <w:sz w:val="24"/>
        </w:rPr>
      </w:pPr>
      <w:bookmarkStart w:id="0" w:name="_GoBack"/>
      <w:bookmarkEnd w:id="0"/>
      <w:r w:rsidRPr="0008686F">
        <w:rPr>
          <w:rFonts w:ascii="Times New Roman" w:hAnsi="Times New Roman" w:cs="Times New Roman"/>
          <w:b/>
          <w:bCs/>
          <w:sz w:val="24"/>
        </w:rPr>
        <w:t>Key Elements of Chesapeake Bay Watershed Agreement Management Strategies</w:t>
      </w:r>
    </w:p>
    <w:p w14:paraId="42CEFCED" w14:textId="5E3FD6DC" w:rsidR="00351822" w:rsidRPr="0008686F" w:rsidRDefault="00351822" w:rsidP="00351822">
      <w:pPr>
        <w:rPr>
          <w:rFonts w:ascii="Times New Roman" w:hAnsi="Times New Roman" w:cs="Times New Roman"/>
          <w:sz w:val="24"/>
        </w:rPr>
      </w:pPr>
      <w:r w:rsidRPr="0008686F">
        <w:rPr>
          <w:rFonts w:ascii="Times New Roman" w:hAnsi="Times New Roman" w:cs="Times New Roman"/>
          <w:b/>
          <w:bCs/>
          <w:sz w:val="24"/>
        </w:rPr>
        <w:t>Content</w:t>
      </w:r>
      <w:r w:rsidR="005B662A" w:rsidRPr="0008686F">
        <w:rPr>
          <w:rFonts w:ascii="Times New Roman" w:hAnsi="Times New Roman" w:cs="Times New Roman"/>
          <w:b/>
          <w:bCs/>
          <w:sz w:val="24"/>
        </w:rPr>
        <w:t xml:space="preserve"> (</w:t>
      </w:r>
      <w:r w:rsidR="005B662A" w:rsidRPr="00702F19">
        <w:rPr>
          <w:rFonts w:ascii="Times New Roman" w:hAnsi="Times New Roman" w:cs="Times New Roman"/>
          <w:bCs/>
          <w:sz w:val="24"/>
        </w:rPr>
        <w:t xml:space="preserve">see </w:t>
      </w:r>
      <w:r w:rsidR="00702F19">
        <w:rPr>
          <w:rFonts w:ascii="Times New Roman" w:hAnsi="Times New Roman" w:cs="Times New Roman"/>
          <w:bCs/>
          <w:sz w:val="24"/>
        </w:rPr>
        <w:t>A</w:t>
      </w:r>
      <w:r w:rsidR="005B662A" w:rsidRPr="00702F19">
        <w:rPr>
          <w:rFonts w:ascii="Times New Roman" w:hAnsi="Times New Roman" w:cs="Times New Roman"/>
          <w:bCs/>
          <w:sz w:val="24"/>
        </w:rPr>
        <w:t xml:space="preserve">ppendix for more guidance </w:t>
      </w:r>
      <w:r w:rsidR="00702F19">
        <w:rPr>
          <w:rFonts w:ascii="Times New Roman" w:hAnsi="Times New Roman" w:cs="Times New Roman"/>
          <w:bCs/>
          <w:sz w:val="24"/>
        </w:rPr>
        <w:t xml:space="preserve">related to these </w:t>
      </w:r>
      <w:r w:rsidR="005B662A" w:rsidRPr="00702F19">
        <w:rPr>
          <w:rFonts w:ascii="Times New Roman" w:hAnsi="Times New Roman" w:cs="Times New Roman"/>
          <w:bCs/>
          <w:sz w:val="24"/>
        </w:rPr>
        <w:t>element</w:t>
      </w:r>
      <w:r w:rsidR="00702F19">
        <w:rPr>
          <w:rFonts w:ascii="Times New Roman" w:hAnsi="Times New Roman" w:cs="Times New Roman"/>
          <w:bCs/>
          <w:sz w:val="24"/>
        </w:rPr>
        <w:t>s</w:t>
      </w:r>
      <w:r w:rsidR="005B662A" w:rsidRPr="0008686F">
        <w:rPr>
          <w:rFonts w:ascii="Times New Roman" w:hAnsi="Times New Roman" w:cs="Times New Roman"/>
          <w:b/>
          <w:bCs/>
          <w:sz w:val="24"/>
        </w:rPr>
        <w:t>)</w:t>
      </w:r>
      <w:r w:rsidRPr="0008686F">
        <w:rPr>
          <w:rFonts w:ascii="Times New Roman" w:hAnsi="Times New Roman" w:cs="Times New Roman"/>
          <w:b/>
          <w:bCs/>
          <w:sz w:val="24"/>
        </w:rPr>
        <w:t xml:space="preserve">: </w:t>
      </w:r>
    </w:p>
    <w:p w14:paraId="19C9F840" w14:textId="4DF3A8BB" w:rsidR="00BA638A" w:rsidRPr="0008686F" w:rsidRDefault="00BA638A" w:rsidP="00351822">
      <w:pPr>
        <w:pStyle w:val="ListParagraph"/>
        <w:numPr>
          <w:ilvl w:val="0"/>
          <w:numId w:val="4"/>
        </w:numPr>
        <w:rPr>
          <w:rFonts w:ascii="Times New Roman" w:hAnsi="Times New Roman" w:cs="Times New Roman"/>
          <w:sz w:val="24"/>
        </w:rPr>
      </w:pPr>
      <w:r w:rsidRPr="0008686F">
        <w:rPr>
          <w:rFonts w:ascii="Times New Roman" w:hAnsi="Times New Roman" w:cs="Times New Roman"/>
          <w:b/>
          <w:sz w:val="24"/>
        </w:rPr>
        <w:t xml:space="preserve">Executive Summary.  </w:t>
      </w:r>
      <w:r w:rsidR="00CE5BA7" w:rsidRPr="0008686F">
        <w:rPr>
          <w:rFonts w:ascii="Times New Roman" w:hAnsi="Times New Roman" w:cs="Times New Roman"/>
          <w:sz w:val="24"/>
        </w:rPr>
        <w:t xml:space="preserve">Two </w:t>
      </w:r>
      <w:r w:rsidR="003C7D08" w:rsidRPr="0008686F">
        <w:rPr>
          <w:rFonts w:ascii="Times New Roman" w:hAnsi="Times New Roman" w:cs="Times New Roman"/>
          <w:sz w:val="24"/>
        </w:rPr>
        <w:t>to</w:t>
      </w:r>
      <w:r w:rsidR="00CE5BA7" w:rsidRPr="0008686F">
        <w:rPr>
          <w:rFonts w:ascii="Times New Roman" w:hAnsi="Times New Roman" w:cs="Times New Roman"/>
          <w:sz w:val="24"/>
        </w:rPr>
        <w:t xml:space="preserve"> four</w:t>
      </w:r>
      <w:r w:rsidRPr="0008686F">
        <w:rPr>
          <w:rFonts w:ascii="Times New Roman" w:hAnsi="Times New Roman" w:cs="Times New Roman"/>
          <w:sz w:val="24"/>
        </w:rPr>
        <w:t xml:space="preserve"> page </w:t>
      </w:r>
      <w:r w:rsidR="00D46E42" w:rsidRPr="0008686F">
        <w:rPr>
          <w:rFonts w:ascii="Times New Roman" w:hAnsi="Times New Roman" w:cs="Times New Roman"/>
          <w:sz w:val="24"/>
        </w:rPr>
        <w:t xml:space="preserve">public-friendly </w:t>
      </w:r>
      <w:r w:rsidR="008927C2" w:rsidRPr="0008686F">
        <w:rPr>
          <w:rFonts w:ascii="Times New Roman" w:hAnsi="Times New Roman" w:cs="Times New Roman"/>
          <w:sz w:val="24"/>
        </w:rPr>
        <w:t>s</w:t>
      </w:r>
      <w:r w:rsidRPr="0008686F">
        <w:rPr>
          <w:rFonts w:ascii="Times New Roman" w:hAnsi="Times New Roman" w:cs="Times New Roman"/>
          <w:sz w:val="24"/>
        </w:rPr>
        <w:t>ummary that describes the content of the Management Strategy.</w:t>
      </w:r>
    </w:p>
    <w:p w14:paraId="002FB719" w14:textId="77777777" w:rsidR="00BA7241" w:rsidRPr="0008686F" w:rsidRDefault="00BA7241" w:rsidP="00BA7241">
      <w:pPr>
        <w:pStyle w:val="ListParagraph"/>
        <w:rPr>
          <w:rFonts w:ascii="Times New Roman" w:hAnsi="Times New Roman" w:cs="Times New Roman"/>
          <w:sz w:val="24"/>
        </w:rPr>
      </w:pPr>
    </w:p>
    <w:p w14:paraId="74457528" w14:textId="179CF377" w:rsidR="00351822" w:rsidRPr="0008686F" w:rsidRDefault="00351822" w:rsidP="00351822">
      <w:pPr>
        <w:pStyle w:val="ListParagraph"/>
        <w:numPr>
          <w:ilvl w:val="0"/>
          <w:numId w:val="4"/>
        </w:numPr>
        <w:rPr>
          <w:rFonts w:ascii="Times New Roman" w:hAnsi="Times New Roman" w:cs="Times New Roman"/>
          <w:sz w:val="24"/>
        </w:rPr>
      </w:pPr>
      <w:r w:rsidRPr="0008686F">
        <w:rPr>
          <w:rFonts w:ascii="Times New Roman" w:hAnsi="Times New Roman" w:cs="Times New Roman"/>
          <w:b/>
          <w:bCs/>
          <w:sz w:val="24"/>
        </w:rPr>
        <w:t>Outcome</w:t>
      </w:r>
      <w:r w:rsidR="008927C2" w:rsidRPr="0008686F">
        <w:rPr>
          <w:rFonts w:ascii="Times New Roman" w:hAnsi="Times New Roman" w:cs="Times New Roman"/>
          <w:b/>
          <w:bCs/>
          <w:sz w:val="24"/>
        </w:rPr>
        <w:t>s</w:t>
      </w:r>
      <w:r w:rsidRPr="0008686F">
        <w:rPr>
          <w:rFonts w:ascii="Times New Roman" w:hAnsi="Times New Roman" w:cs="Times New Roman"/>
          <w:b/>
          <w:bCs/>
          <w:sz w:val="24"/>
        </w:rPr>
        <w:t xml:space="preserve"> and Baseline</w:t>
      </w:r>
      <w:r w:rsidR="008927C2" w:rsidRPr="0008686F">
        <w:rPr>
          <w:rFonts w:ascii="Times New Roman" w:hAnsi="Times New Roman" w:cs="Times New Roman"/>
          <w:b/>
          <w:bCs/>
          <w:sz w:val="24"/>
        </w:rPr>
        <w:t>s</w:t>
      </w:r>
      <w:r w:rsidRPr="0008686F">
        <w:rPr>
          <w:rFonts w:ascii="Times New Roman" w:hAnsi="Times New Roman" w:cs="Times New Roman"/>
          <w:b/>
          <w:bCs/>
          <w:sz w:val="24"/>
        </w:rPr>
        <w:t xml:space="preserve">. </w:t>
      </w:r>
      <w:r w:rsidR="00BA638A" w:rsidRPr="0008686F">
        <w:rPr>
          <w:rFonts w:ascii="Times New Roman" w:hAnsi="Times New Roman" w:cs="Times New Roman"/>
          <w:bCs/>
          <w:sz w:val="24"/>
        </w:rPr>
        <w:t>State the goal and outcome</w:t>
      </w:r>
      <w:r w:rsidR="008927C2" w:rsidRPr="0008686F">
        <w:rPr>
          <w:rFonts w:ascii="Times New Roman" w:hAnsi="Times New Roman" w:cs="Times New Roman"/>
          <w:bCs/>
          <w:sz w:val="24"/>
        </w:rPr>
        <w:t xml:space="preserve"> (or outcomes)</w:t>
      </w:r>
      <w:r w:rsidR="00BA638A" w:rsidRPr="0008686F">
        <w:rPr>
          <w:rFonts w:ascii="Times New Roman" w:hAnsi="Times New Roman" w:cs="Times New Roman"/>
          <w:bCs/>
          <w:sz w:val="24"/>
        </w:rPr>
        <w:t xml:space="preserve"> from the Watershed Agreement that the management strategy is addressing.  Add any necessary explanatory information that would make the statement sufficiently explicit, or we</w:t>
      </w:r>
      <w:r w:rsidR="003C7D08" w:rsidRPr="0008686F">
        <w:rPr>
          <w:rFonts w:ascii="Times New Roman" w:hAnsi="Times New Roman" w:cs="Times New Roman"/>
          <w:bCs/>
          <w:sz w:val="24"/>
        </w:rPr>
        <w:t>ll</w:t>
      </w:r>
      <w:r w:rsidR="00BA638A" w:rsidRPr="0008686F">
        <w:rPr>
          <w:rFonts w:ascii="Times New Roman" w:hAnsi="Times New Roman" w:cs="Times New Roman"/>
          <w:bCs/>
          <w:sz w:val="24"/>
        </w:rPr>
        <w:t xml:space="preserve"> enough defined, that anyone reading it would have no doubt about what the aspiration is.  Identify the baseline associated with the outcome</w:t>
      </w:r>
      <w:r w:rsidR="008927C2" w:rsidRPr="0008686F">
        <w:rPr>
          <w:rFonts w:ascii="Times New Roman" w:hAnsi="Times New Roman" w:cs="Times New Roman"/>
          <w:bCs/>
          <w:sz w:val="24"/>
        </w:rPr>
        <w:t>,</w:t>
      </w:r>
      <w:r w:rsidR="003C7D08" w:rsidRPr="0008686F">
        <w:rPr>
          <w:rFonts w:ascii="Times New Roman" w:hAnsi="Times New Roman" w:cs="Times New Roman"/>
          <w:bCs/>
          <w:sz w:val="24"/>
        </w:rPr>
        <w:t xml:space="preserve"> </w:t>
      </w:r>
      <w:r w:rsidR="00BA638A" w:rsidRPr="0008686F">
        <w:rPr>
          <w:rFonts w:ascii="Times New Roman" w:hAnsi="Times New Roman" w:cs="Times New Roman"/>
          <w:bCs/>
          <w:sz w:val="24"/>
        </w:rPr>
        <w:t>how that baseline was derived</w:t>
      </w:r>
      <w:r w:rsidR="008927C2" w:rsidRPr="0008686F">
        <w:rPr>
          <w:rFonts w:ascii="Times New Roman" w:hAnsi="Times New Roman" w:cs="Times New Roman"/>
          <w:bCs/>
          <w:sz w:val="24"/>
        </w:rPr>
        <w:t xml:space="preserve"> and the current condition. (This should build upon the outcome justification documents that were issued with the Final Agreement).</w:t>
      </w:r>
    </w:p>
    <w:p w14:paraId="418FE3AB" w14:textId="77777777" w:rsidR="00BA7241" w:rsidRPr="0008686F" w:rsidRDefault="00BA7241" w:rsidP="00BA7241">
      <w:pPr>
        <w:pStyle w:val="ListParagraph"/>
        <w:rPr>
          <w:rFonts w:ascii="Times New Roman" w:hAnsi="Times New Roman" w:cs="Times New Roman"/>
          <w:sz w:val="24"/>
        </w:rPr>
      </w:pPr>
    </w:p>
    <w:p w14:paraId="27AC6B6E" w14:textId="34C63C47" w:rsidR="00351822" w:rsidRPr="0008686F" w:rsidRDefault="00351822" w:rsidP="00351822">
      <w:pPr>
        <w:pStyle w:val="ListParagraph"/>
        <w:numPr>
          <w:ilvl w:val="0"/>
          <w:numId w:val="4"/>
        </w:numPr>
        <w:rPr>
          <w:rFonts w:ascii="Times New Roman" w:hAnsi="Times New Roman" w:cs="Times New Roman"/>
          <w:sz w:val="24"/>
        </w:rPr>
      </w:pPr>
      <w:r w:rsidRPr="0008686F">
        <w:rPr>
          <w:rFonts w:ascii="Times New Roman" w:hAnsi="Times New Roman" w:cs="Times New Roman"/>
          <w:b/>
          <w:bCs/>
          <w:sz w:val="24"/>
        </w:rPr>
        <w:t>Jurisdictions and agencies participating in the strategy</w:t>
      </w:r>
      <w:r w:rsidRPr="0008686F">
        <w:rPr>
          <w:rFonts w:ascii="Times New Roman" w:hAnsi="Times New Roman" w:cs="Times New Roman"/>
          <w:sz w:val="24"/>
        </w:rPr>
        <w:t xml:space="preserve">. </w:t>
      </w:r>
      <w:r w:rsidR="008927C2" w:rsidRPr="0008686F">
        <w:rPr>
          <w:rFonts w:ascii="Times New Roman" w:hAnsi="Times New Roman" w:cs="Times New Roman"/>
          <w:sz w:val="24"/>
        </w:rPr>
        <w:t xml:space="preserve">Identify participating signatories and other stakeholders, including local governments and nonprofit organizations which will be participating in implementation of the strategy. </w:t>
      </w:r>
      <w:r w:rsidR="003C7D08" w:rsidRPr="0008686F">
        <w:rPr>
          <w:rFonts w:ascii="Times New Roman" w:hAnsi="Times New Roman" w:cs="Times New Roman"/>
          <w:sz w:val="24"/>
        </w:rPr>
        <w:t>I</w:t>
      </w:r>
      <w:r w:rsidRPr="0008686F">
        <w:rPr>
          <w:rFonts w:ascii="Times New Roman" w:hAnsi="Times New Roman" w:cs="Times New Roman"/>
          <w:sz w:val="24"/>
        </w:rPr>
        <w:t>nclude a brief description of their role and level of participation.</w:t>
      </w:r>
      <w:r w:rsidR="00285489" w:rsidRPr="0008686F">
        <w:rPr>
          <w:rFonts w:ascii="Times New Roman" w:hAnsi="Times New Roman" w:cs="Times New Roman"/>
          <w:sz w:val="24"/>
        </w:rPr>
        <w:t xml:space="preserve">  EPA will </w:t>
      </w:r>
      <w:r w:rsidR="008927C2" w:rsidRPr="0008686F">
        <w:rPr>
          <w:rFonts w:ascii="Times New Roman" w:hAnsi="Times New Roman" w:cs="Times New Roman"/>
          <w:sz w:val="24"/>
        </w:rPr>
        <w:t>identify the lead federal agency for each outcome.</w:t>
      </w:r>
    </w:p>
    <w:p w14:paraId="135AC56A" w14:textId="77777777" w:rsidR="00BA7241" w:rsidRPr="0008686F" w:rsidRDefault="00BA7241" w:rsidP="00BA7241">
      <w:pPr>
        <w:pStyle w:val="ListParagraph"/>
        <w:ind w:left="1440"/>
        <w:rPr>
          <w:rFonts w:ascii="Times New Roman" w:hAnsi="Times New Roman" w:cs="Times New Roman"/>
          <w:b/>
          <w:sz w:val="24"/>
        </w:rPr>
      </w:pPr>
    </w:p>
    <w:p w14:paraId="1CA22405" w14:textId="4EFF1E9B" w:rsidR="00351822" w:rsidRPr="0008686F" w:rsidRDefault="00BC04FA" w:rsidP="00351822">
      <w:pPr>
        <w:pStyle w:val="ListParagraph"/>
        <w:numPr>
          <w:ilvl w:val="1"/>
          <w:numId w:val="4"/>
        </w:numPr>
        <w:rPr>
          <w:rFonts w:ascii="Times New Roman" w:hAnsi="Times New Roman" w:cs="Times New Roman"/>
          <w:b/>
          <w:sz w:val="24"/>
        </w:rPr>
      </w:pPr>
      <w:r w:rsidRPr="0008686F">
        <w:rPr>
          <w:rFonts w:ascii="Times New Roman" w:hAnsi="Times New Roman" w:cs="Times New Roman"/>
          <w:b/>
          <w:bCs/>
          <w:sz w:val="24"/>
        </w:rPr>
        <w:t>L</w:t>
      </w:r>
      <w:r w:rsidRPr="0008686F">
        <w:rPr>
          <w:rFonts w:ascii="Times New Roman" w:hAnsi="Times New Roman" w:cs="Times New Roman"/>
          <w:b/>
          <w:sz w:val="24"/>
        </w:rPr>
        <w:t xml:space="preserve">ocal engagement.  </w:t>
      </w:r>
      <w:r w:rsidR="00285489" w:rsidRPr="0008686F">
        <w:rPr>
          <w:rFonts w:ascii="Times New Roman" w:hAnsi="Times New Roman" w:cs="Times New Roman"/>
          <w:sz w:val="24"/>
        </w:rPr>
        <w:t>I</w:t>
      </w:r>
      <w:r w:rsidRPr="0008686F">
        <w:rPr>
          <w:rFonts w:ascii="Times New Roman" w:hAnsi="Times New Roman" w:cs="Times New Roman"/>
          <w:sz w:val="24"/>
        </w:rPr>
        <w:t xml:space="preserve">nclude </w:t>
      </w:r>
      <w:r w:rsidR="00285489" w:rsidRPr="0008686F">
        <w:rPr>
          <w:rFonts w:ascii="Times New Roman" w:hAnsi="Times New Roman" w:cs="Times New Roman"/>
          <w:sz w:val="24"/>
        </w:rPr>
        <w:t xml:space="preserve">a </w:t>
      </w:r>
      <w:r w:rsidRPr="0008686F">
        <w:rPr>
          <w:rFonts w:ascii="Times New Roman" w:hAnsi="Times New Roman" w:cs="Times New Roman"/>
          <w:sz w:val="24"/>
        </w:rPr>
        <w:t xml:space="preserve">statement about whether there is a general or specific role for local governments, watershed associations, nonprofits, the private sector or others in achieving the </w:t>
      </w:r>
      <w:r w:rsidR="00D46E42" w:rsidRPr="0008686F">
        <w:rPr>
          <w:rFonts w:ascii="Times New Roman" w:hAnsi="Times New Roman" w:cs="Times New Roman"/>
          <w:sz w:val="24"/>
        </w:rPr>
        <w:t>o</w:t>
      </w:r>
      <w:r w:rsidRPr="0008686F">
        <w:rPr>
          <w:rFonts w:ascii="Times New Roman" w:hAnsi="Times New Roman" w:cs="Times New Roman"/>
          <w:sz w:val="24"/>
        </w:rPr>
        <w:t xml:space="preserve">utcome.  When relevant, include </w:t>
      </w:r>
      <w:r w:rsidR="00AD22B5" w:rsidRPr="0008686F">
        <w:rPr>
          <w:rFonts w:ascii="Times New Roman" w:hAnsi="Times New Roman" w:cs="Times New Roman"/>
          <w:sz w:val="24"/>
        </w:rPr>
        <w:t>a brief description of the</w:t>
      </w:r>
      <w:r w:rsidRPr="0008686F">
        <w:rPr>
          <w:rFonts w:ascii="Times New Roman" w:hAnsi="Times New Roman" w:cs="Times New Roman"/>
          <w:sz w:val="24"/>
        </w:rPr>
        <w:t xml:space="preserve"> </w:t>
      </w:r>
      <w:r w:rsidR="00AD22B5" w:rsidRPr="0008686F">
        <w:rPr>
          <w:rFonts w:ascii="Times New Roman" w:hAnsi="Times New Roman" w:cs="Times New Roman"/>
          <w:sz w:val="24"/>
        </w:rPr>
        <w:t>role and level of participation of each</w:t>
      </w:r>
      <w:r w:rsidR="00D46E42" w:rsidRPr="0008686F">
        <w:rPr>
          <w:rFonts w:ascii="Times New Roman" w:hAnsi="Times New Roman" w:cs="Times New Roman"/>
          <w:sz w:val="24"/>
        </w:rPr>
        <w:t xml:space="preserve"> entity</w:t>
      </w:r>
      <w:r w:rsidR="00AD22B5" w:rsidRPr="0008686F">
        <w:rPr>
          <w:rFonts w:ascii="Times New Roman" w:hAnsi="Times New Roman" w:cs="Times New Roman"/>
          <w:sz w:val="24"/>
        </w:rPr>
        <w:t xml:space="preserve">.  </w:t>
      </w:r>
      <w:r w:rsidRPr="0008686F">
        <w:rPr>
          <w:rFonts w:ascii="Times New Roman" w:hAnsi="Times New Roman" w:cs="Times New Roman"/>
          <w:sz w:val="24"/>
        </w:rPr>
        <w:t xml:space="preserve">  </w:t>
      </w:r>
    </w:p>
    <w:p w14:paraId="481DE9B2" w14:textId="77777777" w:rsidR="00BA7241" w:rsidRPr="0008686F" w:rsidRDefault="00BA7241" w:rsidP="00BA7241">
      <w:pPr>
        <w:pStyle w:val="ListParagraph"/>
        <w:rPr>
          <w:rFonts w:ascii="Times New Roman" w:hAnsi="Times New Roman" w:cs="Times New Roman"/>
          <w:sz w:val="24"/>
        </w:rPr>
      </w:pPr>
    </w:p>
    <w:p w14:paraId="134C8B1E" w14:textId="17ACBAE1" w:rsidR="00BC04FA" w:rsidRPr="0008686F" w:rsidRDefault="00351822" w:rsidP="00BC04FA">
      <w:pPr>
        <w:pStyle w:val="ListParagraph"/>
        <w:numPr>
          <w:ilvl w:val="0"/>
          <w:numId w:val="4"/>
        </w:numPr>
        <w:rPr>
          <w:rFonts w:ascii="Times New Roman" w:hAnsi="Times New Roman" w:cs="Times New Roman"/>
          <w:sz w:val="24"/>
        </w:rPr>
      </w:pPr>
      <w:r w:rsidRPr="0008686F">
        <w:rPr>
          <w:rFonts w:ascii="Times New Roman" w:hAnsi="Times New Roman" w:cs="Times New Roman"/>
          <w:b/>
          <w:bCs/>
          <w:sz w:val="24"/>
        </w:rPr>
        <w:t>Factors influencing ability to meet goal</w:t>
      </w:r>
      <w:r w:rsidRPr="0008686F">
        <w:rPr>
          <w:rFonts w:ascii="Times New Roman" w:hAnsi="Times New Roman" w:cs="Times New Roman"/>
          <w:sz w:val="24"/>
        </w:rPr>
        <w:t xml:space="preserve">. </w:t>
      </w:r>
      <w:r w:rsidR="00D46E42" w:rsidRPr="0008686F">
        <w:rPr>
          <w:rFonts w:ascii="Times New Roman" w:hAnsi="Times New Roman" w:cs="Times New Roman"/>
          <w:sz w:val="24"/>
        </w:rPr>
        <w:t xml:space="preserve">Identify </w:t>
      </w:r>
      <w:r w:rsidR="00C97AE7" w:rsidRPr="0008686F">
        <w:rPr>
          <w:rFonts w:ascii="Times New Roman" w:hAnsi="Times New Roman" w:cs="Times New Roman"/>
          <w:sz w:val="24"/>
        </w:rPr>
        <w:t xml:space="preserve">the key natural and human systems that could affect the ability to attain the desired outcome.  Once identified, all factors should be rated for both their importance in affecting goal attainment and their ability to be managed.  </w:t>
      </w:r>
      <w:r w:rsidR="003C7D08" w:rsidRPr="0008686F">
        <w:rPr>
          <w:rFonts w:ascii="Times New Roman" w:hAnsi="Times New Roman" w:cs="Times New Roman"/>
          <w:sz w:val="24"/>
        </w:rPr>
        <w:t>C</w:t>
      </w:r>
      <w:r w:rsidRPr="0008686F">
        <w:rPr>
          <w:rFonts w:ascii="Times New Roman" w:hAnsi="Times New Roman" w:cs="Times New Roman"/>
          <w:sz w:val="24"/>
        </w:rPr>
        <w:t xml:space="preserve">onsider adaptation to changing environmental </w:t>
      </w:r>
      <w:r w:rsidR="006136F6" w:rsidRPr="0008686F">
        <w:rPr>
          <w:rFonts w:ascii="Times New Roman" w:hAnsi="Times New Roman" w:cs="Times New Roman"/>
          <w:sz w:val="24"/>
        </w:rPr>
        <w:t xml:space="preserve">and economic </w:t>
      </w:r>
      <w:r w:rsidRPr="0008686F">
        <w:rPr>
          <w:rFonts w:ascii="Times New Roman" w:hAnsi="Times New Roman" w:cs="Times New Roman"/>
          <w:sz w:val="24"/>
        </w:rPr>
        <w:t xml:space="preserve">conditions, impact of land use changes, regulatory obstacles, </w:t>
      </w:r>
      <w:r w:rsidR="00BC04FA" w:rsidRPr="0008686F">
        <w:rPr>
          <w:rFonts w:ascii="Times New Roman" w:hAnsi="Times New Roman" w:cs="Times New Roman"/>
          <w:sz w:val="24"/>
        </w:rPr>
        <w:t xml:space="preserve">lack of local champion/support, </w:t>
      </w:r>
      <w:r w:rsidRPr="0008686F">
        <w:rPr>
          <w:rFonts w:ascii="Times New Roman" w:hAnsi="Times New Roman" w:cs="Times New Roman"/>
          <w:sz w:val="24"/>
        </w:rPr>
        <w:t xml:space="preserve">etc. </w:t>
      </w:r>
      <w:r w:rsidR="00D46E42" w:rsidRPr="0008686F">
        <w:rPr>
          <w:rFonts w:ascii="Times New Roman" w:hAnsi="Times New Roman" w:cs="Times New Roman"/>
          <w:sz w:val="24"/>
        </w:rPr>
        <w:t xml:space="preserve">Identify </w:t>
      </w:r>
      <w:r w:rsidR="00E835DF" w:rsidRPr="0008686F">
        <w:rPr>
          <w:rFonts w:ascii="Times New Roman" w:hAnsi="Times New Roman" w:cs="Times New Roman"/>
          <w:sz w:val="24"/>
        </w:rPr>
        <w:t xml:space="preserve">management </w:t>
      </w:r>
      <w:r w:rsidR="00D46E42" w:rsidRPr="0008686F">
        <w:rPr>
          <w:rFonts w:ascii="Times New Roman" w:hAnsi="Times New Roman" w:cs="Times New Roman"/>
          <w:sz w:val="24"/>
        </w:rPr>
        <w:t xml:space="preserve">actions </w:t>
      </w:r>
      <w:r w:rsidR="00E835DF" w:rsidRPr="0008686F">
        <w:rPr>
          <w:rFonts w:ascii="Times New Roman" w:hAnsi="Times New Roman" w:cs="Times New Roman"/>
          <w:sz w:val="24"/>
        </w:rPr>
        <w:t xml:space="preserve">that </w:t>
      </w:r>
      <w:r w:rsidR="00D46E42" w:rsidRPr="0008686F">
        <w:rPr>
          <w:rFonts w:ascii="Times New Roman" w:hAnsi="Times New Roman" w:cs="Times New Roman"/>
          <w:sz w:val="24"/>
        </w:rPr>
        <w:t xml:space="preserve">other goal teams </w:t>
      </w:r>
      <w:r w:rsidR="00E835DF" w:rsidRPr="0008686F">
        <w:rPr>
          <w:rFonts w:ascii="Times New Roman" w:hAnsi="Times New Roman" w:cs="Times New Roman"/>
          <w:sz w:val="24"/>
        </w:rPr>
        <w:t>or partners could take to mitigate or otherwise influence those factors</w:t>
      </w:r>
      <w:r w:rsidR="00D46E42" w:rsidRPr="0008686F">
        <w:rPr>
          <w:rFonts w:ascii="Times New Roman" w:hAnsi="Times New Roman" w:cs="Times New Roman"/>
          <w:sz w:val="24"/>
        </w:rPr>
        <w:t xml:space="preserve">.  </w:t>
      </w:r>
    </w:p>
    <w:p w14:paraId="3E9B19F8" w14:textId="77777777" w:rsidR="00BA7241" w:rsidRPr="0008686F" w:rsidRDefault="00BA7241" w:rsidP="00BA7241">
      <w:pPr>
        <w:pStyle w:val="ListParagraph"/>
        <w:rPr>
          <w:rFonts w:ascii="Times New Roman" w:hAnsi="Times New Roman" w:cs="Times New Roman"/>
          <w:sz w:val="24"/>
        </w:rPr>
      </w:pPr>
    </w:p>
    <w:p w14:paraId="7A81B352" w14:textId="16FE93E8" w:rsidR="00BC04FA" w:rsidRPr="0008686F" w:rsidRDefault="00351822" w:rsidP="00351822">
      <w:pPr>
        <w:pStyle w:val="ListParagraph"/>
        <w:numPr>
          <w:ilvl w:val="0"/>
          <w:numId w:val="4"/>
        </w:numPr>
        <w:rPr>
          <w:rFonts w:ascii="Times New Roman" w:hAnsi="Times New Roman" w:cs="Times New Roman"/>
          <w:sz w:val="24"/>
        </w:rPr>
      </w:pPr>
      <w:r w:rsidRPr="0008686F">
        <w:rPr>
          <w:rFonts w:ascii="Times New Roman" w:hAnsi="Times New Roman" w:cs="Times New Roman"/>
          <w:b/>
          <w:bCs/>
          <w:sz w:val="24"/>
        </w:rPr>
        <w:t xml:space="preserve">Current efforts and gaps. </w:t>
      </w:r>
      <w:r w:rsidR="00E835DF" w:rsidRPr="0008686F">
        <w:rPr>
          <w:rFonts w:ascii="Times New Roman" w:hAnsi="Times New Roman" w:cs="Times New Roman"/>
          <w:sz w:val="24"/>
        </w:rPr>
        <w:t>I</w:t>
      </w:r>
      <w:r w:rsidR="00E835DF" w:rsidRPr="0008686F">
        <w:rPr>
          <w:rFonts w:ascii="Times New Roman" w:hAnsi="Times New Roman" w:cs="Times New Roman"/>
          <w:bCs/>
          <w:sz w:val="24"/>
        </w:rPr>
        <w:t>dentify</w:t>
      </w:r>
      <w:r w:rsidR="00E835DF" w:rsidRPr="0008686F">
        <w:rPr>
          <w:rFonts w:ascii="Times New Roman" w:hAnsi="Times New Roman" w:cs="Times New Roman"/>
          <w:sz w:val="24"/>
        </w:rPr>
        <w:t xml:space="preserve"> </w:t>
      </w:r>
      <w:r w:rsidRPr="0008686F">
        <w:rPr>
          <w:rFonts w:ascii="Times New Roman" w:hAnsi="Times New Roman" w:cs="Times New Roman"/>
          <w:sz w:val="24"/>
        </w:rPr>
        <w:t>efforts that are already being taken by jurisdictio</w:t>
      </w:r>
      <w:r w:rsidR="003E0B1C" w:rsidRPr="0008686F">
        <w:rPr>
          <w:rFonts w:ascii="Times New Roman" w:hAnsi="Times New Roman" w:cs="Times New Roman"/>
          <w:sz w:val="24"/>
        </w:rPr>
        <w:t xml:space="preserve">ns, agencies and organizations </w:t>
      </w:r>
      <w:r w:rsidR="00E835DF" w:rsidRPr="0008686F">
        <w:rPr>
          <w:rFonts w:ascii="Times New Roman" w:hAnsi="Times New Roman" w:cs="Times New Roman"/>
          <w:sz w:val="24"/>
        </w:rPr>
        <w:t>and</w:t>
      </w:r>
      <w:r w:rsidR="003E0B1C" w:rsidRPr="0008686F">
        <w:rPr>
          <w:rFonts w:ascii="Times New Roman" w:hAnsi="Times New Roman" w:cs="Times New Roman"/>
          <w:sz w:val="24"/>
        </w:rPr>
        <w:t xml:space="preserve"> determine if the ongoing management effort is sufficient to achieve the goal, or whether enhancement is necessary.  I</w:t>
      </w:r>
      <w:r w:rsidRPr="0008686F">
        <w:rPr>
          <w:rFonts w:ascii="Times New Roman" w:hAnsi="Times New Roman" w:cs="Times New Roman"/>
          <w:sz w:val="24"/>
        </w:rPr>
        <w:t>dentify the gaps that the partnership should fill to meet the outcome</w:t>
      </w:r>
      <w:r w:rsidR="00BC04FA" w:rsidRPr="0008686F">
        <w:rPr>
          <w:rFonts w:ascii="Times New Roman" w:hAnsi="Times New Roman" w:cs="Times New Roman"/>
          <w:sz w:val="24"/>
        </w:rPr>
        <w:t>.</w:t>
      </w:r>
      <w:r w:rsidR="009650C1" w:rsidRPr="0008686F">
        <w:rPr>
          <w:rFonts w:ascii="Times New Roman" w:hAnsi="Times New Roman" w:cs="Times New Roman"/>
          <w:sz w:val="24"/>
        </w:rPr>
        <w:t xml:space="preserve"> Identify possible interactions with other management strategies/outcomes and any possible efficiencies that </w:t>
      </w:r>
      <w:r w:rsidR="006228CA" w:rsidRPr="0008686F">
        <w:rPr>
          <w:rFonts w:ascii="Times New Roman" w:hAnsi="Times New Roman" w:cs="Times New Roman"/>
          <w:sz w:val="24"/>
        </w:rPr>
        <w:t>might</w:t>
      </w:r>
      <w:r w:rsidR="009650C1" w:rsidRPr="0008686F">
        <w:rPr>
          <w:rFonts w:ascii="Times New Roman" w:hAnsi="Times New Roman" w:cs="Times New Roman"/>
          <w:sz w:val="24"/>
        </w:rPr>
        <w:t xml:space="preserve"> be achievable.</w:t>
      </w:r>
    </w:p>
    <w:p w14:paraId="1C541F7E" w14:textId="77777777" w:rsidR="00BA7241" w:rsidRPr="0008686F" w:rsidRDefault="00BA7241" w:rsidP="00BA7241">
      <w:pPr>
        <w:pStyle w:val="ListParagraph"/>
        <w:ind w:left="1440"/>
        <w:rPr>
          <w:rFonts w:ascii="Times New Roman" w:hAnsi="Times New Roman" w:cs="Times New Roman"/>
          <w:sz w:val="24"/>
        </w:rPr>
      </w:pPr>
    </w:p>
    <w:p w14:paraId="5CC93E2F" w14:textId="3F7CF9BB" w:rsidR="00351822" w:rsidRPr="0008686F" w:rsidRDefault="00BC04FA" w:rsidP="00BC04FA">
      <w:pPr>
        <w:pStyle w:val="ListParagraph"/>
        <w:numPr>
          <w:ilvl w:val="1"/>
          <w:numId w:val="4"/>
        </w:numPr>
        <w:rPr>
          <w:rFonts w:ascii="Times New Roman" w:hAnsi="Times New Roman" w:cs="Times New Roman"/>
          <w:sz w:val="24"/>
        </w:rPr>
      </w:pPr>
      <w:r w:rsidRPr="0008686F">
        <w:rPr>
          <w:rFonts w:ascii="Times New Roman" w:hAnsi="Times New Roman" w:cs="Times New Roman"/>
          <w:b/>
          <w:bCs/>
          <w:sz w:val="24"/>
        </w:rPr>
        <w:t>Actions, tools or technical support needed to empower local government and others.</w:t>
      </w:r>
      <w:r w:rsidRPr="0008686F">
        <w:rPr>
          <w:rFonts w:ascii="Times New Roman" w:hAnsi="Times New Roman" w:cs="Times New Roman"/>
          <w:sz w:val="24"/>
        </w:rPr>
        <w:t xml:space="preserve"> </w:t>
      </w:r>
      <w:r w:rsidR="00285489" w:rsidRPr="0008686F">
        <w:rPr>
          <w:rFonts w:ascii="Times New Roman" w:hAnsi="Times New Roman" w:cs="Times New Roman"/>
          <w:sz w:val="24"/>
        </w:rPr>
        <w:t>I</w:t>
      </w:r>
      <w:r w:rsidRPr="0008686F">
        <w:rPr>
          <w:rFonts w:ascii="Times New Roman" w:hAnsi="Times New Roman" w:cs="Times New Roman"/>
          <w:sz w:val="24"/>
        </w:rPr>
        <w:t xml:space="preserve">dentify specific actions, tools or technical support needed at the local level. </w:t>
      </w:r>
      <w:r w:rsidR="00351822" w:rsidRPr="0008686F">
        <w:rPr>
          <w:rFonts w:ascii="Times New Roman" w:hAnsi="Times New Roman" w:cs="Times New Roman"/>
          <w:sz w:val="24"/>
        </w:rPr>
        <w:t xml:space="preserve"> </w:t>
      </w:r>
    </w:p>
    <w:p w14:paraId="5F4023CC" w14:textId="77777777" w:rsidR="00BA7241" w:rsidRPr="0008686F" w:rsidRDefault="00BA7241" w:rsidP="00BA7241">
      <w:pPr>
        <w:pStyle w:val="ListParagraph"/>
        <w:rPr>
          <w:rFonts w:ascii="Times New Roman" w:hAnsi="Times New Roman" w:cs="Times New Roman"/>
          <w:sz w:val="24"/>
        </w:rPr>
      </w:pPr>
    </w:p>
    <w:p w14:paraId="2F637268" w14:textId="6F1795D5" w:rsidR="00351822" w:rsidRPr="0008686F" w:rsidRDefault="00351822" w:rsidP="00351822">
      <w:pPr>
        <w:pStyle w:val="ListParagraph"/>
        <w:numPr>
          <w:ilvl w:val="0"/>
          <w:numId w:val="4"/>
        </w:numPr>
        <w:rPr>
          <w:rFonts w:ascii="Times New Roman" w:hAnsi="Times New Roman" w:cs="Times New Roman"/>
          <w:sz w:val="24"/>
        </w:rPr>
      </w:pPr>
      <w:r w:rsidRPr="0008686F">
        <w:rPr>
          <w:rFonts w:ascii="Times New Roman" w:hAnsi="Times New Roman" w:cs="Times New Roman"/>
          <w:b/>
          <w:bCs/>
          <w:sz w:val="24"/>
        </w:rPr>
        <w:lastRenderedPageBreak/>
        <w:t xml:space="preserve">Management Approach. </w:t>
      </w:r>
      <w:r w:rsidRPr="0008686F">
        <w:rPr>
          <w:rFonts w:ascii="Times New Roman" w:hAnsi="Times New Roman" w:cs="Times New Roman"/>
          <w:sz w:val="24"/>
        </w:rPr>
        <w:t xml:space="preserve">Outline the general approach needed to fill </w:t>
      </w:r>
      <w:r w:rsidR="00E835DF" w:rsidRPr="0008686F">
        <w:rPr>
          <w:rFonts w:ascii="Times New Roman" w:hAnsi="Times New Roman" w:cs="Times New Roman"/>
          <w:sz w:val="24"/>
        </w:rPr>
        <w:t>existing</w:t>
      </w:r>
      <w:r w:rsidRPr="0008686F">
        <w:rPr>
          <w:rFonts w:ascii="Times New Roman" w:hAnsi="Times New Roman" w:cs="Times New Roman"/>
          <w:sz w:val="24"/>
        </w:rPr>
        <w:t xml:space="preserve"> gaps</w:t>
      </w:r>
      <w:r w:rsidR="00E835DF" w:rsidRPr="0008686F">
        <w:rPr>
          <w:rFonts w:ascii="Times New Roman" w:hAnsi="Times New Roman" w:cs="Times New Roman"/>
          <w:sz w:val="24"/>
        </w:rPr>
        <w:t xml:space="preserve"> and identify</w:t>
      </w:r>
      <w:r w:rsidRPr="0008686F">
        <w:rPr>
          <w:rFonts w:ascii="Times New Roman" w:hAnsi="Times New Roman" w:cs="Times New Roman"/>
          <w:sz w:val="24"/>
        </w:rPr>
        <w:t xml:space="preserve"> the partnership’s role in that approach. </w:t>
      </w:r>
      <w:r w:rsidR="008133AD" w:rsidRPr="0008686F">
        <w:rPr>
          <w:rFonts w:ascii="Times New Roman" w:hAnsi="Times New Roman" w:cs="Times New Roman"/>
          <w:sz w:val="24"/>
        </w:rPr>
        <w:t xml:space="preserve">These are the actions that the program will undertake to address the factors affecting goal and outcome attainment.  </w:t>
      </w:r>
      <w:r w:rsidRPr="0008686F">
        <w:rPr>
          <w:rFonts w:ascii="Times New Roman" w:hAnsi="Times New Roman" w:cs="Times New Roman"/>
          <w:sz w:val="24"/>
        </w:rPr>
        <w:t>The approach should include how the stakeholders will be kept informed and involved</w:t>
      </w:r>
      <w:r w:rsidR="003E0B1C" w:rsidRPr="0008686F">
        <w:rPr>
          <w:rFonts w:ascii="Times New Roman" w:hAnsi="Times New Roman" w:cs="Times New Roman"/>
          <w:sz w:val="24"/>
        </w:rPr>
        <w:t>.</w:t>
      </w:r>
      <w:r w:rsidRPr="0008686F">
        <w:rPr>
          <w:rFonts w:ascii="Times New Roman" w:hAnsi="Times New Roman" w:cs="Times New Roman"/>
          <w:sz w:val="24"/>
        </w:rPr>
        <w:t xml:space="preserve"> </w:t>
      </w:r>
    </w:p>
    <w:p w14:paraId="6248F026" w14:textId="77777777" w:rsidR="00BA7241" w:rsidRPr="0008686F" w:rsidRDefault="00BA7241" w:rsidP="00BA7241">
      <w:pPr>
        <w:pStyle w:val="ListParagraph"/>
        <w:ind w:left="1440"/>
        <w:rPr>
          <w:rFonts w:ascii="Times New Roman" w:hAnsi="Times New Roman" w:cs="Times New Roman"/>
          <w:sz w:val="24"/>
        </w:rPr>
      </w:pPr>
    </w:p>
    <w:p w14:paraId="1528D7C0" w14:textId="6E5515EB" w:rsidR="00BC04FA" w:rsidRPr="0008686F" w:rsidRDefault="00AD22B5" w:rsidP="00BC04FA">
      <w:pPr>
        <w:pStyle w:val="ListParagraph"/>
        <w:numPr>
          <w:ilvl w:val="1"/>
          <w:numId w:val="4"/>
        </w:numPr>
        <w:rPr>
          <w:rFonts w:ascii="Times New Roman" w:hAnsi="Times New Roman" w:cs="Times New Roman"/>
          <w:sz w:val="24"/>
        </w:rPr>
      </w:pPr>
      <w:r w:rsidRPr="0008686F">
        <w:rPr>
          <w:rFonts w:ascii="Times New Roman" w:hAnsi="Times New Roman" w:cs="Times New Roman"/>
          <w:b/>
          <w:bCs/>
          <w:sz w:val="24"/>
        </w:rPr>
        <w:t>Local Engagement.</w:t>
      </w:r>
      <w:r w:rsidRPr="0008686F">
        <w:rPr>
          <w:rFonts w:ascii="Times New Roman" w:hAnsi="Times New Roman" w:cs="Times New Roman"/>
          <w:sz w:val="24"/>
        </w:rPr>
        <w:t xml:space="preserve"> If relevant, describe what steps will be taken to facilitate greater local participation in achieving the </w:t>
      </w:r>
      <w:r w:rsidR="00BB7C71" w:rsidRPr="0008686F">
        <w:rPr>
          <w:rFonts w:ascii="Times New Roman" w:hAnsi="Times New Roman" w:cs="Times New Roman"/>
          <w:sz w:val="24"/>
        </w:rPr>
        <w:t>o</w:t>
      </w:r>
      <w:r w:rsidRPr="0008686F">
        <w:rPr>
          <w:rFonts w:ascii="Times New Roman" w:hAnsi="Times New Roman" w:cs="Times New Roman"/>
          <w:sz w:val="24"/>
        </w:rPr>
        <w:t xml:space="preserve">utcome, including what actions, tools or technical support will be provided to empower local governments and others to do their part.  </w:t>
      </w:r>
    </w:p>
    <w:p w14:paraId="2331D7AB" w14:textId="03636589" w:rsidR="00BA7241" w:rsidRPr="0008686F" w:rsidRDefault="00BA7241" w:rsidP="00BA7241">
      <w:pPr>
        <w:pStyle w:val="ListParagraph"/>
        <w:ind w:left="1440"/>
        <w:rPr>
          <w:rFonts w:ascii="Times New Roman" w:hAnsi="Times New Roman" w:cs="Times New Roman"/>
          <w:sz w:val="24"/>
        </w:rPr>
      </w:pPr>
    </w:p>
    <w:p w14:paraId="5AE99DAA" w14:textId="7F1B45D9" w:rsidR="00351822" w:rsidRPr="00BA0A3D" w:rsidRDefault="00351822" w:rsidP="00351822">
      <w:pPr>
        <w:pStyle w:val="ListParagraph"/>
        <w:numPr>
          <w:ilvl w:val="0"/>
          <w:numId w:val="4"/>
        </w:numPr>
        <w:rPr>
          <w:rFonts w:ascii="Times New Roman" w:hAnsi="Times New Roman" w:cs="Times New Roman"/>
          <w:sz w:val="24"/>
        </w:rPr>
      </w:pPr>
      <w:r w:rsidRPr="0008686F">
        <w:rPr>
          <w:rFonts w:ascii="Times New Roman" w:hAnsi="Times New Roman" w:cs="Times New Roman"/>
          <w:b/>
          <w:bCs/>
          <w:sz w:val="24"/>
        </w:rPr>
        <w:t xml:space="preserve">Monitoring Progress. </w:t>
      </w:r>
      <w:r w:rsidR="008B4E6E" w:rsidRPr="0008686F">
        <w:rPr>
          <w:rFonts w:ascii="Times New Roman" w:hAnsi="Times New Roman" w:cs="Times New Roman"/>
          <w:bCs/>
          <w:sz w:val="24"/>
        </w:rPr>
        <w:t>Describe</w:t>
      </w:r>
      <w:r w:rsidR="008B4E6E" w:rsidRPr="0008686F">
        <w:rPr>
          <w:rFonts w:ascii="Times New Roman" w:hAnsi="Times New Roman" w:cs="Times New Roman"/>
          <w:sz w:val="24"/>
        </w:rPr>
        <w:t xml:space="preserve"> </w:t>
      </w:r>
      <w:r w:rsidRPr="0008686F">
        <w:rPr>
          <w:rFonts w:ascii="Times New Roman" w:hAnsi="Times New Roman" w:cs="Times New Roman"/>
          <w:sz w:val="24"/>
        </w:rPr>
        <w:t xml:space="preserve">how progress toward the outcome will be monitored and any resources needed to </w:t>
      </w:r>
      <w:r w:rsidR="00285489" w:rsidRPr="0008686F">
        <w:rPr>
          <w:rFonts w:ascii="Times New Roman" w:hAnsi="Times New Roman" w:cs="Times New Roman"/>
          <w:sz w:val="24"/>
        </w:rPr>
        <w:t>develop and/or i</w:t>
      </w:r>
      <w:r w:rsidRPr="0008686F">
        <w:rPr>
          <w:rFonts w:ascii="Times New Roman" w:hAnsi="Times New Roman" w:cs="Times New Roman"/>
          <w:sz w:val="24"/>
        </w:rPr>
        <w:t>mplement the monitoring program.</w:t>
      </w:r>
      <w:r w:rsidR="008133AD" w:rsidRPr="0008686F">
        <w:rPr>
          <w:rFonts w:ascii="Times New Roman" w:hAnsi="Times New Roman" w:cs="Times New Roman"/>
          <w:sz w:val="24"/>
        </w:rPr>
        <w:t xml:space="preserve">  </w:t>
      </w:r>
      <w:r w:rsidR="003C7D08" w:rsidRPr="0008686F">
        <w:rPr>
          <w:rFonts w:ascii="Times New Roman" w:hAnsi="Times New Roman" w:cs="Times New Roman"/>
          <w:sz w:val="24"/>
        </w:rPr>
        <w:t xml:space="preserve">Evaluate for </w:t>
      </w:r>
      <w:r w:rsidR="008133AD" w:rsidRPr="0008686F">
        <w:rPr>
          <w:rFonts w:ascii="Times New Roman" w:hAnsi="Times New Roman" w:cs="Times New Roman"/>
          <w:sz w:val="24"/>
        </w:rPr>
        <w:t xml:space="preserve">basic accountability:  </w:t>
      </w:r>
      <w:r w:rsidR="00A01C6E" w:rsidRPr="00BA0A3D">
        <w:rPr>
          <w:rFonts w:ascii="Times New Roman" w:hAnsi="Times New Roman" w:cs="Times New Roman"/>
          <w:sz w:val="24"/>
        </w:rPr>
        <w:t>a</w:t>
      </w:r>
      <w:r w:rsidR="00BB7C71" w:rsidRPr="00BA0A3D">
        <w:rPr>
          <w:rFonts w:ascii="Times New Roman" w:hAnsi="Times New Roman" w:cs="Times New Roman"/>
          <w:sz w:val="24"/>
        </w:rPr>
        <w:t xml:space="preserve">. </w:t>
      </w:r>
      <w:r w:rsidR="003C7D08" w:rsidRPr="00BA0A3D">
        <w:rPr>
          <w:rFonts w:ascii="Times New Roman" w:hAnsi="Times New Roman" w:cs="Times New Roman"/>
          <w:sz w:val="24"/>
        </w:rPr>
        <w:t>Verify</w:t>
      </w:r>
      <w:r w:rsidR="008133AD" w:rsidRPr="00BA0A3D">
        <w:rPr>
          <w:rFonts w:ascii="Times New Roman" w:hAnsi="Times New Roman" w:cs="Times New Roman"/>
          <w:sz w:val="24"/>
        </w:rPr>
        <w:t xml:space="preserve"> we </w:t>
      </w:r>
      <w:r w:rsidR="00A01C6E" w:rsidRPr="00BA0A3D">
        <w:rPr>
          <w:rFonts w:ascii="Times New Roman" w:hAnsi="Times New Roman" w:cs="Times New Roman"/>
          <w:sz w:val="24"/>
        </w:rPr>
        <w:t xml:space="preserve">are </w:t>
      </w:r>
      <w:r w:rsidR="008133AD" w:rsidRPr="00BA0A3D">
        <w:rPr>
          <w:rFonts w:ascii="Times New Roman" w:hAnsi="Times New Roman" w:cs="Times New Roman"/>
          <w:sz w:val="24"/>
        </w:rPr>
        <w:t xml:space="preserve">doing what </w:t>
      </w:r>
      <w:r w:rsidR="003C7D08" w:rsidRPr="00BA0A3D">
        <w:rPr>
          <w:rFonts w:ascii="Times New Roman" w:hAnsi="Times New Roman" w:cs="Times New Roman"/>
          <w:sz w:val="24"/>
        </w:rPr>
        <w:t xml:space="preserve">the Agreement </w:t>
      </w:r>
      <w:r w:rsidR="006228CA" w:rsidRPr="00BA0A3D">
        <w:rPr>
          <w:rFonts w:ascii="Times New Roman" w:hAnsi="Times New Roman" w:cs="Times New Roman"/>
          <w:sz w:val="24"/>
        </w:rPr>
        <w:t>specified</w:t>
      </w:r>
      <w:r w:rsidR="003C7D08" w:rsidRPr="00BA0A3D">
        <w:rPr>
          <w:rFonts w:ascii="Times New Roman" w:hAnsi="Times New Roman" w:cs="Times New Roman"/>
          <w:sz w:val="24"/>
        </w:rPr>
        <w:t>.</w:t>
      </w:r>
      <w:r w:rsidR="008133AD" w:rsidRPr="00BA0A3D">
        <w:rPr>
          <w:rFonts w:ascii="Times New Roman" w:hAnsi="Times New Roman" w:cs="Times New Roman"/>
          <w:sz w:val="24"/>
        </w:rPr>
        <w:t xml:space="preserve">  </w:t>
      </w:r>
      <w:r w:rsidR="00A01C6E" w:rsidRPr="00BA0A3D">
        <w:rPr>
          <w:rFonts w:ascii="Times New Roman" w:hAnsi="Times New Roman" w:cs="Times New Roman"/>
          <w:sz w:val="24"/>
        </w:rPr>
        <w:t>b</w:t>
      </w:r>
      <w:r w:rsidR="00BB7C71" w:rsidRPr="00BA0A3D">
        <w:rPr>
          <w:rFonts w:ascii="Times New Roman" w:hAnsi="Times New Roman" w:cs="Times New Roman"/>
          <w:sz w:val="24"/>
        </w:rPr>
        <w:t xml:space="preserve">. </w:t>
      </w:r>
      <w:r w:rsidR="003C7D08" w:rsidRPr="00BA0A3D">
        <w:rPr>
          <w:rFonts w:ascii="Times New Roman" w:hAnsi="Times New Roman" w:cs="Times New Roman"/>
          <w:sz w:val="24"/>
        </w:rPr>
        <w:t xml:space="preserve">Verify </w:t>
      </w:r>
      <w:r w:rsidR="008133AD" w:rsidRPr="00BA0A3D">
        <w:rPr>
          <w:rFonts w:ascii="Times New Roman" w:hAnsi="Times New Roman" w:cs="Times New Roman"/>
          <w:sz w:val="24"/>
        </w:rPr>
        <w:t xml:space="preserve">the outcome </w:t>
      </w:r>
      <w:r w:rsidR="003C7D08" w:rsidRPr="00BA0A3D">
        <w:rPr>
          <w:rFonts w:ascii="Times New Roman" w:hAnsi="Times New Roman" w:cs="Times New Roman"/>
          <w:sz w:val="24"/>
        </w:rPr>
        <w:t xml:space="preserve">is </w:t>
      </w:r>
      <w:r w:rsidR="008133AD" w:rsidRPr="00BA0A3D">
        <w:rPr>
          <w:rFonts w:ascii="Times New Roman" w:hAnsi="Times New Roman" w:cs="Times New Roman"/>
          <w:sz w:val="24"/>
        </w:rPr>
        <w:t xml:space="preserve">what </w:t>
      </w:r>
      <w:r w:rsidR="003C7D08" w:rsidRPr="00BA0A3D">
        <w:rPr>
          <w:rFonts w:ascii="Times New Roman" w:hAnsi="Times New Roman" w:cs="Times New Roman"/>
          <w:sz w:val="24"/>
        </w:rPr>
        <w:t>was</w:t>
      </w:r>
      <w:r w:rsidR="008133AD" w:rsidRPr="00BA0A3D">
        <w:rPr>
          <w:rFonts w:ascii="Times New Roman" w:hAnsi="Times New Roman" w:cs="Times New Roman"/>
          <w:sz w:val="24"/>
        </w:rPr>
        <w:t xml:space="preserve"> expected and desired</w:t>
      </w:r>
      <w:r w:rsidR="003C7D08" w:rsidRPr="00BA0A3D">
        <w:rPr>
          <w:rFonts w:ascii="Times New Roman" w:hAnsi="Times New Roman" w:cs="Times New Roman"/>
          <w:sz w:val="24"/>
        </w:rPr>
        <w:t>.</w:t>
      </w:r>
      <w:r w:rsidR="008133AD" w:rsidRPr="00BA0A3D">
        <w:rPr>
          <w:rFonts w:ascii="Times New Roman" w:hAnsi="Times New Roman" w:cs="Times New Roman"/>
          <w:sz w:val="24"/>
        </w:rPr>
        <w:t xml:space="preserve"> </w:t>
      </w:r>
    </w:p>
    <w:p w14:paraId="173AF9A9" w14:textId="77777777" w:rsidR="00BA7241" w:rsidRPr="00BA0A3D" w:rsidRDefault="00BA7241" w:rsidP="00BA7241">
      <w:pPr>
        <w:pStyle w:val="ListParagraph"/>
        <w:rPr>
          <w:rFonts w:ascii="Times New Roman" w:hAnsi="Times New Roman" w:cs="Times New Roman"/>
          <w:sz w:val="24"/>
        </w:rPr>
      </w:pPr>
    </w:p>
    <w:p w14:paraId="4F527672" w14:textId="2636C304" w:rsidR="00351822" w:rsidRPr="00BA0A3D" w:rsidRDefault="00351822" w:rsidP="00351822">
      <w:pPr>
        <w:pStyle w:val="ListParagraph"/>
        <w:numPr>
          <w:ilvl w:val="0"/>
          <w:numId w:val="4"/>
        </w:numPr>
        <w:rPr>
          <w:rFonts w:ascii="Times New Roman" w:hAnsi="Times New Roman" w:cs="Times New Roman"/>
          <w:sz w:val="24"/>
        </w:rPr>
      </w:pPr>
      <w:r w:rsidRPr="00BA0A3D">
        <w:rPr>
          <w:rFonts w:ascii="Times New Roman" w:hAnsi="Times New Roman" w:cs="Times New Roman"/>
          <w:b/>
          <w:bCs/>
          <w:sz w:val="24"/>
        </w:rPr>
        <w:t xml:space="preserve">Assessing Progress. </w:t>
      </w:r>
      <w:r w:rsidR="00285489" w:rsidRPr="00BA0A3D">
        <w:rPr>
          <w:rFonts w:ascii="Times New Roman" w:hAnsi="Times New Roman" w:cs="Times New Roman"/>
          <w:bCs/>
          <w:sz w:val="24"/>
        </w:rPr>
        <w:t>Describe</w:t>
      </w:r>
      <w:r w:rsidR="00285489" w:rsidRPr="00BA0A3D">
        <w:rPr>
          <w:rFonts w:ascii="Times New Roman" w:hAnsi="Times New Roman" w:cs="Times New Roman"/>
          <w:sz w:val="24"/>
        </w:rPr>
        <w:t xml:space="preserve"> the</w:t>
      </w:r>
      <w:r w:rsidRPr="00BA0A3D">
        <w:rPr>
          <w:rFonts w:ascii="Times New Roman" w:hAnsi="Times New Roman" w:cs="Times New Roman"/>
          <w:sz w:val="24"/>
        </w:rPr>
        <w:t xml:space="preserve"> approach for how, and how often, the progress will be assessed. </w:t>
      </w:r>
      <w:r w:rsidR="00BB7C71" w:rsidRPr="00BA0A3D">
        <w:rPr>
          <w:rFonts w:ascii="Times New Roman" w:hAnsi="Times New Roman" w:cs="Times New Roman"/>
          <w:sz w:val="24"/>
        </w:rPr>
        <w:t>I</w:t>
      </w:r>
      <w:r w:rsidRPr="00BA0A3D">
        <w:rPr>
          <w:rFonts w:ascii="Times New Roman" w:hAnsi="Times New Roman" w:cs="Times New Roman"/>
          <w:sz w:val="24"/>
        </w:rPr>
        <w:t xml:space="preserve">nclude actions taken as well as the results of the monitoring. Biennial updates should include a discussion on whether adequate progress is being made and the strategy </w:t>
      </w:r>
      <w:r w:rsidR="00BB7C71" w:rsidRPr="00BA0A3D">
        <w:rPr>
          <w:rFonts w:ascii="Times New Roman" w:hAnsi="Times New Roman" w:cs="Times New Roman"/>
          <w:sz w:val="24"/>
        </w:rPr>
        <w:t xml:space="preserve">or actions </w:t>
      </w:r>
      <w:r w:rsidR="008B4E6E" w:rsidRPr="00BA0A3D">
        <w:rPr>
          <w:rFonts w:ascii="Times New Roman" w:hAnsi="Times New Roman" w:cs="Times New Roman"/>
          <w:sz w:val="24"/>
        </w:rPr>
        <w:t xml:space="preserve">that </w:t>
      </w:r>
      <w:r w:rsidRPr="00BA0A3D">
        <w:rPr>
          <w:rFonts w:ascii="Times New Roman" w:hAnsi="Times New Roman" w:cs="Times New Roman"/>
          <w:sz w:val="24"/>
        </w:rPr>
        <w:t xml:space="preserve">will be </w:t>
      </w:r>
      <w:r w:rsidR="00BB7C71" w:rsidRPr="00BA0A3D">
        <w:rPr>
          <w:rFonts w:ascii="Times New Roman" w:hAnsi="Times New Roman" w:cs="Times New Roman"/>
          <w:sz w:val="24"/>
        </w:rPr>
        <w:t xml:space="preserve">taken </w:t>
      </w:r>
      <w:r w:rsidRPr="00BA0A3D">
        <w:rPr>
          <w:rFonts w:ascii="Times New Roman" w:hAnsi="Times New Roman" w:cs="Times New Roman"/>
          <w:sz w:val="24"/>
        </w:rPr>
        <w:t xml:space="preserve">if </w:t>
      </w:r>
      <w:r w:rsidR="00BB7C71" w:rsidRPr="00BA0A3D">
        <w:rPr>
          <w:rFonts w:ascii="Times New Roman" w:hAnsi="Times New Roman" w:cs="Times New Roman"/>
          <w:sz w:val="24"/>
        </w:rPr>
        <w:t>progress</w:t>
      </w:r>
      <w:r w:rsidRPr="00BA0A3D">
        <w:rPr>
          <w:rFonts w:ascii="Times New Roman" w:hAnsi="Times New Roman" w:cs="Times New Roman"/>
          <w:sz w:val="24"/>
        </w:rPr>
        <w:t xml:space="preserve"> is not</w:t>
      </w:r>
      <w:r w:rsidR="00BB7C71" w:rsidRPr="00BA0A3D">
        <w:rPr>
          <w:rFonts w:ascii="Times New Roman" w:hAnsi="Times New Roman" w:cs="Times New Roman"/>
          <w:sz w:val="24"/>
        </w:rPr>
        <w:t xml:space="preserve"> sufficient</w:t>
      </w:r>
      <w:r w:rsidRPr="00BA0A3D">
        <w:rPr>
          <w:rFonts w:ascii="Times New Roman" w:hAnsi="Times New Roman" w:cs="Times New Roman"/>
          <w:sz w:val="24"/>
        </w:rPr>
        <w:t xml:space="preserve">. </w:t>
      </w:r>
      <w:r w:rsidR="008133AD" w:rsidRPr="00BA0A3D">
        <w:rPr>
          <w:rFonts w:ascii="Times New Roman" w:hAnsi="Times New Roman" w:cs="Times New Roman"/>
          <w:sz w:val="24"/>
        </w:rPr>
        <w:t xml:space="preserve"> </w:t>
      </w:r>
      <w:r w:rsidR="00A644A2" w:rsidRPr="00BA0A3D">
        <w:rPr>
          <w:rFonts w:ascii="Times New Roman" w:hAnsi="Times New Roman" w:cs="Times New Roman"/>
          <w:sz w:val="24"/>
        </w:rPr>
        <w:t xml:space="preserve">Evaluation factors to consider: </w:t>
      </w:r>
      <w:r w:rsidR="008133AD" w:rsidRPr="00BA0A3D">
        <w:rPr>
          <w:rFonts w:ascii="Times New Roman" w:hAnsi="Times New Roman" w:cs="Times New Roman"/>
          <w:sz w:val="24"/>
        </w:rPr>
        <w:t xml:space="preserve"> </w:t>
      </w:r>
      <w:r w:rsidR="00A01C6E" w:rsidRPr="00BA0A3D">
        <w:rPr>
          <w:rFonts w:ascii="Times New Roman" w:hAnsi="Times New Roman" w:cs="Times New Roman"/>
          <w:sz w:val="24"/>
        </w:rPr>
        <w:t>a</w:t>
      </w:r>
      <w:r w:rsidR="00A644A2" w:rsidRPr="00BA0A3D">
        <w:rPr>
          <w:rFonts w:ascii="Times New Roman" w:hAnsi="Times New Roman" w:cs="Times New Roman"/>
          <w:sz w:val="24"/>
        </w:rPr>
        <w:t>.</w:t>
      </w:r>
      <w:r w:rsidR="00BA7241" w:rsidRPr="00BA0A3D">
        <w:rPr>
          <w:rFonts w:ascii="Times New Roman" w:hAnsi="Times New Roman" w:cs="Times New Roman"/>
          <w:sz w:val="24"/>
        </w:rPr>
        <w:t xml:space="preserve"> </w:t>
      </w:r>
      <w:r w:rsidR="009650C1" w:rsidRPr="00BA0A3D">
        <w:rPr>
          <w:rFonts w:ascii="Times New Roman" w:hAnsi="Times New Roman" w:cs="Times New Roman"/>
          <w:sz w:val="24"/>
        </w:rPr>
        <w:t xml:space="preserve">Completion of planned actions as scheduled. </w:t>
      </w:r>
      <w:r w:rsidR="00A644A2" w:rsidRPr="00BA0A3D">
        <w:rPr>
          <w:rFonts w:ascii="Times New Roman" w:hAnsi="Times New Roman" w:cs="Times New Roman"/>
          <w:sz w:val="24"/>
        </w:rPr>
        <w:t xml:space="preserve"> </w:t>
      </w:r>
      <w:r w:rsidR="00A01C6E" w:rsidRPr="00BA0A3D">
        <w:rPr>
          <w:rFonts w:ascii="Times New Roman" w:hAnsi="Times New Roman" w:cs="Times New Roman"/>
          <w:sz w:val="24"/>
        </w:rPr>
        <w:t>b</w:t>
      </w:r>
      <w:r w:rsidR="009650C1" w:rsidRPr="00BA0A3D">
        <w:rPr>
          <w:rFonts w:ascii="Times New Roman" w:hAnsi="Times New Roman" w:cs="Times New Roman"/>
          <w:sz w:val="24"/>
        </w:rPr>
        <w:t xml:space="preserve">. Outcome(s) progress sufficiency and </w:t>
      </w:r>
      <w:r w:rsidR="006228CA" w:rsidRPr="00BA0A3D">
        <w:rPr>
          <w:rFonts w:ascii="Times New Roman" w:hAnsi="Times New Roman" w:cs="Times New Roman"/>
          <w:sz w:val="24"/>
        </w:rPr>
        <w:t>timeliness</w:t>
      </w:r>
      <w:r w:rsidR="009650C1" w:rsidRPr="00BA0A3D">
        <w:rPr>
          <w:rFonts w:ascii="Times New Roman" w:hAnsi="Times New Roman" w:cs="Times New Roman"/>
          <w:sz w:val="24"/>
        </w:rPr>
        <w:t>.</w:t>
      </w:r>
    </w:p>
    <w:p w14:paraId="43BB36BD" w14:textId="77777777" w:rsidR="00BA7241" w:rsidRPr="00BA0A3D" w:rsidRDefault="00BA7241" w:rsidP="00BA7241">
      <w:pPr>
        <w:pStyle w:val="ListParagraph"/>
        <w:rPr>
          <w:rFonts w:ascii="Times New Roman" w:hAnsi="Times New Roman" w:cs="Times New Roman"/>
          <w:sz w:val="24"/>
        </w:rPr>
      </w:pPr>
    </w:p>
    <w:p w14:paraId="2996DEA3" w14:textId="6155ED9C" w:rsidR="00351822" w:rsidRPr="00BA0A3D" w:rsidRDefault="00351822" w:rsidP="00351822">
      <w:pPr>
        <w:pStyle w:val="ListParagraph"/>
        <w:numPr>
          <w:ilvl w:val="0"/>
          <w:numId w:val="4"/>
        </w:numPr>
        <w:rPr>
          <w:rFonts w:ascii="Times New Roman" w:hAnsi="Times New Roman" w:cs="Times New Roman"/>
          <w:sz w:val="24"/>
        </w:rPr>
      </w:pPr>
      <w:r w:rsidRPr="00BA0A3D">
        <w:rPr>
          <w:rFonts w:ascii="Times New Roman" w:hAnsi="Times New Roman" w:cs="Times New Roman"/>
          <w:b/>
          <w:bCs/>
          <w:sz w:val="24"/>
        </w:rPr>
        <w:t>Adaptively Manage</w:t>
      </w:r>
      <w:r w:rsidRPr="00BA0A3D">
        <w:rPr>
          <w:rFonts w:ascii="Times New Roman" w:hAnsi="Times New Roman" w:cs="Times New Roman"/>
          <w:sz w:val="24"/>
        </w:rPr>
        <w:t xml:space="preserve">. </w:t>
      </w:r>
      <w:r w:rsidR="00285489" w:rsidRPr="00BA0A3D">
        <w:rPr>
          <w:rFonts w:ascii="Times New Roman" w:hAnsi="Times New Roman" w:cs="Times New Roman"/>
          <w:sz w:val="24"/>
        </w:rPr>
        <w:t>Describe</w:t>
      </w:r>
      <w:r w:rsidRPr="00BA0A3D">
        <w:rPr>
          <w:rFonts w:ascii="Times New Roman" w:hAnsi="Times New Roman" w:cs="Times New Roman"/>
          <w:sz w:val="24"/>
        </w:rPr>
        <w:t xml:space="preserve"> how the assessment of progress will lead to changes in actions, when the outcome itself needs to be changed and under what conditions. Biennial reevaluations should identify if such changes will be needed for the next biennial cycle. </w:t>
      </w:r>
      <w:r w:rsidR="006136F6" w:rsidRPr="00BA0A3D">
        <w:rPr>
          <w:rFonts w:ascii="Times New Roman" w:hAnsi="Times New Roman" w:cs="Times New Roman"/>
          <w:sz w:val="24"/>
        </w:rPr>
        <w:t xml:space="preserve">Stakeholder input will be incorporated into the development and reevaluation of each of the strategies. </w:t>
      </w:r>
    </w:p>
    <w:p w14:paraId="12A44A18" w14:textId="77777777" w:rsidR="00BA7241" w:rsidRPr="00BA0A3D" w:rsidRDefault="00BA7241" w:rsidP="00BA7241">
      <w:pPr>
        <w:pStyle w:val="ListParagraph"/>
        <w:rPr>
          <w:rFonts w:ascii="Times New Roman" w:hAnsi="Times New Roman" w:cs="Times New Roman"/>
          <w:sz w:val="24"/>
        </w:rPr>
      </w:pPr>
    </w:p>
    <w:p w14:paraId="1BE7EA49" w14:textId="5028C68D" w:rsidR="00351822" w:rsidRPr="00BA0A3D" w:rsidRDefault="00351822" w:rsidP="00351822">
      <w:pPr>
        <w:pStyle w:val="ListParagraph"/>
        <w:numPr>
          <w:ilvl w:val="0"/>
          <w:numId w:val="4"/>
        </w:numPr>
        <w:rPr>
          <w:rFonts w:ascii="Times New Roman" w:hAnsi="Times New Roman" w:cs="Times New Roman"/>
          <w:sz w:val="24"/>
        </w:rPr>
      </w:pPr>
      <w:r w:rsidRPr="00BA0A3D">
        <w:rPr>
          <w:rFonts w:ascii="Times New Roman" w:hAnsi="Times New Roman" w:cs="Times New Roman"/>
          <w:b/>
          <w:bCs/>
          <w:sz w:val="24"/>
        </w:rPr>
        <w:t>Biennial Workplan</w:t>
      </w:r>
      <w:r w:rsidRPr="00BA0A3D">
        <w:rPr>
          <w:rFonts w:ascii="Times New Roman" w:hAnsi="Times New Roman" w:cs="Times New Roman"/>
          <w:b/>
          <w:bCs/>
          <w:i/>
          <w:iCs/>
          <w:sz w:val="24"/>
        </w:rPr>
        <w:t xml:space="preserve">. </w:t>
      </w:r>
      <w:r w:rsidR="008B4E6E" w:rsidRPr="00BA0A3D">
        <w:rPr>
          <w:rFonts w:ascii="Times New Roman" w:hAnsi="Times New Roman" w:cs="Times New Roman"/>
          <w:sz w:val="24"/>
        </w:rPr>
        <w:t xml:space="preserve"> I</w:t>
      </w:r>
      <w:r w:rsidRPr="00BA0A3D">
        <w:rPr>
          <w:rFonts w:ascii="Times New Roman" w:hAnsi="Times New Roman" w:cs="Times New Roman"/>
          <w:sz w:val="24"/>
        </w:rPr>
        <w:t xml:space="preserve">ncluded </w:t>
      </w:r>
      <w:r w:rsidR="008B4E6E" w:rsidRPr="00BA0A3D">
        <w:rPr>
          <w:rFonts w:ascii="Times New Roman" w:hAnsi="Times New Roman" w:cs="Times New Roman"/>
          <w:sz w:val="24"/>
        </w:rPr>
        <w:t xml:space="preserve">a biennial workplan </w:t>
      </w:r>
      <w:r w:rsidR="00285489" w:rsidRPr="00BA0A3D">
        <w:rPr>
          <w:rFonts w:ascii="Times New Roman" w:hAnsi="Times New Roman" w:cs="Times New Roman"/>
          <w:sz w:val="24"/>
        </w:rPr>
        <w:t xml:space="preserve">as part of </w:t>
      </w:r>
      <w:r w:rsidRPr="00BA0A3D">
        <w:rPr>
          <w:rFonts w:ascii="Times New Roman" w:hAnsi="Times New Roman" w:cs="Times New Roman"/>
          <w:sz w:val="24"/>
        </w:rPr>
        <w:t xml:space="preserve">the </w:t>
      </w:r>
      <w:r w:rsidR="008B4E6E" w:rsidRPr="00BA0A3D">
        <w:rPr>
          <w:rFonts w:ascii="Times New Roman" w:hAnsi="Times New Roman" w:cs="Times New Roman"/>
          <w:sz w:val="24"/>
        </w:rPr>
        <w:t xml:space="preserve">management </w:t>
      </w:r>
      <w:r w:rsidRPr="00BA0A3D">
        <w:rPr>
          <w:rFonts w:ascii="Times New Roman" w:hAnsi="Times New Roman" w:cs="Times New Roman"/>
          <w:sz w:val="24"/>
        </w:rPr>
        <w:t>strategy</w:t>
      </w:r>
      <w:r w:rsidRPr="00BA0A3D">
        <w:rPr>
          <w:rFonts w:ascii="Times New Roman" w:hAnsi="Times New Roman" w:cs="Times New Roman"/>
          <w:b/>
          <w:bCs/>
          <w:sz w:val="24"/>
        </w:rPr>
        <w:t xml:space="preserve">. </w:t>
      </w:r>
      <w:r w:rsidR="008B4E6E" w:rsidRPr="00BA0A3D">
        <w:rPr>
          <w:rFonts w:ascii="Times New Roman" w:hAnsi="Times New Roman" w:cs="Times New Roman"/>
          <w:bCs/>
          <w:sz w:val="24"/>
        </w:rPr>
        <w:t>The workplan will identify</w:t>
      </w:r>
      <w:r w:rsidR="008B4E6E" w:rsidRPr="00BA0A3D">
        <w:rPr>
          <w:rFonts w:ascii="Times New Roman" w:hAnsi="Times New Roman" w:cs="Times New Roman"/>
          <w:b/>
          <w:bCs/>
          <w:sz w:val="24"/>
        </w:rPr>
        <w:t xml:space="preserve"> </w:t>
      </w:r>
      <w:r w:rsidRPr="00BA0A3D">
        <w:rPr>
          <w:rFonts w:ascii="Times New Roman" w:hAnsi="Times New Roman" w:cs="Times New Roman"/>
          <w:sz w:val="24"/>
        </w:rPr>
        <w:t>commitments, actions and resources that each jurisdiction, federal agenc</w:t>
      </w:r>
      <w:r w:rsidR="008B4E6E" w:rsidRPr="00BA0A3D">
        <w:rPr>
          <w:rFonts w:ascii="Times New Roman" w:hAnsi="Times New Roman" w:cs="Times New Roman"/>
          <w:sz w:val="24"/>
        </w:rPr>
        <w:t>y</w:t>
      </w:r>
      <w:r w:rsidRPr="00BA0A3D">
        <w:rPr>
          <w:rFonts w:ascii="Times New Roman" w:hAnsi="Times New Roman" w:cs="Times New Roman"/>
          <w:sz w:val="24"/>
        </w:rPr>
        <w:t xml:space="preserve"> and partner </w:t>
      </w:r>
      <w:r w:rsidR="008B4E6E" w:rsidRPr="00BA0A3D">
        <w:rPr>
          <w:rFonts w:ascii="Times New Roman" w:hAnsi="Times New Roman" w:cs="Times New Roman"/>
          <w:sz w:val="24"/>
        </w:rPr>
        <w:t xml:space="preserve">will take </w:t>
      </w:r>
      <w:r w:rsidRPr="00BA0A3D">
        <w:rPr>
          <w:rFonts w:ascii="Times New Roman" w:hAnsi="Times New Roman" w:cs="Times New Roman"/>
          <w:sz w:val="24"/>
        </w:rPr>
        <w:t xml:space="preserve">to help achieve each of the outcomes they are </w:t>
      </w:r>
      <w:r w:rsidR="008133AD" w:rsidRPr="00BA0A3D">
        <w:rPr>
          <w:rFonts w:ascii="Times New Roman" w:hAnsi="Times New Roman" w:cs="Times New Roman"/>
          <w:sz w:val="24"/>
        </w:rPr>
        <w:t>supporting as well as biennial targets and</w:t>
      </w:r>
      <w:r w:rsidRPr="00BA0A3D">
        <w:rPr>
          <w:rFonts w:ascii="Times New Roman" w:hAnsi="Times New Roman" w:cs="Times New Roman"/>
          <w:sz w:val="24"/>
        </w:rPr>
        <w:t xml:space="preserve"> outputs that are related to meeting the outcomes. </w:t>
      </w:r>
      <w:r w:rsidR="003C712A" w:rsidRPr="00BA0A3D">
        <w:rPr>
          <w:rFonts w:ascii="Times New Roman" w:hAnsi="Times New Roman" w:cs="Times New Roman"/>
          <w:sz w:val="24"/>
        </w:rPr>
        <w:t xml:space="preserve"> Update </w:t>
      </w:r>
      <w:r w:rsidR="006A7970" w:rsidRPr="00BA0A3D">
        <w:rPr>
          <w:rFonts w:ascii="Times New Roman" w:hAnsi="Times New Roman" w:cs="Times New Roman"/>
          <w:sz w:val="24"/>
        </w:rPr>
        <w:t>annually, if</w:t>
      </w:r>
      <w:r w:rsidR="003C712A" w:rsidRPr="00BA0A3D">
        <w:rPr>
          <w:rFonts w:ascii="Times New Roman" w:hAnsi="Times New Roman" w:cs="Times New Roman"/>
          <w:sz w:val="24"/>
        </w:rPr>
        <w:t xml:space="preserve"> needed</w:t>
      </w:r>
      <w:r w:rsidR="006A7970" w:rsidRPr="00BA0A3D">
        <w:rPr>
          <w:rFonts w:ascii="Times New Roman" w:hAnsi="Times New Roman" w:cs="Times New Roman"/>
          <w:sz w:val="24"/>
        </w:rPr>
        <w:t>,</w:t>
      </w:r>
      <w:r w:rsidR="003C712A" w:rsidRPr="00BA0A3D">
        <w:rPr>
          <w:rFonts w:ascii="Times New Roman" w:hAnsi="Times New Roman" w:cs="Times New Roman"/>
          <w:sz w:val="24"/>
        </w:rPr>
        <w:t xml:space="preserve"> based on changes in resource availability</w:t>
      </w:r>
      <w:r w:rsidR="006136F6" w:rsidRPr="00BA0A3D">
        <w:rPr>
          <w:rFonts w:ascii="Times New Roman" w:hAnsi="Times New Roman" w:cs="Times New Roman"/>
          <w:sz w:val="24"/>
        </w:rPr>
        <w:t xml:space="preserve"> and </w:t>
      </w:r>
      <w:r w:rsidR="006A7970" w:rsidRPr="00BA0A3D">
        <w:rPr>
          <w:rFonts w:ascii="Times New Roman" w:hAnsi="Times New Roman" w:cs="Times New Roman"/>
          <w:sz w:val="24"/>
        </w:rPr>
        <w:t>any</w:t>
      </w:r>
      <w:r w:rsidR="006136F6" w:rsidRPr="00BA0A3D">
        <w:rPr>
          <w:rFonts w:ascii="Times New Roman" w:hAnsi="Times New Roman" w:cs="Times New Roman"/>
          <w:sz w:val="24"/>
        </w:rPr>
        <w:t xml:space="preserve"> </w:t>
      </w:r>
      <w:r w:rsidR="006A7970" w:rsidRPr="00BA0A3D">
        <w:rPr>
          <w:rFonts w:ascii="Times New Roman" w:hAnsi="Times New Roman" w:cs="Times New Roman"/>
          <w:sz w:val="24"/>
        </w:rPr>
        <w:t xml:space="preserve">significant </w:t>
      </w:r>
      <w:r w:rsidR="006136F6" w:rsidRPr="00BA0A3D">
        <w:rPr>
          <w:rFonts w:ascii="Times New Roman" w:hAnsi="Times New Roman" w:cs="Times New Roman"/>
          <w:sz w:val="24"/>
        </w:rPr>
        <w:t xml:space="preserve">programmatic </w:t>
      </w:r>
      <w:r w:rsidR="006A7970" w:rsidRPr="00BA0A3D">
        <w:rPr>
          <w:rFonts w:ascii="Times New Roman" w:hAnsi="Times New Roman" w:cs="Times New Roman"/>
          <w:sz w:val="24"/>
        </w:rPr>
        <w:t>adjustments.</w:t>
      </w:r>
    </w:p>
    <w:p w14:paraId="2B13A88B" w14:textId="77777777" w:rsidR="005B662A" w:rsidRPr="00BA0A3D" w:rsidRDefault="005B662A">
      <w:r w:rsidRPr="00BA0A3D">
        <w:br w:type="page"/>
      </w:r>
    </w:p>
    <w:p w14:paraId="2C35B4EA" w14:textId="77777777" w:rsidR="008133AD" w:rsidRPr="00BA0A3D" w:rsidRDefault="005B662A" w:rsidP="005B662A">
      <w:pPr>
        <w:jc w:val="center"/>
        <w:rPr>
          <w:rFonts w:ascii="Times New Roman" w:hAnsi="Times New Roman" w:cs="Times New Roman"/>
          <w:sz w:val="24"/>
          <w:szCs w:val="24"/>
        </w:rPr>
      </w:pPr>
      <w:r w:rsidRPr="00BA0A3D">
        <w:rPr>
          <w:rFonts w:ascii="Times New Roman" w:hAnsi="Times New Roman" w:cs="Times New Roman"/>
          <w:sz w:val="24"/>
          <w:szCs w:val="24"/>
        </w:rPr>
        <w:lastRenderedPageBreak/>
        <w:t>Appendix A</w:t>
      </w:r>
    </w:p>
    <w:p w14:paraId="236A3560" w14:textId="77777777" w:rsidR="005B662A" w:rsidRPr="00BA0A3D" w:rsidRDefault="005B662A" w:rsidP="005B662A">
      <w:pPr>
        <w:rPr>
          <w:rFonts w:ascii="Times New Roman" w:hAnsi="Times New Roman" w:cs="Times New Roman"/>
          <w:b/>
          <w:sz w:val="24"/>
          <w:szCs w:val="24"/>
        </w:rPr>
      </w:pPr>
      <w:r w:rsidRPr="00BA0A3D">
        <w:rPr>
          <w:rFonts w:ascii="Times New Roman" w:hAnsi="Times New Roman" w:cs="Times New Roman"/>
          <w:b/>
          <w:sz w:val="24"/>
          <w:szCs w:val="24"/>
        </w:rPr>
        <w:t>Chesapeake Bay Decision Framework</w:t>
      </w:r>
    </w:p>
    <w:p w14:paraId="3C8E587A" w14:textId="62D1901C"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b/>
          <w:sz w:val="24"/>
          <w:szCs w:val="24"/>
        </w:rPr>
        <w:t>Purpose:</w:t>
      </w:r>
      <w:r w:rsidRPr="00BA0A3D">
        <w:rPr>
          <w:rFonts w:ascii="Times New Roman" w:hAnsi="Times New Roman" w:cs="Times New Roman"/>
          <w:sz w:val="24"/>
          <w:szCs w:val="24"/>
        </w:rPr>
        <w:t xml:space="preserve">  The decision framework is designed to address two issues: the need for transparency and accountability in the Bay program; and a need to effectively implement adaptive management.  In both cases</w:t>
      </w:r>
      <w:r w:rsidR="0008686F" w:rsidRPr="00BA0A3D">
        <w:rPr>
          <w:rFonts w:ascii="Times New Roman" w:hAnsi="Times New Roman" w:cs="Times New Roman"/>
          <w:sz w:val="24"/>
          <w:szCs w:val="24"/>
        </w:rPr>
        <w:t>,</w:t>
      </w:r>
      <w:r w:rsidRPr="00BA0A3D">
        <w:rPr>
          <w:rFonts w:ascii="Times New Roman" w:hAnsi="Times New Roman" w:cs="Times New Roman"/>
          <w:sz w:val="24"/>
          <w:szCs w:val="24"/>
        </w:rPr>
        <w:t xml:space="preserve"> developing and documenting a rationale for all activities that links them clearly and logically to </w:t>
      </w:r>
      <w:r w:rsidR="0008686F" w:rsidRPr="00BA0A3D">
        <w:rPr>
          <w:rFonts w:ascii="Times New Roman" w:hAnsi="Times New Roman" w:cs="Times New Roman"/>
          <w:sz w:val="24"/>
          <w:szCs w:val="24"/>
        </w:rPr>
        <w:t xml:space="preserve">the </w:t>
      </w:r>
      <w:r w:rsidRPr="00BA0A3D">
        <w:rPr>
          <w:rFonts w:ascii="Times New Roman" w:hAnsi="Times New Roman" w:cs="Times New Roman"/>
          <w:sz w:val="24"/>
          <w:szCs w:val="24"/>
        </w:rPr>
        <w:t>program’s goals is essential.  The decision framework is intended to facilitate the development and articulation of that logic by providing a structure for: identification of goals; reasoned development of strategies; purposeful design of monitoring; and planning for effective assessment of efficacy.</w:t>
      </w:r>
    </w:p>
    <w:p w14:paraId="3BE5076E" w14:textId="77777777"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sz w:val="24"/>
          <w:szCs w:val="24"/>
        </w:rPr>
        <w:t>The decision framework is a tool for development of the essential logic that must underpin any successful environmental management program.  Simply providing input for each step outlined in the framework will not guarantee a sound or well-reasoned logic.  That can only arise from the conscientious efforts of those identifying and pursuing program goals.  The framework is simply a structure for consistent presentation and effective coordination of all its activities.</w:t>
      </w:r>
    </w:p>
    <w:p w14:paraId="5C5AC8E5" w14:textId="77777777"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sz w:val="24"/>
          <w:szCs w:val="24"/>
        </w:rPr>
        <w:t>What follows is a brief summary of the purpose of each of the seven steps in the framework and some guidance on the key characteristics of appropriate input.</w:t>
      </w:r>
    </w:p>
    <w:p w14:paraId="21D9F367" w14:textId="77777777" w:rsidR="005B662A" w:rsidRPr="00BA0A3D" w:rsidRDefault="005B662A" w:rsidP="005B662A">
      <w:pPr>
        <w:pStyle w:val="ListParagraph"/>
        <w:numPr>
          <w:ilvl w:val="0"/>
          <w:numId w:val="7"/>
        </w:numPr>
        <w:spacing w:after="200" w:line="276" w:lineRule="auto"/>
        <w:rPr>
          <w:rFonts w:ascii="Times New Roman" w:hAnsi="Times New Roman" w:cs="Times New Roman"/>
          <w:b/>
          <w:sz w:val="24"/>
          <w:szCs w:val="24"/>
        </w:rPr>
      </w:pPr>
      <w:r w:rsidRPr="00BA0A3D">
        <w:rPr>
          <w:rFonts w:ascii="Times New Roman" w:hAnsi="Times New Roman" w:cs="Times New Roman"/>
          <w:b/>
          <w:sz w:val="24"/>
          <w:szCs w:val="24"/>
        </w:rPr>
        <w:t xml:space="preserve"> Articulate program goals/outcomes</w:t>
      </w:r>
    </w:p>
    <w:p w14:paraId="415B73B6" w14:textId="77777777"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b/>
          <w:sz w:val="24"/>
          <w:szCs w:val="24"/>
        </w:rPr>
        <w:t>Purpose:</w:t>
      </w:r>
      <w:r w:rsidRPr="00BA0A3D">
        <w:rPr>
          <w:rFonts w:ascii="Times New Roman" w:hAnsi="Times New Roman" w:cs="Times New Roman"/>
          <w:sz w:val="24"/>
          <w:szCs w:val="24"/>
        </w:rPr>
        <w:t xml:space="preserve">  Without an explicit, unambiguous goal/outcome it is impossible to know precisely what is being sought and therefore whether any of the planned activities are justified.</w:t>
      </w:r>
    </w:p>
    <w:p w14:paraId="6C72D6EB" w14:textId="77777777"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b/>
          <w:sz w:val="24"/>
          <w:szCs w:val="24"/>
        </w:rPr>
        <w:t>Key characteristics:</w:t>
      </w:r>
      <w:r w:rsidRPr="00BA0A3D">
        <w:rPr>
          <w:rFonts w:ascii="Times New Roman" w:hAnsi="Times New Roman" w:cs="Times New Roman"/>
          <w:sz w:val="24"/>
          <w:szCs w:val="24"/>
        </w:rPr>
        <w:t xml:space="preserve">  The statement should identify a measurable outcome.  Preferably it should be realistic and attainable within a practical time period.  But there is no reason it cannot be aspirational.   The key is that it must be explicit.  Terms like “healthy” or “sustainable” or “natural” are open to endless debate, and therefore not particularly useful in goal statements.  If they are used, it is essential that there be an accompanying statement that defines them in terms of measurable parameters.  For example, “clean” waters might be defined as those meeting all water quality standards, “natural” conditions might be defined as specific parameters matching those in a particular reference site.</w:t>
      </w:r>
    </w:p>
    <w:p w14:paraId="0CABF25B" w14:textId="77777777" w:rsidR="005B662A" w:rsidRPr="0008686F" w:rsidRDefault="005B662A" w:rsidP="005B662A">
      <w:pPr>
        <w:rPr>
          <w:rFonts w:ascii="Times New Roman" w:hAnsi="Times New Roman" w:cs="Times New Roman"/>
          <w:sz w:val="24"/>
          <w:szCs w:val="24"/>
        </w:rPr>
      </w:pPr>
      <w:r w:rsidRPr="00BA0A3D">
        <w:rPr>
          <w:rFonts w:ascii="Times New Roman" w:hAnsi="Times New Roman" w:cs="Times New Roman"/>
          <w:sz w:val="24"/>
          <w:szCs w:val="24"/>
        </w:rPr>
        <w:t>The statement should be sufficiently explicit, or well enough defined, that anyone reading it would have no doubt about what the aspiration is.</w:t>
      </w:r>
    </w:p>
    <w:p w14:paraId="3B7D3FA3" w14:textId="77777777"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sz w:val="24"/>
          <w:szCs w:val="24"/>
        </w:rPr>
        <w:t xml:space="preserve">   </w:t>
      </w:r>
    </w:p>
    <w:p w14:paraId="4EFF1AFE" w14:textId="77777777" w:rsidR="005B662A" w:rsidRPr="00BA0A3D" w:rsidRDefault="005B662A" w:rsidP="005B662A">
      <w:pPr>
        <w:pStyle w:val="ListParagraph"/>
        <w:numPr>
          <w:ilvl w:val="0"/>
          <w:numId w:val="7"/>
        </w:numPr>
        <w:spacing w:after="200" w:line="276" w:lineRule="auto"/>
        <w:rPr>
          <w:rFonts w:ascii="Times New Roman" w:hAnsi="Times New Roman" w:cs="Times New Roman"/>
          <w:b/>
          <w:sz w:val="24"/>
          <w:szCs w:val="24"/>
        </w:rPr>
      </w:pPr>
      <w:r w:rsidRPr="00BA0A3D">
        <w:rPr>
          <w:rFonts w:ascii="Times New Roman" w:hAnsi="Times New Roman" w:cs="Times New Roman"/>
          <w:b/>
          <w:sz w:val="24"/>
          <w:szCs w:val="24"/>
        </w:rPr>
        <w:t xml:space="preserve"> Describe factors influencing goal and outcome attainment</w:t>
      </w:r>
    </w:p>
    <w:p w14:paraId="2BBB66C1" w14:textId="58EFCF29"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b/>
          <w:sz w:val="24"/>
          <w:szCs w:val="24"/>
        </w:rPr>
        <w:t>Purpose:</w:t>
      </w:r>
      <w:r w:rsidRPr="00BA0A3D">
        <w:rPr>
          <w:rFonts w:ascii="Times New Roman" w:hAnsi="Times New Roman" w:cs="Times New Roman"/>
          <w:sz w:val="24"/>
          <w:szCs w:val="24"/>
        </w:rPr>
        <w:t xml:space="preserve"> In order to know what must be done to attain the specified goal or outcome, it is necessary to know how the ecosystem operates, and therefore, what has to be managed.</w:t>
      </w:r>
      <w:r w:rsidRPr="0008686F">
        <w:rPr>
          <w:rFonts w:ascii="Times New Roman" w:hAnsi="Times New Roman" w:cs="Times New Roman"/>
          <w:sz w:val="24"/>
          <w:szCs w:val="24"/>
        </w:rPr>
        <w:t xml:space="preserve">  Ideally, a wel</w:t>
      </w:r>
      <w:r w:rsidR="00BA7241" w:rsidRPr="00BA0A3D">
        <w:rPr>
          <w:rFonts w:ascii="Times New Roman" w:hAnsi="Times New Roman" w:cs="Times New Roman"/>
          <w:sz w:val="24"/>
          <w:szCs w:val="24"/>
        </w:rPr>
        <w:t>l-</w:t>
      </w:r>
      <w:r w:rsidRPr="00BA0A3D">
        <w:rPr>
          <w:rFonts w:ascii="Times New Roman" w:hAnsi="Times New Roman" w:cs="Times New Roman"/>
          <w:sz w:val="24"/>
          <w:szCs w:val="24"/>
        </w:rPr>
        <w:t xml:space="preserve">developed ecosystem model would always be available to answer these questions.  This is almost never the case, and ultimately a sophisticated model or even a really well-informed understanding of the system is not essential before management efforts can begin.  It is entirely possible to learn while doing, and that is exactly what most environmental management </w:t>
      </w:r>
      <w:r w:rsidRPr="00BA0A3D">
        <w:rPr>
          <w:rFonts w:ascii="Times New Roman" w:hAnsi="Times New Roman" w:cs="Times New Roman"/>
          <w:sz w:val="24"/>
          <w:szCs w:val="24"/>
        </w:rPr>
        <w:lastRenderedPageBreak/>
        <w:t xml:space="preserve">programs must do.  </w:t>
      </w:r>
      <w:r w:rsidRPr="00BA0A3D">
        <w:rPr>
          <w:rFonts w:ascii="Times New Roman" w:hAnsi="Times New Roman" w:cs="Times New Roman"/>
          <w:color w:val="000000" w:themeColor="text1"/>
          <w:sz w:val="24"/>
          <w:szCs w:val="24"/>
        </w:rPr>
        <w:t>The key to constant improvement, however, is to be explicit about the beginning understanding.</w:t>
      </w:r>
      <w:r w:rsidRPr="0008686F">
        <w:rPr>
          <w:rFonts w:ascii="Times New Roman" w:hAnsi="Times New Roman" w:cs="Times New Roman"/>
          <w:color w:val="000000" w:themeColor="text1"/>
          <w:sz w:val="24"/>
          <w:szCs w:val="24"/>
        </w:rPr>
        <w:t xml:space="preserve"> </w:t>
      </w:r>
      <w:r w:rsidRPr="0008686F">
        <w:rPr>
          <w:rFonts w:ascii="Times New Roman" w:hAnsi="Times New Roman" w:cs="Times New Roman"/>
          <w:sz w:val="24"/>
          <w:szCs w:val="24"/>
        </w:rPr>
        <w:t xml:space="preserve"> When the starting point is identified, mon</w:t>
      </w:r>
      <w:r w:rsidRPr="00BA0A3D">
        <w:rPr>
          <w:rFonts w:ascii="Times New Roman" w:hAnsi="Times New Roman" w:cs="Times New Roman"/>
          <w:sz w:val="24"/>
          <w:szCs w:val="24"/>
        </w:rPr>
        <w:t>itoring can identify consistent or inconsistent behavior and thus inform subsequent adjustments of the understanding.</w:t>
      </w:r>
    </w:p>
    <w:p w14:paraId="4F61C3D8" w14:textId="77777777"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sz w:val="24"/>
          <w:szCs w:val="24"/>
        </w:rPr>
        <w:t xml:space="preserve">The initial understanding is also what justifies the initial management actions.  Accountability demands openness about the certainty of management action efficacy.  </w:t>
      </w:r>
      <w:r w:rsidRPr="0008686F">
        <w:rPr>
          <w:rFonts w:ascii="Times New Roman" w:hAnsi="Times New Roman" w:cs="Times New Roman"/>
          <w:sz w:val="24"/>
          <w:szCs w:val="24"/>
        </w:rPr>
        <w:t>It is acceptable to take actions in the face of significant uncertainty, as long as there is reasonable assurance that the action was considered in light of all that is known about the system.</w:t>
      </w:r>
    </w:p>
    <w:p w14:paraId="74A3051D" w14:textId="77777777"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b/>
          <w:sz w:val="24"/>
          <w:szCs w:val="24"/>
        </w:rPr>
        <w:t>Key Characteristics:</w:t>
      </w:r>
      <w:r w:rsidRPr="00BA0A3D">
        <w:rPr>
          <w:rFonts w:ascii="Times New Roman" w:hAnsi="Times New Roman" w:cs="Times New Roman"/>
          <w:sz w:val="24"/>
          <w:szCs w:val="24"/>
        </w:rPr>
        <w:t xml:space="preserve">  The decision framework suggests a starting point for this assessment that is relatively unsophisticated, and not terribly time consuming.  The idea is that qualitative and conceptual understandings are sufficient to start a process that should be iterated frequently and hopefully with increasing sophistication as understandings increase.  In the first iteration, it is most important to identify factors in both the natural and human systems that could affect the ability to attain the desired outcome.</w:t>
      </w:r>
      <w:r w:rsidRPr="0008686F">
        <w:rPr>
          <w:rFonts w:ascii="Times New Roman" w:hAnsi="Times New Roman" w:cs="Times New Roman"/>
          <w:sz w:val="24"/>
          <w:szCs w:val="24"/>
        </w:rPr>
        <w:t xml:space="preserve">  The objective is to be as complete as reasonably possible.  The framework suggests facilitating this identification by considering factors that might fall under the broad categories of biological, chemical, physical, geological, and human factors.  Sub-categories are also su</w:t>
      </w:r>
      <w:r w:rsidRPr="00BA0A3D">
        <w:rPr>
          <w:rFonts w:ascii="Times New Roman" w:hAnsi="Times New Roman" w:cs="Times New Roman"/>
          <w:sz w:val="24"/>
          <w:szCs w:val="24"/>
        </w:rPr>
        <w:t xml:space="preserve">ggested in an effort to promote comprehensive consideration.  </w:t>
      </w:r>
    </w:p>
    <w:p w14:paraId="2D082CF6" w14:textId="77777777"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sz w:val="24"/>
          <w:szCs w:val="24"/>
        </w:rPr>
        <w:t xml:space="preserve">Identification of factors is a process that can easily wander into levels of sophistication that rapidly exceed the utility of an initial assessment.  In the first iteration “lumping” is preferable to “splitting” in factor identification.  </w:t>
      </w:r>
    </w:p>
    <w:p w14:paraId="2DB1A3EC" w14:textId="77777777"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sz w:val="24"/>
          <w:szCs w:val="24"/>
        </w:rPr>
        <w:t>Once identified, all factors should be rated for both their importance in affecting goal attainment, and the ability to be managed.</w:t>
      </w:r>
      <w:r w:rsidRPr="0008686F">
        <w:rPr>
          <w:rFonts w:ascii="Times New Roman" w:hAnsi="Times New Roman" w:cs="Times New Roman"/>
          <w:sz w:val="24"/>
          <w:szCs w:val="24"/>
        </w:rPr>
        <w:t xml:space="preserve">  This is a simple articulation of the rationale for any management strategy.</w:t>
      </w:r>
      <w:r w:rsidRPr="00BA0A3D">
        <w:rPr>
          <w:rFonts w:ascii="Times New Roman" w:hAnsi="Times New Roman" w:cs="Times New Roman"/>
          <w:sz w:val="24"/>
          <w:szCs w:val="24"/>
        </w:rPr>
        <w:t xml:space="preserve">  Program accountability would expect that all important factors would be managed if the goal was to be attained.  This can also be a test of goal practicality.  If there are factors critical to goal attainment that are also difficult or impossible to manage, the practicality of the goal may be suspect.</w:t>
      </w:r>
    </w:p>
    <w:p w14:paraId="12EA6450" w14:textId="77777777" w:rsidR="005B662A" w:rsidRPr="00BA0A3D" w:rsidRDefault="005B662A" w:rsidP="005B662A">
      <w:pPr>
        <w:rPr>
          <w:rFonts w:ascii="Times New Roman" w:hAnsi="Times New Roman" w:cs="Times New Roman"/>
          <w:sz w:val="24"/>
          <w:szCs w:val="24"/>
        </w:rPr>
      </w:pPr>
    </w:p>
    <w:p w14:paraId="451700CB" w14:textId="77777777" w:rsidR="005B662A" w:rsidRPr="00BA0A3D" w:rsidRDefault="005B662A" w:rsidP="005B662A">
      <w:pPr>
        <w:pStyle w:val="ListParagraph"/>
        <w:numPr>
          <w:ilvl w:val="0"/>
          <w:numId w:val="7"/>
        </w:numPr>
        <w:spacing w:after="200" w:line="276" w:lineRule="auto"/>
        <w:rPr>
          <w:rFonts w:ascii="Times New Roman" w:hAnsi="Times New Roman" w:cs="Times New Roman"/>
          <w:b/>
          <w:sz w:val="24"/>
          <w:szCs w:val="24"/>
        </w:rPr>
      </w:pPr>
      <w:r w:rsidRPr="00BA0A3D">
        <w:rPr>
          <w:rFonts w:ascii="Times New Roman" w:hAnsi="Times New Roman" w:cs="Times New Roman"/>
          <w:b/>
          <w:sz w:val="24"/>
          <w:szCs w:val="24"/>
        </w:rPr>
        <w:t xml:space="preserve"> Assess current management efforts – identify gaps</w:t>
      </w:r>
    </w:p>
    <w:p w14:paraId="1E863A46" w14:textId="77777777"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b/>
          <w:sz w:val="24"/>
          <w:szCs w:val="24"/>
        </w:rPr>
        <w:t>Purpose:</w:t>
      </w:r>
      <w:r w:rsidRPr="00BA0A3D">
        <w:rPr>
          <w:rFonts w:ascii="Times New Roman" w:hAnsi="Times New Roman" w:cs="Times New Roman"/>
          <w:sz w:val="24"/>
          <w:szCs w:val="24"/>
        </w:rPr>
        <w:t xml:space="preserve">  Once critical factors influencing goal attainment are identified, the next step is to identify and assess ongoing management efforts.  For factors currently under some management, the efficacy of the management with respect to the goal should be assessed.  The objective is to determine if the ongoing management effort is sufficient to achieve the goal, or whether enhancement is necessary.</w:t>
      </w:r>
      <w:r w:rsidRPr="0008686F">
        <w:rPr>
          <w:rFonts w:ascii="Times New Roman" w:hAnsi="Times New Roman" w:cs="Times New Roman"/>
          <w:sz w:val="24"/>
          <w:szCs w:val="24"/>
        </w:rPr>
        <w:t xml:space="preserve">  Factors that are not being managed will require development of a new strategy.  </w:t>
      </w:r>
    </w:p>
    <w:p w14:paraId="1E7650B2" w14:textId="77777777"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b/>
          <w:sz w:val="24"/>
          <w:szCs w:val="24"/>
        </w:rPr>
        <w:t xml:space="preserve">Key Characteristics:  </w:t>
      </w:r>
      <w:r w:rsidRPr="00BA0A3D">
        <w:rPr>
          <w:rFonts w:ascii="Times New Roman" w:hAnsi="Times New Roman" w:cs="Times New Roman"/>
          <w:sz w:val="24"/>
          <w:szCs w:val="24"/>
        </w:rPr>
        <w:t>In the initial iteration of this assessment, there is no need and perhaps no basis for a detailed evaluation of existing management efforts.  The first objective is to identify needs for new management efforts and opportunities for coordination of existing efforts.  In time, monitoring will develop the basis for more rigorous evaluation, and a more robust rationale for any revisions necessary.</w:t>
      </w:r>
    </w:p>
    <w:p w14:paraId="3C027828" w14:textId="77777777" w:rsidR="005B662A" w:rsidRPr="00BA0A3D" w:rsidRDefault="005B662A" w:rsidP="005B662A">
      <w:pPr>
        <w:rPr>
          <w:rFonts w:ascii="Times New Roman" w:hAnsi="Times New Roman" w:cs="Times New Roman"/>
          <w:sz w:val="24"/>
          <w:szCs w:val="24"/>
        </w:rPr>
      </w:pPr>
    </w:p>
    <w:p w14:paraId="45C878E9" w14:textId="77777777" w:rsidR="005B662A" w:rsidRPr="00BA0A3D" w:rsidRDefault="005B662A" w:rsidP="005B662A">
      <w:pPr>
        <w:pStyle w:val="ListParagraph"/>
        <w:numPr>
          <w:ilvl w:val="0"/>
          <w:numId w:val="7"/>
        </w:numPr>
        <w:spacing w:after="200" w:line="276" w:lineRule="auto"/>
        <w:rPr>
          <w:rFonts w:ascii="Times New Roman" w:hAnsi="Times New Roman" w:cs="Times New Roman"/>
          <w:b/>
          <w:sz w:val="24"/>
          <w:szCs w:val="24"/>
        </w:rPr>
      </w:pPr>
      <w:r w:rsidRPr="00BA0A3D">
        <w:rPr>
          <w:rFonts w:ascii="Times New Roman" w:hAnsi="Times New Roman" w:cs="Times New Roman"/>
          <w:b/>
          <w:sz w:val="24"/>
          <w:szCs w:val="24"/>
        </w:rPr>
        <w:t>Develop management strategy</w:t>
      </w:r>
    </w:p>
    <w:p w14:paraId="36D36F71" w14:textId="4D667366"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b/>
          <w:sz w:val="24"/>
          <w:szCs w:val="24"/>
        </w:rPr>
        <w:t>Purpose:</w:t>
      </w:r>
      <w:r w:rsidRPr="00BA0A3D">
        <w:rPr>
          <w:rFonts w:ascii="Times New Roman" w:hAnsi="Times New Roman" w:cs="Times New Roman"/>
          <w:sz w:val="24"/>
          <w:szCs w:val="24"/>
        </w:rPr>
        <w:t xml:space="preserve">  Management strategies are the actions that the program will undertake to address the factors affecting goal and outcome attainment</w:t>
      </w:r>
      <w:r w:rsidRPr="0008686F">
        <w:rPr>
          <w:rFonts w:ascii="Times New Roman" w:hAnsi="Times New Roman" w:cs="Times New Roman"/>
          <w:sz w:val="24"/>
          <w:szCs w:val="24"/>
        </w:rPr>
        <w:t>.  In many programs, strategy development is accomplished through some form of logic modeling or results chain development.  There are many versions of this practice, and there are a variety of tools to facilitate th</w:t>
      </w:r>
      <w:r w:rsidRPr="00BA0A3D">
        <w:rPr>
          <w:rFonts w:ascii="Times New Roman" w:hAnsi="Times New Roman" w:cs="Times New Roman"/>
          <w:sz w:val="24"/>
          <w:szCs w:val="24"/>
        </w:rPr>
        <w:t>e undertaking.  None of them are explicitly called for in the decision framework, in the expectation that it is possible to develop well</w:t>
      </w:r>
      <w:r w:rsidR="00BA7241" w:rsidRPr="00BA0A3D">
        <w:rPr>
          <w:rFonts w:ascii="Times New Roman" w:hAnsi="Times New Roman" w:cs="Times New Roman"/>
          <w:sz w:val="24"/>
          <w:szCs w:val="24"/>
        </w:rPr>
        <w:t>-</w:t>
      </w:r>
      <w:r w:rsidRPr="00BA0A3D">
        <w:rPr>
          <w:rFonts w:ascii="Times New Roman" w:hAnsi="Times New Roman" w:cs="Times New Roman"/>
          <w:sz w:val="24"/>
          <w:szCs w:val="24"/>
        </w:rPr>
        <w:t xml:space="preserve">reasoned strategies without those methods.  </w:t>
      </w:r>
    </w:p>
    <w:p w14:paraId="686711FF" w14:textId="77777777"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b/>
          <w:sz w:val="24"/>
          <w:szCs w:val="24"/>
        </w:rPr>
        <w:t>Key Characteristics:</w:t>
      </w:r>
      <w:r w:rsidRPr="00BA0A3D">
        <w:rPr>
          <w:rFonts w:ascii="Times New Roman" w:hAnsi="Times New Roman" w:cs="Times New Roman"/>
          <w:sz w:val="24"/>
          <w:szCs w:val="24"/>
        </w:rPr>
        <w:t xml:space="preserve">  Strategies should all be directly tied to the critical factors.</w:t>
      </w:r>
      <w:r w:rsidRPr="0008686F">
        <w:rPr>
          <w:rFonts w:ascii="Times New Roman" w:hAnsi="Times New Roman" w:cs="Times New Roman"/>
          <w:sz w:val="24"/>
          <w:szCs w:val="24"/>
        </w:rPr>
        <w:t xml:space="preserve">  Anything not linked to a critical factor has little reason to be part of the program, in so far as it is thus not addressing a program goal or outcome.</w:t>
      </w:r>
    </w:p>
    <w:p w14:paraId="552A5C92" w14:textId="77777777"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sz w:val="24"/>
          <w:szCs w:val="24"/>
        </w:rPr>
        <w:t>Strategies should be described in terms that make them measurable.</w:t>
      </w:r>
      <w:r w:rsidRPr="0008686F">
        <w:rPr>
          <w:rFonts w:ascii="Times New Roman" w:hAnsi="Times New Roman" w:cs="Times New Roman"/>
          <w:sz w:val="24"/>
          <w:szCs w:val="24"/>
        </w:rPr>
        <w:t xml:space="preserve">  There are two things that should be considered in this context.  The first is description of the management action called for by the strategy.  What exactly is going to be undertaken?  Evaluators refer to this as the “intervention.”  The second thing is the desired outcome.  Wha</w:t>
      </w:r>
      <w:r w:rsidRPr="00BA0A3D">
        <w:rPr>
          <w:rFonts w:ascii="Times New Roman" w:hAnsi="Times New Roman" w:cs="Times New Roman"/>
          <w:sz w:val="24"/>
          <w:szCs w:val="24"/>
        </w:rPr>
        <w:t>t should happen as a result of the intervention?  Both the intervention and the outcome should be observable and measurable.</w:t>
      </w:r>
    </w:p>
    <w:p w14:paraId="552E2D52" w14:textId="77777777"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sz w:val="24"/>
          <w:szCs w:val="24"/>
        </w:rPr>
        <w:t xml:space="preserve"> It is useful to consider the time over which interventions should produce observable outcomes</w:t>
      </w:r>
      <w:r w:rsidRPr="0008686F">
        <w:rPr>
          <w:rFonts w:ascii="Times New Roman" w:hAnsi="Times New Roman" w:cs="Times New Roman"/>
          <w:sz w:val="24"/>
          <w:szCs w:val="24"/>
        </w:rPr>
        <w:t>.  This information is critical to th</w:t>
      </w:r>
      <w:r w:rsidRPr="00BA0A3D">
        <w:rPr>
          <w:rFonts w:ascii="Times New Roman" w:hAnsi="Times New Roman" w:cs="Times New Roman"/>
          <w:sz w:val="24"/>
          <w:szCs w:val="24"/>
        </w:rPr>
        <w:t>e design of the monitoring program.</w:t>
      </w:r>
    </w:p>
    <w:p w14:paraId="678D8C49" w14:textId="77777777"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sz w:val="24"/>
          <w:szCs w:val="24"/>
        </w:rPr>
        <w:t xml:space="preserve"> </w:t>
      </w:r>
    </w:p>
    <w:p w14:paraId="3C4BC322" w14:textId="77777777" w:rsidR="005B662A" w:rsidRPr="00BA0A3D" w:rsidRDefault="005B662A" w:rsidP="005B662A">
      <w:pPr>
        <w:pStyle w:val="ListParagraph"/>
        <w:numPr>
          <w:ilvl w:val="0"/>
          <w:numId w:val="7"/>
        </w:numPr>
        <w:spacing w:after="200" w:line="276" w:lineRule="auto"/>
        <w:rPr>
          <w:rFonts w:ascii="Times New Roman" w:hAnsi="Times New Roman" w:cs="Times New Roman"/>
          <w:b/>
          <w:sz w:val="24"/>
          <w:szCs w:val="24"/>
        </w:rPr>
      </w:pPr>
      <w:r w:rsidRPr="00BA0A3D">
        <w:rPr>
          <w:rFonts w:ascii="Times New Roman" w:hAnsi="Times New Roman" w:cs="Times New Roman"/>
          <w:b/>
          <w:sz w:val="24"/>
          <w:szCs w:val="24"/>
        </w:rPr>
        <w:t xml:space="preserve"> Develop monitoring program</w:t>
      </w:r>
    </w:p>
    <w:p w14:paraId="4189B76F" w14:textId="77777777" w:rsidR="005B662A" w:rsidRPr="0008686F" w:rsidRDefault="005B662A" w:rsidP="005B662A">
      <w:pPr>
        <w:rPr>
          <w:rFonts w:ascii="Times New Roman" w:hAnsi="Times New Roman" w:cs="Times New Roman"/>
          <w:sz w:val="24"/>
          <w:szCs w:val="24"/>
        </w:rPr>
      </w:pPr>
      <w:r w:rsidRPr="00BA0A3D">
        <w:rPr>
          <w:rFonts w:ascii="Times New Roman" w:hAnsi="Times New Roman" w:cs="Times New Roman"/>
          <w:b/>
          <w:sz w:val="24"/>
          <w:szCs w:val="24"/>
        </w:rPr>
        <w:t xml:space="preserve">Purpose: </w:t>
      </w:r>
      <w:r w:rsidRPr="00BA0A3D">
        <w:rPr>
          <w:rFonts w:ascii="Times New Roman" w:hAnsi="Times New Roman" w:cs="Times New Roman"/>
          <w:sz w:val="24"/>
          <w:szCs w:val="24"/>
        </w:rPr>
        <w:t xml:space="preserve"> Monitoring is necessary to answer two basic accountability questions:  Are we doing what we said we would do?  Is the outcome what is expected and desired?</w:t>
      </w:r>
    </w:p>
    <w:p w14:paraId="5B4EED1F" w14:textId="77777777"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b/>
          <w:sz w:val="24"/>
          <w:szCs w:val="24"/>
        </w:rPr>
        <w:t xml:space="preserve">Key Characteristics:  </w:t>
      </w:r>
      <w:r w:rsidRPr="00BA0A3D">
        <w:rPr>
          <w:rFonts w:ascii="Times New Roman" w:hAnsi="Times New Roman" w:cs="Times New Roman"/>
          <w:sz w:val="24"/>
          <w:szCs w:val="24"/>
        </w:rPr>
        <w:t>There should be a direct link between the monitoring program and the strategy, which should be clearly tied to the goal and outcome statements.  In this way the rationale for the monitoring should be very clear.  As noted above the monitoring should have two specific purposes: to document that the strategy is being implemented as planned; and to determine if the system is responding as expected.  The parameters or indicators monitored should be clearly identified and the frequency of monitoring should be based on what will be necessary to document status and trends in the context of any system variability.</w:t>
      </w:r>
    </w:p>
    <w:p w14:paraId="7DEBA942" w14:textId="77777777"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sz w:val="24"/>
          <w:szCs w:val="24"/>
        </w:rPr>
        <w:t>In some strategies it may be necessary to propose a third type of monitoring metric.  The logic of the decision framework is based on clear identification of the underlying understanding about the ecosystem.  In some cases this will be little more than a hypothesis.  In these cases the assumptions about system processes should be explicit, but identified as assumptions.  It can be important for adaptive management to include monitoring to assess the accuracy of these assumptions.  It is possible that monitoring of an intervention and an outcome will not be sufficient to assess underlying assumptions and this will impede efforts to enhance management efficacy.</w:t>
      </w:r>
    </w:p>
    <w:p w14:paraId="54C93180" w14:textId="77777777" w:rsidR="005B662A" w:rsidRPr="00BA0A3D" w:rsidRDefault="005B662A" w:rsidP="005B662A">
      <w:pPr>
        <w:pStyle w:val="ListParagraph"/>
        <w:numPr>
          <w:ilvl w:val="0"/>
          <w:numId w:val="7"/>
        </w:numPr>
        <w:spacing w:after="200" w:line="276" w:lineRule="auto"/>
        <w:rPr>
          <w:rFonts w:ascii="Times New Roman" w:hAnsi="Times New Roman" w:cs="Times New Roman"/>
          <w:b/>
          <w:sz w:val="24"/>
          <w:szCs w:val="24"/>
        </w:rPr>
      </w:pPr>
      <w:r w:rsidRPr="00BA0A3D">
        <w:rPr>
          <w:rFonts w:ascii="Times New Roman" w:hAnsi="Times New Roman" w:cs="Times New Roman"/>
          <w:b/>
          <w:sz w:val="24"/>
          <w:szCs w:val="24"/>
        </w:rPr>
        <w:lastRenderedPageBreak/>
        <w:t>Assess performance</w:t>
      </w:r>
    </w:p>
    <w:p w14:paraId="457CE453" w14:textId="77777777" w:rsidR="005B662A" w:rsidRPr="0008686F" w:rsidRDefault="005B662A" w:rsidP="005B662A">
      <w:pPr>
        <w:rPr>
          <w:rFonts w:ascii="Times New Roman" w:hAnsi="Times New Roman" w:cs="Times New Roman"/>
          <w:sz w:val="24"/>
          <w:szCs w:val="24"/>
        </w:rPr>
      </w:pPr>
      <w:r w:rsidRPr="00BA0A3D">
        <w:rPr>
          <w:rFonts w:ascii="Times New Roman" w:hAnsi="Times New Roman" w:cs="Times New Roman"/>
          <w:b/>
          <w:sz w:val="24"/>
          <w:szCs w:val="24"/>
        </w:rPr>
        <w:t>Purpose:</w:t>
      </w:r>
      <w:r w:rsidRPr="00BA0A3D">
        <w:rPr>
          <w:rFonts w:ascii="Times New Roman" w:hAnsi="Times New Roman" w:cs="Times New Roman"/>
          <w:sz w:val="24"/>
          <w:szCs w:val="24"/>
        </w:rPr>
        <w:t xml:space="preserve">  For both accountability and adaptive management it is essential to evaluate the performance of the management effort.  Two assessments are needed.  For accountability the question is whether the management intervention was effectively delivered.  This is typically a very simple and straightforward assessment.  Did we do what we said we needed to do when we said we needed to do it?</w:t>
      </w:r>
      <w:r w:rsidRPr="0008686F">
        <w:rPr>
          <w:rFonts w:ascii="Times New Roman" w:hAnsi="Times New Roman" w:cs="Times New Roman"/>
          <w:sz w:val="24"/>
          <w:szCs w:val="24"/>
        </w:rPr>
        <w:t xml:space="preserve">  For adaptive management it is important to know if the system responded as expected.  </w:t>
      </w:r>
      <w:r w:rsidRPr="00BA0A3D">
        <w:rPr>
          <w:rFonts w:ascii="Times New Roman" w:hAnsi="Times New Roman" w:cs="Times New Roman"/>
          <w:sz w:val="24"/>
          <w:szCs w:val="24"/>
        </w:rPr>
        <w:t>Did the outcomes appear at the level and at the pace expected?</w:t>
      </w:r>
    </w:p>
    <w:p w14:paraId="63502269" w14:textId="77777777" w:rsidR="005B662A" w:rsidRPr="0008686F" w:rsidRDefault="005B662A" w:rsidP="005B662A">
      <w:pPr>
        <w:rPr>
          <w:rFonts w:ascii="Times New Roman" w:hAnsi="Times New Roman" w:cs="Times New Roman"/>
          <w:sz w:val="24"/>
          <w:szCs w:val="24"/>
        </w:rPr>
      </w:pPr>
      <w:r w:rsidRPr="00BA0A3D">
        <w:rPr>
          <w:rFonts w:ascii="Times New Roman" w:hAnsi="Times New Roman" w:cs="Times New Roman"/>
          <w:b/>
          <w:sz w:val="24"/>
          <w:szCs w:val="24"/>
        </w:rPr>
        <w:t>Key characteristics:</w:t>
      </w:r>
      <w:r w:rsidRPr="00BA0A3D">
        <w:rPr>
          <w:rFonts w:ascii="Times New Roman" w:hAnsi="Times New Roman" w:cs="Times New Roman"/>
          <w:sz w:val="24"/>
          <w:szCs w:val="24"/>
        </w:rPr>
        <w:t xml:space="preserve">  The assessment of performance should occur in two phases: before the management even begins, and then intermittently after commencement.  The initial assessment is really an expression of the understanding of how the system operates and the certainty surrounding that understanding.  The way this is identified is by specifying what the monitoring program is expected to show over time.  When the strategy is developed and the monitoring parameters are identified, program managers should clearly identify the trajectory of monitored values they anticipate.  This reflects their current understanding of how the system behaves and when they expect to attain the goal.</w:t>
      </w:r>
    </w:p>
    <w:p w14:paraId="14450351" w14:textId="77777777"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sz w:val="24"/>
          <w:szCs w:val="24"/>
        </w:rPr>
        <w:t>Program managers should also provide a clear identification of the variation around the expected system trajectory they believe would be consistent with the system behavior matching their expectations.</w:t>
      </w:r>
      <w:r w:rsidRPr="0008686F">
        <w:rPr>
          <w:rFonts w:ascii="Times New Roman" w:hAnsi="Times New Roman" w:cs="Times New Roman"/>
          <w:sz w:val="24"/>
          <w:szCs w:val="24"/>
        </w:rPr>
        <w:t xml:space="preserve">  This envelop of reasonable uncertainty reflects their confidence in the initial </w:t>
      </w:r>
      <w:r w:rsidRPr="00BA0A3D">
        <w:rPr>
          <w:rFonts w:ascii="Times New Roman" w:hAnsi="Times New Roman" w:cs="Times New Roman"/>
          <w:sz w:val="24"/>
          <w:szCs w:val="24"/>
        </w:rPr>
        <w:t>understanding of system behavior.   It must be explicit over the time period to anticipated goal attainment, because it also establishes the criteria for performance assessment at interim points.</w:t>
      </w:r>
    </w:p>
    <w:p w14:paraId="369D06DB" w14:textId="77777777"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sz w:val="24"/>
          <w:szCs w:val="24"/>
        </w:rPr>
        <w:t>If the consensus expected system response to an intervention is +15% in two years, and the confidence in that expectation is that it will actually be somewhere between +5% and +30%, then the thresholds for deciding the intervention is working as expected are effectively established.  For adaptive management, this is setting the decision criteria for “staying the course” or revising the strategy.</w:t>
      </w:r>
    </w:p>
    <w:p w14:paraId="411CBD86" w14:textId="77777777" w:rsidR="005B662A" w:rsidRPr="00BA0A3D" w:rsidRDefault="005B662A" w:rsidP="005B662A">
      <w:pPr>
        <w:pStyle w:val="ListParagraph"/>
        <w:numPr>
          <w:ilvl w:val="0"/>
          <w:numId w:val="7"/>
        </w:numPr>
        <w:spacing w:after="200" w:line="276" w:lineRule="auto"/>
        <w:rPr>
          <w:rFonts w:ascii="Times New Roman" w:hAnsi="Times New Roman" w:cs="Times New Roman"/>
          <w:b/>
          <w:sz w:val="24"/>
          <w:szCs w:val="24"/>
        </w:rPr>
      </w:pPr>
      <w:r w:rsidRPr="00BA0A3D">
        <w:rPr>
          <w:rFonts w:ascii="Times New Roman" w:hAnsi="Times New Roman" w:cs="Times New Roman"/>
          <w:b/>
          <w:sz w:val="24"/>
          <w:szCs w:val="24"/>
        </w:rPr>
        <w:t xml:space="preserve"> Manage adaptively </w:t>
      </w:r>
    </w:p>
    <w:p w14:paraId="069F9FD7" w14:textId="0EA2AF24" w:rsidR="005B662A" w:rsidRPr="00BA7241" w:rsidRDefault="005B662A" w:rsidP="005B662A">
      <w:pPr>
        <w:pStyle w:val="ListParagraph"/>
        <w:ind w:left="0"/>
        <w:rPr>
          <w:rFonts w:ascii="Times New Roman" w:hAnsi="Times New Roman" w:cs="Times New Roman"/>
          <w:sz w:val="24"/>
          <w:szCs w:val="24"/>
        </w:rPr>
      </w:pPr>
      <w:r w:rsidRPr="00BA0A3D">
        <w:rPr>
          <w:rFonts w:ascii="Times New Roman" w:hAnsi="Times New Roman" w:cs="Times New Roman"/>
          <w:b/>
          <w:sz w:val="24"/>
          <w:szCs w:val="24"/>
        </w:rPr>
        <w:t>Purpose:</w:t>
      </w:r>
      <w:r w:rsidRPr="00BA0A3D">
        <w:rPr>
          <w:rFonts w:ascii="Times New Roman" w:hAnsi="Times New Roman" w:cs="Times New Roman"/>
          <w:sz w:val="24"/>
          <w:szCs w:val="24"/>
        </w:rPr>
        <w:t xml:space="preserve">  In order to constantly improve the effectiveness of the management program, there must be a process for continually reducing the uncertainty in management strategies.  The decision framework attempts to enable this by promoting explicit identification of the understanding that drives management efforts, and detailed prediction of expected system behavior based on that understanding.  Well</w:t>
      </w:r>
      <w:r w:rsidR="00BA7241" w:rsidRPr="00BA0A3D">
        <w:rPr>
          <w:rFonts w:ascii="Times New Roman" w:hAnsi="Times New Roman" w:cs="Times New Roman"/>
          <w:sz w:val="24"/>
          <w:szCs w:val="24"/>
        </w:rPr>
        <w:t>-</w:t>
      </w:r>
      <w:r w:rsidRPr="00BA0A3D">
        <w:rPr>
          <w:rFonts w:ascii="Times New Roman" w:hAnsi="Times New Roman" w:cs="Times New Roman"/>
          <w:sz w:val="24"/>
          <w:szCs w:val="24"/>
        </w:rPr>
        <w:t>designed monitoring then enables constant assessment of the accuracy of that understanding and informs revision of the understanding to increase the certainty of the actions in the next iteration.</w:t>
      </w:r>
    </w:p>
    <w:p w14:paraId="34C3ACA2" w14:textId="77777777" w:rsidR="005B662A" w:rsidRPr="00BA7241" w:rsidRDefault="005B662A" w:rsidP="005B662A">
      <w:pPr>
        <w:rPr>
          <w:rFonts w:ascii="Times New Roman" w:hAnsi="Times New Roman" w:cs="Times New Roman"/>
          <w:sz w:val="24"/>
          <w:szCs w:val="24"/>
        </w:rPr>
      </w:pPr>
    </w:p>
    <w:sectPr w:rsidR="005B662A" w:rsidRPr="00BA724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562C8" w14:textId="77777777" w:rsidR="00243177" w:rsidRDefault="00243177" w:rsidP="00572ACD">
      <w:pPr>
        <w:spacing w:after="0" w:line="240" w:lineRule="auto"/>
      </w:pPr>
      <w:r>
        <w:separator/>
      </w:r>
    </w:p>
  </w:endnote>
  <w:endnote w:type="continuationSeparator" w:id="0">
    <w:p w14:paraId="3400CA2C" w14:textId="77777777" w:rsidR="00243177" w:rsidRDefault="00243177" w:rsidP="00572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56199" w14:textId="77777777" w:rsidR="00243177" w:rsidRDefault="00243177" w:rsidP="00572ACD">
      <w:pPr>
        <w:spacing w:after="0" w:line="240" w:lineRule="auto"/>
      </w:pPr>
      <w:r>
        <w:separator/>
      </w:r>
    </w:p>
  </w:footnote>
  <w:footnote w:type="continuationSeparator" w:id="0">
    <w:p w14:paraId="1449CF5A" w14:textId="77777777" w:rsidR="00243177" w:rsidRDefault="00243177" w:rsidP="00572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5D306" w14:textId="3A08EE19" w:rsidR="00572ACD" w:rsidRPr="00572ACD" w:rsidRDefault="00243177">
    <w:pPr>
      <w:pStyle w:val="Header"/>
      <w:rPr>
        <w:i/>
      </w:rPr>
    </w:pPr>
    <w:sdt>
      <w:sdtPr>
        <w:rPr>
          <w:i/>
        </w:rPr>
        <w:id w:val="-2057773221"/>
        <w:docPartObj>
          <w:docPartGallery w:val="Watermarks"/>
          <w:docPartUnique/>
        </w:docPartObj>
      </w:sdtPr>
      <w:sdtEndPr/>
      <w:sdtContent>
        <w:r>
          <w:rPr>
            <w:i/>
            <w:noProof/>
          </w:rPr>
          <w:pict w14:anchorId="1C48A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72ACD">
      <w:rPr>
        <w:i/>
      </w:rPr>
      <w:t>Draft 7/</w:t>
    </w:r>
    <w:r w:rsidR="003C7D08">
      <w:rPr>
        <w:i/>
      </w:rPr>
      <w:t>21</w:t>
    </w:r>
    <w:r w:rsidR="00572ACD">
      <w:rPr>
        <w:i/>
      </w:rPr>
      <w:t>/14 (Based on 1/10/14 version)</w:t>
    </w:r>
  </w:p>
  <w:p w14:paraId="745D44D9" w14:textId="77777777" w:rsidR="00572ACD" w:rsidRDefault="00572A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33A0"/>
    <w:multiLevelType w:val="hybridMultilevel"/>
    <w:tmpl w:val="9F10A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F250C0"/>
    <w:multiLevelType w:val="hybridMultilevel"/>
    <w:tmpl w:val="73D062A8"/>
    <w:lvl w:ilvl="0" w:tplc="24FC2D84">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1F2866"/>
    <w:multiLevelType w:val="hybridMultilevel"/>
    <w:tmpl w:val="FABE0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3159BE"/>
    <w:multiLevelType w:val="hybridMultilevel"/>
    <w:tmpl w:val="1E44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061B53"/>
    <w:multiLevelType w:val="hybridMultilevel"/>
    <w:tmpl w:val="F34C3F90"/>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5">
    <w:nsid w:val="7BC80349"/>
    <w:multiLevelType w:val="hybridMultilevel"/>
    <w:tmpl w:val="AA08644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6">
    <w:nsid w:val="7CF16B29"/>
    <w:multiLevelType w:val="hybridMultilevel"/>
    <w:tmpl w:val="01B0F51C"/>
    <w:lvl w:ilvl="0" w:tplc="64C2D1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D9F"/>
    <w:rsid w:val="000006E2"/>
    <w:rsid w:val="00005F76"/>
    <w:rsid w:val="000112F0"/>
    <w:rsid w:val="00013B9D"/>
    <w:rsid w:val="00031029"/>
    <w:rsid w:val="00032078"/>
    <w:rsid w:val="000348A5"/>
    <w:rsid w:val="00040A3F"/>
    <w:rsid w:val="00040E5B"/>
    <w:rsid w:val="00041381"/>
    <w:rsid w:val="000416A7"/>
    <w:rsid w:val="00052CB3"/>
    <w:rsid w:val="0005708D"/>
    <w:rsid w:val="00077BCF"/>
    <w:rsid w:val="0008009A"/>
    <w:rsid w:val="00082F96"/>
    <w:rsid w:val="00084DAA"/>
    <w:rsid w:val="0008686F"/>
    <w:rsid w:val="0009243B"/>
    <w:rsid w:val="00093D63"/>
    <w:rsid w:val="00094050"/>
    <w:rsid w:val="000979AD"/>
    <w:rsid w:val="000A6FD4"/>
    <w:rsid w:val="000B3ED3"/>
    <w:rsid w:val="000C51F4"/>
    <w:rsid w:val="000C6665"/>
    <w:rsid w:val="000E31EA"/>
    <w:rsid w:val="000E44E5"/>
    <w:rsid w:val="000E637C"/>
    <w:rsid w:val="000E645E"/>
    <w:rsid w:val="000E7228"/>
    <w:rsid w:val="000F104C"/>
    <w:rsid w:val="000F181B"/>
    <w:rsid w:val="000F417A"/>
    <w:rsid w:val="000F68BF"/>
    <w:rsid w:val="00103A0D"/>
    <w:rsid w:val="00105EFA"/>
    <w:rsid w:val="001144B1"/>
    <w:rsid w:val="0012179B"/>
    <w:rsid w:val="00125736"/>
    <w:rsid w:val="00126FA7"/>
    <w:rsid w:val="001428B7"/>
    <w:rsid w:val="001459DA"/>
    <w:rsid w:val="0016712D"/>
    <w:rsid w:val="00172ACF"/>
    <w:rsid w:val="00173E65"/>
    <w:rsid w:val="00176C56"/>
    <w:rsid w:val="00177157"/>
    <w:rsid w:val="00181F14"/>
    <w:rsid w:val="001841B9"/>
    <w:rsid w:val="00186F88"/>
    <w:rsid w:val="00187D28"/>
    <w:rsid w:val="001926A5"/>
    <w:rsid w:val="00192722"/>
    <w:rsid w:val="00193EA1"/>
    <w:rsid w:val="001944DC"/>
    <w:rsid w:val="001976B3"/>
    <w:rsid w:val="001A190A"/>
    <w:rsid w:val="001A39A4"/>
    <w:rsid w:val="001A4061"/>
    <w:rsid w:val="001A67CC"/>
    <w:rsid w:val="001B582A"/>
    <w:rsid w:val="001C56F4"/>
    <w:rsid w:val="001C5AB8"/>
    <w:rsid w:val="001D08C2"/>
    <w:rsid w:val="001D0EC3"/>
    <w:rsid w:val="001D3AC7"/>
    <w:rsid w:val="001D7D2A"/>
    <w:rsid w:val="001F1EC4"/>
    <w:rsid w:val="001F5F04"/>
    <w:rsid w:val="001F6B7E"/>
    <w:rsid w:val="00205725"/>
    <w:rsid w:val="002102BF"/>
    <w:rsid w:val="00211EC0"/>
    <w:rsid w:val="00215263"/>
    <w:rsid w:val="00215AD6"/>
    <w:rsid w:val="00217F99"/>
    <w:rsid w:val="00225390"/>
    <w:rsid w:val="00225FF0"/>
    <w:rsid w:val="00227306"/>
    <w:rsid w:val="00234553"/>
    <w:rsid w:val="00235D3C"/>
    <w:rsid w:val="0023614F"/>
    <w:rsid w:val="002377B5"/>
    <w:rsid w:val="002408C2"/>
    <w:rsid w:val="00240F02"/>
    <w:rsid w:val="00243177"/>
    <w:rsid w:val="0024783A"/>
    <w:rsid w:val="00251252"/>
    <w:rsid w:val="00252B50"/>
    <w:rsid w:val="00253CDA"/>
    <w:rsid w:val="0025497C"/>
    <w:rsid w:val="00257E05"/>
    <w:rsid w:val="0026371E"/>
    <w:rsid w:val="00267203"/>
    <w:rsid w:val="00270FDF"/>
    <w:rsid w:val="00274FC7"/>
    <w:rsid w:val="00282DC4"/>
    <w:rsid w:val="0028413C"/>
    <w:rsid w:val="002844E5"/>
    <w:rsid w:val="00285489"/>
    <w:rsid w:val="00285C40"/>
    <w:rsid w:val="00286528"/>
    <w:rsid w:val="00287594"/>
    <w:rsid w:val="0029076B"/>
    <w:rsid w:val="002950A4"/>
    <w:rsid w:val="002970CB"/>
    <w:rsid w:val="002A280C"/>
    <w:rsid w:val="002A5230"/>
    <w:rsid w:val="002A6607"/>
    <w:rsid w:val="002B0AB8"/>
    <w:rsid w:val="002B26D2"/>
    <w:rsid w:val="002B78A0"/>
    <w:rsid w:val="002C15EA"/>
    <w:rsid w:val="002C74DF"/>
    <w:rsid w:val="002D3AA0"/>
    <w:rsid w:val="002D4753"/>
    <w:rsid w:val="002D4F66"/>
    <w:rsid w:val="002D69C1"/>
    <w:rsid w:val="002E12D4"/>
    <w:rsid w:val="002E1A28"/>
    <w:rsid w:val="002E3B24"/>
    <w:rsid w:val="002E4FB7"/>
    <w:rsid w:val="002F31C2"/>
    <w:rsid w:val="002F3DF6"/>
    <w:rsid w:val="00302833"/>
    <w:rsid w:val="003070EF"/>
    <w:rsid w:val="00311FC4"/>
    <w:rsid w:val="003159BB"/>
    <w:rsid w:val="003171F3"/>
    <w:rsid w:val="003222CE"/>
    <w:rsid w:val="003227A8"/>
    <w:rsid w:val="00324D98"/>
    <w:rsid w:val="0032798C"/>
    <w:rsid w:val="00331B79"/>
    <w:rsid w:val="00332B45"/>
    <w:rsid w:val="00334D96"/>
    <w:rsid w:val="003354BE"/>
    <w:rsid w:val="003478C4"/>
    <w:rsid w:val="003513D6"/>
    <w:rsid w:val="00351822"/>
    <w:rsid w:val="0035626D"/>
    <w:rsid w:val="0035673F"/>
    <w:rsid w:val="00364552"/>
    <w:rsid w:val="00366525"/>
    <w:rsid w:val="003726D7"/>
    <w:rsid w:val="00377877"/>
    <w:rsid w:val="00377D6A"/>
    <w:rsid w:val="0038207A"/>
    <w:rsid w:val="00385F59"/>
    <w:rsid w:val="00392A5A"/>
    <w:rsid w:val="00392FA3"/>
    <w:rsid w:val="00394BB0"/>
    <w:rsid w:val="0039660D"/>
    <w:rsid w:val="00397ED4"/>
    <w:rsid w:val="003A1DA6"/>
    <w:rsid w:val="003A3FA7"/>
    <w:rsid w:val="003A691B"/>
    <w:rsid w:val="003B00C8"/>
    <w:rsid w:val="003B136B"/>
    <w:rsid w:val="003B3E2C"/>
    <w:rsid w:val="003B5A13"/>
    <w:rsid w:val="003B5EA1"/>
    <w:rsid w:val="003C054C"/>
    <w:rsid w:val="003C712A"/>
    <w:rsid w:val="003C7D08"/>
    <w:rsid w:val="003D69B4"/>
    <w:rsid w:val="003E08F5"/>
    <w:rsid w:val="003E0B1C"/>
    <w:rsid w:val="003E4D60"/>
    <w:rsid w:val="003F0CBA"/>
    <w:rsid w:val="003F4C4A"/>
    <w:rsid w:val="003F5DBF"/>
    <w:rsid w:val="003F5FC2"/>
    <w:rsid w:val="003F6809"/>
    <w:rsid w:val="003F7A81"/>
    <w:rsid w:val="00401DDE"/>
    <w:rsid w:val="00403752"/>
    <w:rsid w:val="0040639A"/>
    <w:rsid w:val="00414D3E"/>
    <w:rsid w:val="00424424"/>
    <w:rsid w:val="0042606B"/>
    <w:rsid w:val="004302B0"/>
    <w:rsid w:val="00430535"/>
    <w:rsid w:val="0043333E"/>
    <w:rsid w:val="004400AE"/>
    <w:rsid w:val="004532E2"/>
    <w:rsid w:val="00455BCF"/>
    <w:rsid w:val="00477264"/>
    <w:rsid w:val="004823B7"/>
    <w:rsid w:val="00483F3B"/>
    <w:rsid w:val="00487225"/>
    <w:rsid w:val="004928A9"/>
    <w:rsid w:val="00492D59"/>
    <w:rsid w:val="00493F7E"/>
    <w:rsid w:val="004A5D43"/>
    <w:rsid w:val="004B4BE8"/>
    <w:rsid w:val="004C09C4"/>
    <w:rsid w:val="004C4F29"/>
    <w:rsid w:val="004D6253"/>
    <w:rsid w:val="004D6B6B"/>
    <w:rsid w:val="004E3850"/>
    <w:rsid w:val="004E47A1"/>
    <w:rsid w:val="004E4DB9"/>
    <w:rsid w:val="004F10FE"/>
    <w:rsid w:val="004F332D"/>
    <w:rsid w:val="00511BA1"/>
    <w:rsid w:val="005229B4"/>
    <w:rsid w:val="0052798B"/>
    <w:rsid w:val="00531802"/>
    <w:rsid w:val="00531FE4"/>
    <w:rsid w:val="0055797E"/>
    <w:rsid w:val="005660F3"/>
    <w:rsid w:val="0057032C"/>
    <w:rsid w:val="00572ACD"/>
    <w:rsid w:val="005750A2"/>
    <w:rsid w:val="00582A35"/>
    <w:rsid w:val="00584647"/>
    <w:rsid w:val="005915D6"/>
    <w:rsid w:val="00593625"/>
    <w:rsid w:val="005948F9"/>
    <w:rsid w:val="0059731A"/>
    <w:rsid w:val="005A1705"/>
    <w:rsid w:val="005A5A37"/>
    <w:rsid w:val="005A7586"/>
    <w:rsid w:val="005A7781"/>
    <w:rsid w:val="005B079F"/>
    <w:rsid w:val="005B4ADF"/>
    <w:rsid w:val="005B6625"/>
    <w:rsid w:val="005B662A"/>
    <w:rsid w:val="005B78E0"/>
    <w:rsid w:val="005C715B"/>
    <w:rsid w:val="005D038E"/>
    <w:rsid w:val="005D16D9"/>
    <w:rsid w:val="005E7BAE"/>
    <w:rsid w:val="005F4EC4"/>
    <w:rsid w:val="00606181"/>
    <w:rsid w:val="00607C8B"/>
    <w:rsid w:val="006107B2"/>
    <w:rsid w:val="006136F6"/>
    <w:rsid w:val="006215AE"/>
    <w:rsid w:val="00621DEA"/>
    <w:rsid w:val="006228CA"/>
    <w:rsid w:val="00625A7D"/>
    <w:rsid w:val="00627918"/>
    <w:rsid w:val="0063197A"/>
    <w:rsid w:val="00633802"/>
    <w:rsid w:val="00633C4B"/>
    <w:rsid w:val="00636161"/>
    <w:rsid w:val="006379BC"/>
    <w:rsid w:val="00643883"/>
    <w:rsid w:val="00643F5B"/>
    <w:rsid w:val="00644D80"/>
    <w:rsid w:val="00645675"/>
    <w:rsid w:val="006465AF"/>
    <w:rsid w:val="0064780E"/>
    <w:rsid w:val="00647C34"/>
    <w:rsid w:val="00654946"/>
    <w:rsid w:val="00662A45"/>
    <w:rsid w:val="00667215"/>
    <w:rsid w:val="006762A4"/>
    <w:rsid w:val="00676FA9"/>
    <w:rsid w:val="00681978"/>
    <w:rsid w:val="0068229D"/>
    <w:rsid w:val="006A3290"/>
    <w:rsid w:val="006A39A2"/>
    <w:rsid w:val="006A7970"/>
    <w:rsid w:val="006B030C"/>
    <w:rsid w:val="006B22D9"/>
    <w:rsid w:val="006B2B5A"/>
    <w:rsid w:val="006B311A"/>
    <w:rsid w:val="006C0237"/>
    <w:rsid w:val="006C1D9F"/>
    <w:rsid w:val="006E0D08"/>
    <w:rsid w:val="006E46D4"/>
    <w:rsid w:val="006E6B61"/>
    <w:rsid w:val="006F07C2"/>
    <w:rsid w:val="006F37E2"/>
    <w:rsid w:val="00702F19"/>
    <w:rsid w:val="00722CAC"/>
    <w:rsid w:val="00723B97"/>
    <w:rsid w:val="00733E49"/>
    <w:rsid w:val="007375B6"/>
    <w:rsid w:val="00743196"/>
    <w:rsid w:val="007463D3"/>
    <w:rsid w:val="00752591"/>
    <w:rsid w:val="007533EC"/>
    <w:rsid w:val="00754CF8"/>
    <w:rsid w:val="00755AF6"/>
    <w:rsid w:val="0075631B"/>
    <w:rsid w:val="00756684"/>
    <w:rsid w:val="00760511"/>
    <w:rsid w:val="00760B3A"/>
    <w:rsid w:val="00763E2E"/>
    <w:rsid w:val="00766218"/>
    <w:rsid w:val="007674A0"/>
    <w:rsid w:val="00767E60"/>
    <w:rsid w:val="00770460"/>
    <w:rsid w:val="007704C1"/>
    <w:rsid w:val="007708E6"/>
    <w:rsid w:val="00773BA5"/>
    <w:rsid w:val="007B07BA"/>
    <w:rsid w:val="007B45D4"/>
    <w:rsid w:val="007B6515"/>
    <w:rsid w:val="007C4B39"/>
    <w:rsid w:val="007D358D"/>
    <w:rsid w:val="007E4BC1"/>
    <w:rsid w:val="007E56D3"/>
    <w:rsid w:val="00803479"/>
    <w:rsid w:val="0080710D"/>
    <w:rsid w:val="00810A5E"/>
    <w:rsid w:val="0081116B"/>
    <w:rsid w:val="00812C23"/>
    <w:rsid w:val="008133AD"/>
    <w:rsid w:val="008268E0"/>
    <w:rsid w:val="008337DE"/>
    <w:rsid w:val="00835284"/>
    <w:rsid w:val="008357C3"/>
    <w:rsid w:val="00835999"/>
    <w:rsid w:val="008359C1"/>
    <w:rsid w:val="00835A89"/>
    <w:rsid w:val="00844A00"/>
    <w:rsid w:val="00847421"/>
    <w:rsid w:val="00861782"/>
    <w:rsid w:val="008700C8"/>
    <w:rsid w:val="0087079C"/>
    <w:rsid w:val="00875C34"/>
    <w:rsid w:val="00877B65"/>
    <w:rsid w:val="008836CC"/>
    <w:rsid w:val="0089231D"/>
    <w:rsid w:val="008927C2"/>
    <w:rsid w:val="008A196F"/>
    <w:rsid w:val="008A1C3F"/>
    <w:rsid w:val="008A25DD"/>
    <w:rsid w:val="008B4092"/>
    <w:rsid w:val="008B4E6E"/>
    <w:rsid w:val="008B502B"/>
    <w:rsid w:val="008C5263"/>
    <w:rsid w:val="008D1BA1"/>
    <w:rsid w:val="008D4A29"/>
    <w:rsid w:val="008D5B9D"/>
    <w:rsid w:val="008D7F26"/>
    <w:rsid w:val="008F212F"/>
    <w:rsid w:val="008F6109"/>
    <w:rsid w:val="008F763E"/>
    <w:rsid w:val="00901B44"/>
    <w:rsid w:val="00904AB2"/>
    <w:rsid w:val="00912C54"/>
    <w:rsid w:val="009145A8"/>
    <w:rsid w:val="00914E6D"/>
    <w:rsid w:val="00916F6E"/>
    <w:rsid w:val="009412ED"/>
    <w:rsid w:val="00944584"/>
    <w:rsid w:val="00944969"/>
    <w:rsid w:val="00952D0E"/>
    <w:rsid w:val="00955456"/>
    <w:rsid w:val="0096045D"/>
    <w:rsid w:val="00961EAA"/>
    <w:rsid w:val="009650C1"/>
    <w:rsid w:val="0097070D"/>
    <w:rsid w:val="00973D52"/>
    <w:rsid w:val="009740B8"/>
    <w:rsid w:val="0098240C"/>
    <w:rsid w:val="00986153"/>
    <w:rsid w:val="0099378F"/>
    <w:rsid w:val="00993BDE"/>
    <w:rsid w:val="009956B2"/>
    <w:rsid w:val="00995ABC"/>
    <w:rsid w:val="009A4BC5"/>
    <w:rsid w:val="009A4DC9"/>
    <w:rsid w:val="009A7318"/>
    <w:rsid w:val="009A74EE"/>
    <w:rsid w:val="009B0139"/>
    <w:rsid w:val="009B156A"/>
    <w:rsid w:val="009B4202"/>
    <w:rsid w:val="009B590A"/>
    <w:rsid w:val="009C068A"/>
    <w:rsid w:val="009C1D2D"/>
    <w:rsid w:val="009C3148"/>
    <w:rsid w:val="009C6AE2"/>
    <w:rsid w:val="009D520C"/>
    <w:rsid w:val="009D6839"/>
    <w:rsid w:val="009D72CC"/>
    <w:rsid w:val="009E3DB1"/>
    <w:rsid w:val="009F0A64"/>
    <w:rsid w:val="009F2876"/>
    <w:rsid w:val="009F287A"/>
    <w:rsid w:val="009F3746"/>
    <w:rsid w:val="009F4795"/>
    <w:rsid w:val="00A018CB"/>
    <w:rsid w:val="00A01C6E"/>
    <w:rsid w:val="00A06EB0"/>
    <w:rsid w:val="00A100C0"/>
    <w:rsid w:val="00A10CC1"/>
    <w:rsid w:val="00A1284B"/>
    <w:rsid w:val="00A1347A"/>
    <w:rsid w:val="00A1403E"/>
    <w:rsid w:val="00A17536"/>
    <w:rsid w:val="00A17ABE"/>
    <w:rsid w:val="00A230C2"/>
    <w:rsid w:val="00A23647"/>
    <w:rsid w:val="00A26A71"/>
    <w:rsid w:val="00A30620"/>
    <w:rsid w:val="00A30691"/>
    <w:rsid w:val="00A34CB6"/>
    <w:rsid w:val="00A34EF7"/>
    <w:rsid w:val="00A5161C"/>
    <w:rsid w:val="00A563A9"/>
    <w:rsid w:val="00A64085"/>
    <w:rsid w:val="00A644A2"/>
    <w:rsid w:val="00A71563"/>
    <w:rsid w:val="00A76742"/>
    <w:rsid w:val="00A8094A"/>
    <w:rsid w:val="00A824CB"/>
    <w:rsid w:val="00A87860"/>
    <w:rsid w:val="00A9142C"/>
    <w:rsid w:val="00A91CC7"/>
    <w:rsid w:val="00A941FC"/>
    <w:rsid w:val="00AA2040"/>
    <w:rsid w:val="00AA473F"/>
    <w:rsid w:val="00AB0B9B"/>
    <w:rsid w:val="00AB1148"/>
    <w:rsid w:val="00AB697C"/>
    <w:rsid w:val="00AC1A78"/>
    <w:rsid w:val="00AD0C72"/>
    <w:rsid w:val="00AD15ED"/>
    <w:rsid w:val="00AD22B5"/>
    <w:rsid w:val="00AD3DC6"/>
    <w:rsid w:val="00AD45B2"/>
    <w:rsid w:val="00AD610E"/>
    <w:rsid w:val="00AD62BC"/>
    <w:rsid w:val="00AE0DF5"/>
    <w:rsid w:val="00AE1CC1"/>
    <w:rsid w:val="00AE3CF8"/>
    <w:rsid w:val="00AE4775"/>
    <w:rsid w:val="00AE694A"/>
    <w:rsid w:val="00AE70E3"/>
    <w:rsid w:val="00AF4CE0"/>
    <w:rsid w:val="00AF4F82"/>
    <w:rsid w:val="00B07A17"/>
    <w:rsid w:val="00B15E22"/>
    <w:rsid w:val="00B16806"/>
    <w:rsid w:val="00B22E61"/>
    <w:rsid w:val="00B22F10"/>
    <w:rsid w:val="00B233A8"/>
    <w:rsid w:val="00B23E67"/>
    <w:rsid w:val="00B3084F"/>
    <w:rsid w:val="00B316F3"/>
    <w:rsid w:val="00B31AB9"/>
    <w:rsid w:val="00B31F7C"/>
    <w:rsid w:val="00B32723"/>
    <w:rsid w:val="00B428E1"/>
    <w:rsid w:val="00B558F9"/>
    <w:rsid w:val="00B56845"/>
    <w:rsid w:val="00B623D3"/>
    <w:rsid w:val="00B66420"/>
    <w:rsid w:val="00B70C9D"/>
    <w:rsid w:val="00B72036"/>
    <w:rsid w:val="00B72D5F"/>
    <w:rsid w:val="00B733A2"/>
    <w:rsid w:val="00B73D1F"/>
    <w:rsid w:val="00B752EC"/>
    <w:rsid w:val="00B75627"/>
    <w:rsid w:val="00B8049A"/>
    <w:rsid w:val="00B81A0D"/>
    <w:rsid w:val="00B81A83"/>
    <w:rsid w:val="00B86B85"/>
    <w:rsid w:val="00B9076E"/>
    <w:rsid w:val="00B9206B"/>
    <w:rsid w:val="00B949EE"/>
    <w:rsid w:val="00BA0A3D"/>
    <w:rsid w:val="00BA405F"/>
    <w:rsid w:val="00BA638A"/>
    <w:rsid w:val="00BA7241"/>
    <w:rsid w:val="00BB1ACF"/>
    <w:rsid w:val="00BB7C71"/>
    <w:rsid w:val="00BC04FA"/>
    <w:rsid w:val="00BC502B"/>
    <w:rsid w:val="00BC6270"/>
    <w:rsid w:val="00BD01C7"/>
    <w:rsid w:val="00BD201A"/>
    <w:rsid w:val="00BD3748"/>
    <w:rsid w:val="00BE6599"/>
    <w:rsid w:val="00BF1B68"/>
    <w:rsid w:val="00BF2012"/>
    <w:rsid w:val="00BF222C"/>
    <w:rsid w:val="00BF3F1A"/>
    <w:rsid w:val="00BF4891"/>
    <w:rsid w:val="00C05EB5"/>
    <w:rsid w:val="00C0609D"/>
    <w:rsid w:val="00C11A60"/>
    <w:rsid w:val="00C12661"/>
    <w:rsid w:val="00C2107A"/>
    <w:rsid w:val="00C34B9C"/>
    <w:rsid w:val="00C35357"/>
    <w:rsid w:val="00C35A5B"/>
    <w:rsid w:val="00C43175"/>
    <w:rsid w:val="00C504F9"/>
    <w:rsid w:val="00C5274B"/>
    <w:rsid w:val="00C54DB9"/>
    <w:rsid w:val="00C567E2"/>
    <w:rsid w:val="00C621E4"/>
    <w:rsid w:val="00C64E26"/>
    <w:rsid w:val="00C67AAB"/>
    <w:rsid w:val="00C75FC9"/>
    <w:rsid w:val="00C76F08"/>
    <w:rsid w:val="00C81602"/>
    <w:rsid w:val="00C8592E"/>
    <w:rsid w:val="00C86EF9"/>
    <w:rsid w:val="00C87F75"/>
    <w:rsid w:val="00C97AE7"/>
    <w:rsid w:val="00CA31E3"/>
    <w:rsid w:val="00CA36D3"/>
    <w:rsid w:val="00CA5BA2"/>
    <w:rsid w:val="00CA65E5"/>
    <w:rsid w:val="00CB087F"/>
    <w:rsid w:val="00CB6E77"/>
    <w:rsid w:val="00CB7030"/>
    <w:rsid w:val="00CB7E8B"/>
    <w:rsid w:val="00CC5FF0"/>
    <w:rsid w:val="00CD15E1"/>
    <w:rsid w:val="00CD3AF4"/>
    <w:rsid w:val="00CD7E93"/>
    <w:rsid w:val="00CE245C"/>
    <w:rsid w:val="00CE4BA0"/>
    <w:rsid w:val="00CE5BA7"/>
    <w:rsid w:val="00CE77C2"/>
    <w:rsid w:val="00CF25EE"/>
    <w:rsid w:val="00CF4F51"/>
    <w:rsid w:val="00D007C1"/>
    <w:rsid w:val="00D0521F"/>
    <w:rsid w:val="00D10761"/>
    <w:rsid w:val="00D1216F"/>
    <w:rsid w:val="00D14A92"/>
    <w:rsid w:val="00D200AE"/>
    <w:rsid w:val="00D2093B"/>
    <w:rsid w:val="00D2120D"/>
    <w:rsid w:val="00D22495"/>
    <w:rsid w:val="00D306AD"/>
    <w:rsid w:val="00D36028"/>
    <w:rsid w:val="00D36B15"/>
    <w:rsid w:val="00D44C01"/>
    <w:rsid w:val="00D45F91"/>
    <w:rsid w:val="00D46E42"/>
    <w:rsid w:val="00D556AC"/>
    <w:rsid w:val="00D71788"/>
    <w:rsid w:val="00D74188"/>
    <w:rsid w:val="00D811D7"/>
    <w:rsid w:val="00D8758E"/>
    <w:rsid w:val="00D928F8"/>
    <w:rsid w:val="00D95400"/>
    <w:rsid w:val="00DA0093"/>
    <w:rsid w:val="00DA2B02"/>
    <w:rsid w:val="00DA4A9F"/>
    <w:rsid w:val="00DA5133"/>
    <w:rsid w:val="00DA7C56"/>
    <w:rsid w:val="00DB548D"/>
    <w:rsid w:val="00DB6A61"/>
    <w:rsid w:val="00DC3C66"/>
    <w:rsid w:val="00DC586F"/>
    <w:rsid w:val="00DD116B"/>
    <w:rsid w:val="00DE4AA7"/>
    <w:rsid w:val="00DF1ABB"/>
    <w:rsid w:val="00DF43CC"/>
    <w:rsid w:val="00DF5367"/>
    <w:rsid w:val="00DF7542"/>
    <w:rsid w:val="00E04C23"/>
    <w:rsid w:val="00E1412C"/>
    <w:rsid w:val="00E156CE"/>
    <w:rsid w:val="00E269FD"/>
    <w:rsid w:val="00E26C4B"/>
    <w:rsid w:val="00E30026"/>
    <w:rsid w:val="00E368D7"/>
    <w:rsid w:val="00E43002"/>
    <w:rsid w:val="00E44A99"/>
    <w:rsid w:val="00E44BDF"/>
    <w:rsid w:val="00E45354"/>
    <w:rsid w:val="00E52949"/>
    <w:rsid w:val="00E532ED"/>
    <w:rsid w:val="00E5380D"/>
    <w:rsid w:val="00E566F3"/>
    <w:rsid w:val="00E572D7"/>
    <w:rsid w:val="00E60C2F"/>
    <w:rsid w:val="00E629ED"/>
    <w:rsid w:val="00E749D0"/>
    <w:rsid w:val="00E7604C"/>
    <w:rsid w:val="00E83328"/>
    <w:rsid w:val="00E835DF"/>
    <w:rsid w:val="00E84D49"/>
    <w:rsid w:val="00E97C55"/>
    <w:rsid w:val="00EA389F"/>
    <w:rsid w:val="00EA5524"/>
    <w:rsid w:val="00EB2790"/>
    <w:rsid w:val="00EB2DD2"/>
    <w:rsid w:val="00EB2E3D"/>
    <w:rsid w:val="00EB31F8"/>
    <w:rsid w:val="00EC00ED"/>
    <w:rsid w:val="00ED0E05"/>
    <w:rsid w:val="00ED2415"/>
    <w:rsid w:val="00ED4E39"/>
    <w:rsid w:val="00ED74C3"/>
    <w:rsid w:val="00EE06B8"/>
    <w:rsid w:val="00EE1FB3"/>
    <w:rsid w:val="00EF0609"/>
    <w:rsid w:val="00EF45BE"/>
    <w:rsid w:val="00EF5AC7"/>
    <w:rsid w:val="00F0483B"/>
    <w:rsid w:val="00F12027"/>
    <w:rsid w:val="00F125F1"/>
    <w:rsid w:val="00F212BD"/>
    <w:rsid w:val="00F31F71"/>
    <w:rsid w:val="00F37151"/>
    <w:rsid w:val="00F372AD"/>
    <w:rsid w:val="00F449B7"/>
    <w:rsid w:val="00F44AF8"/>
    <w:rsid w:val="00F55067"/>
    <w:rsid w:val="00F55B33"/>
    <w:rsid w:val="00F60B04"/>
    <w:rsid w:val="00F705E1"/>
    <w:rsid w:val="00F87692"/>
    <w:rsid w:val="00FA041B"/>
    <w:rsid w:val="00FA13A0"/>
    <w:rsid w:val="00FA2F5F"/>
    <w:rsid w:val="00FB6EAD"/>
    <w:rsid w:val="00FC4185"/>
    <w:rsid w:val="00FC486E"/>
    <w:rsid w:val="00FC5DCE"/>
    <w:rsid w:val="00FC7337"/>
    <w:rsid w:val="00FD1012"/>
    <w:rsid w:val="00FD11B9"/>
    <w:rsid w:val="00FD3953"/>
    <w:rsid w:val="00FD3E15"/>
    <w:rsid w:val="00FF0EF1"/>
    <w:rsid w:val="00FF2118"/>
    <w:rsid w:val="00FF6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35A04D"/>
  <w15:chartTrackingRefBased/>
  <w15:docId w15:val="{E3BAD7BE-E3DF-48FC-A7EA-231F4A76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D9F"/>
    <w:pPr>
      <w:ind w:left="720"/>
      <w:contextualSpacing/>
    </w:pPr>
  </w:style>
  <w:style w:type="paragraph" w:customStyle="1" w:styleId="Default">
    <w:name w:val="Default"/>
    <w:rsid w:val="003726D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82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4CB"/>
    <w:rPr>
      <w:rFonts w:ascii="Segoe UI" w:hAnsi="Segoe UI" w:cs="Segoe UI"/>
      <w:sz w:val="18"/>
      <w:szCs w:val="18"/>
    </w:rPr>
  </w:style>
  <w:style w:type="paragraph" w:styleId="Header">
    <w:name w:val="header"/>
    <w:basedOn w:val="Normal"/>
    <w:link w:val="HeaderChar"/>
    <w:uiPriority w:val="99"/>
    <w:unhideWhenUsed/>
    <w:rsid w:val="00572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ACD"/>
  </w:style>
  <w:style w:type="paragraph" w:styleId="Footer">
    <w:name w:val="footer"/>
    <w:basedOn w:val="Normal"/>
    <w:link w:val="FooterChar"/>
    <w:uiPriority w:val="99"/>
    <w:unhideWhenUsed/>
    <w:rsid w:val="00572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ACD"/>
  </w:style>
  <w:style w:type="character" w:styleId="CommentReference">
    <w:name w:val="annotation reference"/>
    <w:basedOn w:val="DefaultParagraphFont"/>
    <w:uiPriority w:val="99"/>
    <w:semiHidden/>
    <w:unhideWhenUsed/>
    <w:rsid w:val="008927C2"/>
    <w:rPr>
      <w:sz w:val="16"/>
      <w:szCs w:val="16"/>
    </w:rPr>
  </w:style>
  <w:style w:type="paragraph" w:styleId="CommentText">
    <w:name w:val="annotation text"/>
    <w:basedOn w:val="Normal"/>
    <w:link w:val="CommentTextChar"/>
    <w:uiPriority w:val="99"/>
    <w:semiHidden/>
    <w:unhideWhenUsed/>
    <w:rsid w:val="008927C2"/>
    <w:pPr>
      <w:spacing w:line="240" w:lineRule="auto"/>
    </w:pPr>
    <w:rPr>
      <w:sz w:val="20"/>
      <w:szCs w:val="20"/>
    </w:rPr>
  </w:style>
  <w:style w:type="character" w:customStyle="1" w:styleId="CommentTextChar">
    <w:name w:val="Comment Text Char"/>
    <w:basedOn w:val="DefaultParagraphFont"/>
    <w:link w:val="CommentText"/>
    <w:uiPriority w:val="99"/>
    <w:semiHidden/>
    <w:rsid w:val="008927C2"/>
    <w:rPr>
      <w:sz w:val="20"/>
      <w:szCs w:val="20"/>
    </w:rPr>
  </w:style>
  <w:style w:type="paragraph" w:styleId="CommentSubject">
    <w:name w:val="annotation subject"/>
    <w:basedOn w:val="CommentText"/>
    <w:next w:val="CommentText"/>
    <w:link w:val="CommentSubjectChar"/>
    <w:uiPriority w:val="99"/>
    <w:semiHidden/>
    <w:unhideWhenUsed/>
    <w:rsid w:val="008927C2"/>
    <w:rPr>
      <w:b/>
      <w:bCs/>
    </w:rPr>
  </w:style>
  <w:style w:type="character" w:customStyle="1" w:styleId="CommentSubjectChar">
    <w:name w:val="Comment Subject Char"/>
    <w:basedOn w:val="CommentTextChar"/>
    <w:link w:val="CommentSubject"/>
    <w:uiPriority w:val="99"/>
    <w:semiHidden/>
    <w:rsid w:val="008927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80BAA-5F6D-4BF8-893B-6E73FA694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2496</Words>
  <Characters>14232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mgattis</dc:creator>
  <cp:keywords/>
  <dc:description/>
  <cp:lastModifiedBy>Phillips, Tuana</cp:lastModifiedBy>
  <cp:revision>2</cp:revision>
  <cp:lastPrinted>2014-07-21T15:21:00Z</cp:lastPrinted>
  <dcterms:created xsi:type="dcterms:W3CDTF">2014-07-31T20:05:00Z</dcterms:created>
  <dcterms:modified xsi:type="dcterms:W3CDTF">2014-07-31T20:05:00Z</dcterms:modified>
</cp:coreProperties>
</file>