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440"/>
        <w:gridCol w:w="1350"/>
        <w:gridCol w:w="1440"/>
        <w:gridCol w:w="1710"/>
        <w:gridCol w:w="1890"/>
      </w:tblGrid>
      <w:tr w:rsidR="00981A29" w14:paraId="450B41D2" w14:textId="77777777" w:rsidTr="00E004CF">
        <w:trPr>
          <w:trHeight w:val="1970"/>
        </w:trPr>
        <w:tc>
          <w:tcPr>
            <w:tcW w:w="17275" w:type="dxa"/>
            <w:gridSpan w:val="9"/>
            <w:tcBorders>
              <w:top w:val="single" w:sz="4" w:space="0" w:color="5B6F97"/>
              <w:left w:val="single" w:sz="4" w:space="0" w:color="5B6F97"/>
              <w:bottom w:val="single" w:sz="4" w:space="0" w:color="5B6F97"/>
              <w:right w:val="single" w:sz="4" w:space="0" w:color="5B6F97"/>
            </w:tcBorders>
            <w:shd w:val="clear" w:color="auto" w:fill="94A2BE"/>
          </w:tcPr>
          <w:p w14:paraId="303F3FC9" w14:textId="77777777" w:rsidR="00981A29" w:rsidRPr="00436D8F" w:rsidRDefault="00981A29" w:rsidP="00337D5B">
            <w:pPr>
              <w:autoSpaceDE w:val="0"/>
              <w:autoSpaceDN w:val="0"/>
              <w:adjustRightInd w:val="0"/>
              <w:rPr>
                <w:b/>
                <w:sz w:val="12"/>
              </w:rPr>
            </w:pPr>
          </w:p>
          <w:p w14:paraId="057ED605" w14:textId="77777777" w:rsidR="000C0CD1" w:rsidRPr="00717FA5" w:rsidRDefault="004A16F4" w:rsidP="000C0CD1">
            <w:pPr>
              <w:pStyle w:val="NoSpacing"/>
              <w:rPr>
                <w:rFonts w:asciiTheme="minorHAnsi" w:hAnsiTheme="minorHAnsi"/>
                <w:b/>
                <w:color w:val="FF0000"/>
              </w:rPr>
            </w:pPr>
            <w:r>
              <w:rPr>
                <w:rFonts w:asciiTheme="minorHAnsi" w:hAnsiTheme="minorHAnsi"/>
                <w:b/>
                <w:sz w:val="28"/>
              </w:rPr>
              <w:t>Toxic Contaminants Policy and Prevention</w:t>
            </w:r>
            <w:r w:rsidR="00981A29" w:rsidRPr="003C3F79">
              <w:rPr>
                <w:rFonts w:asciiTheme="minorHAnsi" w:hAnsiTheme="minorHAnsi"/>
                <w:b/>
                <w:sz w:val="28"/>
              </w:rPr>
              <w:t xml:space="preserve"> Outcome</w:t>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Pr>
                <w:rFonts w:asciiTheme="minorHAnsi" w:hAnsiTheme="minorHAnsi"/>
                <w:b/>
                <w:sz w:val="28"/>
              </w:rPr>
              <w:tab/>
            </w:r>
            <w:r w:rsidR="000C0CD1" w:rsidRPr="00FC7D3B">
              <w:rPr>
                <w:rFonts w:asciiTheme="minorHAnsi" w:hAnsiTheme="minorHAnsi"/>
                <w:color w:val="FF0000"/>
              </w:rPr>
              <w:t>Effective date: 2016-2018</w:t>
            </w:r>
          </w:p>
          <w:p w14:paraId="6DE522AE" w14:textId="77777777" w:rsidR="00981A29" w:rsidRPr="003C3F79" w:rsidRDefault="000C0CD1" w:rsidP="00337D5B">
            <w:pPr>
              <w:autoSpaceDE w:val="0"/>
              <w:autoSpaceDN w:val="0"/>
              <w:adjustRightInd w:val="0"/>
              <w:rPr>
                <w:rFonts w:asciiTheme="minorHAnsi" w:hAnsiTheme="minorHAnsi"/>
                <w:b/>
                <w:sz w:val="28"/>
              </w:rPr>
            </w:pPr>
            <w:r>
              <w:rPr>
                <w:rFonts w:asciiTheme="minorHAnsi" w:hAnsiTheme="minorHAnsi"/>
                <w:b/>
                <w:sz w:val="28"/>
              </w:rPr>
              <w:tab/>
            </w:r>
            <w:r>
              <w:rPr>
                <w:rFonts w:asciiTheme="minorHAnsi" w:hAnsiTheme="minorHAnsi"/>
                <w:b/>
                <w:sz w:val="28"/>
              </w:rPr>
              <w:tab/>
            </w:r>
          </w:p>
          <w:p w14:paraId="0A705524" w14:textId="77777777" w:rsidR="00981A29" w:rsidRPr="007C7984" w:rsidRDefault="00981A29" w:rsidP="00337D5B">
            <w:pPr>
              <w:autoSpaceDE w:val="0"/>
              <w:autoSpaceDN w:val="0"/>
              <w:adjustRightInd w:val="0"/>
              <w:rPr>
                <w:i/>
                <w:color w:val="002060"/>
              </w:rPr>
            </w:pPr>
            <w:r w:rsidRPr="00115B0D">
              <w:rPr>
                <w:rFonts w:asciiTheme="minorHAnsi" w:hAnsiTheme="minorHAnsi"/>
                <w:b/>
              </w:rPr>
              <w:t>Goal</w:t>
            </w:r>
            <w:r>
              <w:t xml:space="preserve">:  </w:t>
            </w:r>
            <w:r w:rsidR="002D2CC0">
              <w:rPr>
                <w:i/>
                <w:color w:val="3B3838" w:themeColor="background2" w:themeShade="40"/>
              </w:rPr>
              <w:t>Toxic Contaminants</w:t>
            </w:r>
          </w:p>
          <w:p w14:paraId="127EF729" w14:textId="77777777" w:rsidR="00981A29" w:rsidRPr="003F2938" w:rsidRDefault="00981A29" w:rsidP="00337D5B">
            <w:pPr>
              <w:autoSpaceDE w:val="0"/>
              <w:autoSpaceDN w:val="0"/>
              <w:adjustRightInd w:val="0"/>
              <w:rPr>
                <w:i/>
                <w:color w:val="3B3838" w:themeColor="background2" w:themeShade="40"/>
              </w:rPr>
            </w:pPr>
            <w:r w:rsidRPr="00115B0D">
              <w:rPr>
                <w:rFonts w:asciiTheme="minorHAnsi" w:hAnsiTheme="minorHAnsi"/>
                <w:b/>
              </w:rPr>
              <w:t>Outcome</w:t>
            </w:r>
            <w:r>
              <w:t xml:space="preserve">: </w:t>
            </w:r>
            <w:r w:rsidR="0003734A">
              <w:t>Policy and Prevention</w:t>
            </w:r>
          </w:p>
          <w:p w14:paraId="2BDC9266" w14:textId="6A0EBDF5" w:rsidR="00981A29" w:rsidRDefault="00981A29" w:rsidP="00337D5B">
            <w:pPr>
              <w:autoSpaceDE w:val="0"/>
              <w:autoSpaceDN w:val="0"/>
              <w:adjustRightInd w:val="0"/>
              <w:rPr>
                <w:i/>
                <w:color w:val="00B050"/>
              </w:rPr>
            </w:pPr>
            <w:r w:rsidRPr="00115B0D">
              <w:rPr>
                <w:rFonts w:asciiTheme="minorHAnsi" w:hAnsiTheme="minorHAnsi"/>
                <w:b/>
              </w:rPr>
              <w:t>Long term Target</w:t>
            </w:r>
            <w:r>
              <w:t xml:space="preserve">: </w:t>
            </w:r>
            <w:r w:rsidR="00090B27">
              <w:t>Continually improve practices and controls that reduce and prevent the effects of toxic contaminants below levels that harm aquatic systems and humans.</w:t>
            </w:r>
          </w:p>
          <w:p w14:paraId="47E916DD" w14:textId="77777777" w:rsidR="00981A29" w:rsidRDefault="00981A29" w:rsidP="00337D5B">
            <w:pPr>
              <w:autoSpaceDE w:val="0"/>
              <w:autoSpaceDN w:val="0"/>
              <w:adjustRightInd w:val="0"/>
              <w:ind w:left="517" w:hanging="180"/>
            </w:pPr>
            <w:r w:rsidRPr="00687A8D">
              <w:rPr>
                <w:b/>
              </w:rPr>
              <w:t xml:space="preserve">2 </w:t>
            </w:r>
            <w:r w:rsidRPr="00115B0D">
              <w:rPr>
                <w:rFonts w:asciiTheme="minorHAnsi" w:hAnsiTheme="minorHAnsi"/>
                <w:b/>
              </w:rPr>
              <w:t>year Target</w:t>
            </w:r>
            <w:r>
              <w:t xml:space="preserve">: </w:t>
            </w:r>
            <w:r w:rsidR="0003734A">
              <w:t>Completion of performance targets related to key actions</w:t>
            </w:r>
          </w:p>
          <w:p w14:paraId="541F04E2" w14:textId="77777777" w:rsidR="00981A29" w:rsidRPr="00436D8F" w:rsidRDefault="00981A29" w:rsidP="002D2CC0">
            <w:pPr>
              <w:ind w:left="517" w:hanging="180"/>
              <w:rPr>
                <w:b/>
                <w:sz w:val="12"/>
              </w:rPr>
            </w:pPr>
            <w:r w:rsidRPr="00115B0D">
              <w:rPr>
                <w:rFonts w:asciiTheme="minorHAnsi" w:hAnsiTheme="minorHAnsi"/>
                <w:b/>
              </w:rPr>
              <w:t>Partner contributions to 2 year target</w:t>
            </w:r>
            <w:r>
              <w:t xml:space="preserve">:  </w:t>
            </w:r>
            <w:r w:rsidR="0003734A">
              <w:t>As-listed under performance targets</w:t>
            </w:r>
          </w:p>
        </w:tc>
      </w:tr>
      <w:tr w:rsidR="00981A29" w14:paraId="3067DA84" w14:textId="77777777" w:rsidTr="00E004CF">
        <w:trPr>
          <w:trHeight w:val="512"/>
        </w:trPr>
        <w:tc>
          <w:tcPr>
            <w:tcW w:w="17275" w:type="dxa"/>
            <w:gridSpan w:val="9"/>
            <w:tcBorders>
              <w:top w:val="single" w:sz="4" w:space="0" w:color="5B6F97"/>
            </w:tcBorders>
            <w:shd w:val="clear" w:color="auto" w:fill="5B6F97"/>
          </w:tcPr>
          <w:p w14:paraId="5BE8E875" w14:textId="77777777" w:rsidR="00981A29" w:rsidRPr="003F2938" w:rsidRDefault="00981A29" w:rsidP="00337D5B">
            <w:pPr>
              <w:rPr>
                <w:rFonts w:ascii="Arial" w:hAnsi="Arial" w:cs="Arial"/>
                <w:b/>
                <w:sz w:val="12"/>
                <w:szCs w:val="20"/>
              </w:rPr>
            </w:pPr>
          </w:p>
          <w:p w14:paraId="112AC22C" w14:textId="77777777" w:rsidR="00981A29" w:rsidRPr="003F2938" w:rsidRDefault="00981A29" w:rsidP="004A16F4">
            <w:pPr>
              <w:rPr>
                <w:rFonts w:ascii="Arial" w:hAnsi="Arial" w:cs="Arial"/>
                <w:b/>
                <w:sz w:val="12"/>
                <w:szCs w:val="20"/>
              </w:rPr>
            </w:pPr>
            <w:r w:rsidRPr="00436D8F">
              <w:rPr>
                <w:rFonts w:ascii="Arial" w:hAnsi="Arial" w:cs="Arial"/>
                <w:b/>
                <w:color w:val="FFFFFF" w:themeColor="background1"/>
                <w:sz w:val="20"/>
                <w:szCs w:val="20"/>
              </w:rPr>
              <w:t xml:space="preserve">Management Approach 1: </w:t>
            </w:r>
            <w:r w:rsidR="004A16F4">
              <w:rPr>
                <w:rFonts w:ascii="Arial" w:hAnsi="Arial" w:cs="Arial"/>
                <w:color w:val="FFFFFF" w:themeColor="background1"/>
                <w:sz w:val="20"/>
                <w:szCs w:val="20"/>
              </w:rPr>
              <w:t>Regulatory Approaches</w:t>
            </w:r>
          </w:p>
        </w:tc>
      </w:tr>
      <w:tr w:rsidR="00E004CF" w14:paraId="796C4839" w14:textId="77777777" w:rsidTr="00DC2DD9">
        <w:trPr>
          <w:trHeight w:val="1178"/>
        </w:trPr>
        <w:tc>
          <w:tcPr>
            <w:tcW w:w="2965" w:type="dxa"/>
            <w:shd w:val="clear" w:color="auto" w:fill="FFCAAF"/>
            <w:vAlign w:val="center"/>
            <w:hideMark/>
          </w:tcPr>
          <w:p w14:paraId="1B36CD33" w14:textId="77777777" w:rsidR="00E004CF" w:rsidRDefault="00E004CF" w:rsidP="00337D5B">
            <w:pPr>
              <w:jc w:val="center"/>
              <w:rPr>
                <w:rFonts w:ascii="Arial" w:hAnsi="Arial" w:cs="Arial"/>
                <w:b/>
                <w:sz w:val="20"/>
                <w:szCs w:val="20"/>
              </w:rPr>
            </w:pPr>
            <w:r>
              <w:rPr>
                <w:rFonts w:ascii="Arial" w:hAnsi="Arial" w:cs="Arial"/>
                <w:b/>
                <w:sz w:val="20"/>
                <w:szCs w:val="20"/>
              </w:rPr>
              <w:t xml:space="preserve">Key Action </w:t>
            </w:r>
          </w:p>
          <w:p w14:paraId="206AEFCD" w14:textId="77777777" w:rsidR="00E004CF" w:rsidRPr="00EA348A" w:rsidRDefault="00E004CF" w:rsidP="00337D5B">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417E4FE2" w14:textId="77777777" w:rsidR="00E004CF" w:rsidRDefault="00E004CF" w:rsidP="00337D5B">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25CB64B9" w14:textId="77777777" w:rsidR="00E004CF" w:rsidRPr="001161F0" w:rsidRDefault="00E004CF" w:rsidP="00337D5B">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06E3DBF6" w14:textId="77777777" w:rsidR="00E004CF" w:rsidRDefault="00E004CF" w:rsidP="00337D5B">
            <w:pPr>
              <w:jc w:val="center"/>
              <w:rPr>
                <w:rFonts w:ascii="Arial" w:hAnsi="Arial" w:cs="Arial"/>
                <w:b/>
                <w:sz w:val="20"/>
                <w:szCs w:val="20"/>
              </w:rPr>
            </w:pPr>
            <w:r>
              <w:rPr>
                <w:rFonts w:ascii="Arial" w:hAnsi="Arial" w:cs="Arial"/>
                <w:b/>
                <w:sz w:val="20"/>
                <w:szCs w:val="20"/>
              </w:rPr>
              <w:t>Partners</w:t>
            </w:r>
          </w:p>
          <w:p w14:paraId="6E7A1C2B" w14:textId="77777777" w:rsidR="00E004CF" w:rsidRDefault="00E004CF" w:rsidP="00337D5B">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5D97997A" w14:textId="77777777" w:rsidR="00E004CF" w:rsidRDefault="00E004CF" w:rsidP="00337D5B">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1BE7C0E7" w14:textId="77777777" w:rsidR="00E004CF" w:rsidRDefault="00E004CF" w:rsidP="00337D5B">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24E020C2" w14:textId="77777777" w:rsidR="00E004CF" w:rsidRDefault="00E004CF" w:rsidP="00DE0DBD">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455566DA" w14:textId="77777777" w:rsidR="00E004CF" w:rsidRDefault="00E004CF" w:rsidP="00DE0DBD">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hideMark/>
          </w:tcPr>
          <w:p w14:paraId="785791C2" w14:textId="77777777" w:rsidR="00E004CF" w:rsidRDefault="00E004CF" w:rsidP="00981A29">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527FB424" w14:textId="77777777" w:rsidR="00E004CF" w:rsidRDefault="00E004CF" w:rsidP="00981A29">
            <w:pPr>
              <w:jc w:val="center"/>
              <w:rPr>
                <w:rFonts w:ascii="Arial" w:hAnsi="Arial" w:cs="Arial"/>
                <w:b/>
                <w:sz w:val="20"/>
                <w:szCs w:val="20"/>
              </w:rPr>
            </w:pPr>
            <w:r>
              <w:rPr>
                <w:rFonts w:ascii="Arial" w:hAnsi="Arial" w:cs="Arial"/>
                <w:b/>
                <w:sz w:val="20"/>
                <w:szCs w:val="20"/>
              </w:rPr>
              <w:t xml:space="preserve">Available funding by Partner </w:t>
            </w:r>
          </w:p>
          <w:p w14:paraId="082E9BE1" w14:textId="77777777" w:rsidR="00E004CF" w:rsidRPr="00EA348A" w:rsidRDefault="00E004CF" w:rsidP="00337D5B">
            <w:pPr>
              <w:jc w:val="center"/>
              <w:rPr>
                <w:rFonts w:ascii="Arial" w:hAnsi="Arial" w:cs="Arial"/>
                <w:b/>
                <w:sz w:val="20"/>
                <w:szCs w:val="20"/>
              </w:rPr>
            </w:pPr>
          </w:p>
        </w:tc>
        <w:tc>
          <w:tcPr>
            <w:tcW w:w="1710" w:type="dxa"/>
            <w:shd w:val="clear" w:color="auto" w:fill="FFCAAF"/>
            <w:vAlign w:val="center"/>
          </w:tcPr>
          <w:p w14:paraId="7F1EAF32" w14:textId="77777777" w:rsidR="00E004CF" w:rsidRDefault="00E004CF" w:rsidP="00E004CF">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573414AA" w14:textId="77777777" w:rsidR="00E004CF" w:rsidRDefault="00E004CF" w:rsidP="00E004CF">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4098F35" w14:textId="77777777" w:rsidR="00E004CF" w:rsidRPr="00EA348A" w:rsidRDefault="00E004CF" w:rsidP="00E004CF">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7DC7A8BC" w14:textId="77777777" w:rsidR="00E004CF" w:rsidRDefault="00E004CF" w:rsidP="00E004CF">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w:t>
            </w:r>
            <w:r w:rsidR="00ED58DE">
              <w:rPr>
                <w:rFonts w:ascii="Arial" w:hAnsi="Arial" w:cs="Arial"/>
                <w:b/>
                <w:sz w:val="20"/>
                <w:szCs w:val="20"/>
              </w:rPr>
              <w:t>and/</w:t>
            </w:r>
            <w:r>
              <w:rPr>
                <w:rFonts w:ascii="Arial" w:hAnsi="Arial" w:cs="Arial"/>
                <w:b/>
                <w:sz w:val="20"/>
                <w:szCs w:val="20"/>
              </w:rPr>
              <w:t>or Gap</w:t>
            </w:r>
          </w:p>
          <w:p w14:paraId="6FA1353F" w14:textId="77777777" w:rsidR="00E004CF" w:rsidRDefault="00E004CF" w:rsidP="00E004CF">
            <w:pPr>
              <w:jc w:val="center"/>
              <w:rPr>
                <w:rFonts w:ascii="Arial" w:hAnsi="Arial" w:cs="Arial"/>
                <w:b/>
                <w:sz w:val="20"/>
                <w:szCs w:val="20"/>
              </w:rPr>
            </w:pPr>
            <w:r>
              <w:rPr>
                <w:rFonts w:ascii="Arial" w:hAnsi="Arial" w:cs="Arial"/>
                <w:i/>
                <w:color w:val="C00000"/>
                <w:sz w:val="16"/>
                <w:szCs w:val="20"/>
              </w:rPr>
              <w:t xml:space="preserve">ID related factor </w:t>
            </w:r>
            <w:r w:rsidR="00ED58DE">
              <w:rPr>
                <w:rFonts w:ascii="Arial" w:hAnsi="Arial" w:cs="Arial"/>
                <w:i/>
                <w:color w:val="C00000"/>
                <w:sz w:val="16"/>
                <w:szCs w:val="20"/>
              </w:rPr>
              <w:t xml:space="preserve">or gap </w:t>
            </w:r>
            <w:r>
              <w:rPr>
                <w:rFonts w:ascii="Arial" w:hAnsi="Arial" w:cs="Arial"/>
                <w:i/>
                <w:color w:val="C00000"/>
                <w:sz w:val="16"/>
                <w:szCs w:val="20"/>
              </w:rPr>
              <w:t>in Mgmt. Strat</w:t>
            </w:r>
          </w:p>
          <w:p w14:paraId="1684A2F5" w14:textId="77777777" w:rsidR="00E004CF" w:rsidRDefault="00E004CF" w:rsidP="00DE0DBD">
            <w:pPr>
              <w:jc w:val="center"/>
              <w:rPr>
                <w:rFonts w:ascii="Arial" w:hAnsi="Arial" w:cs="Arial"/>
                <w:b/>
                <w:sz w:val="20"/>
                <w:szCs w:val="20"/>
              </w:rPr>
            </w:pPr>
          </w:p>
        </w:tc>
      </w:tr>
      <w:tr w:rsidR="00A753B7" w14:paraId="2D1B8498" w14:textId="77777777" w:rsidTr="00DC2DD9">
        <w:trPr>
          <w:trHeight w:val="1673"/>
        </w:trPr>
        <w:tc>
          <w:tcPr>
            <w:tcW w:w="2965" w:type="dxa"/>
            <w:vMerge w:val="restart"/>
            <w:vAlign w:val="center"/>
          </w:tcPr>
          <w:p w14:paraId="4A1BADE4" w14:textId="77777777" w:rsidR="00A753B7" w:rsidRPr="001D0B68" w:rsidRDefault="00A753B7" w:rsidP="00B3174C">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Continue jurisdictional monitoring programs for PCB occurrence to assess need for new TMDLs and progress related to reducing PCB loads</w:t>
            </w:r>
            <w:r>
              <w:rPr>
                <w:rFonts w:asciiTheme="minorHAnsi" w:hAnsiTheme="minorHAnsi" w:cs="Arial"/>
                <w:sz w:val="20"/>
                <w:szCs w:val="22"/>
              </w:rPr>
              <w:t>.</w:t>
            </w:r>
          </w:p>
        </w:tc>
        <w:tc>
          <w:tcPr>
            <w:tcW w:w="2880" w:type="dxa"/>
          </w:tcPr>
          <w:p w14:paraId="22EACEFC" w14:textId="77777777" w:rsidR="00A753B7" w:rsidRPr="005E5BDD" w:rsidRDefault="00A753B7"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szCs w:val="22"/>
              </w:rPr>
              <w:t>Continue statewide fish tissue sampling for PCBs at 125 sites. Not all are in the Susquehanna Drainage. These are rotated to new locations every year.</w:t>
            </w:r>
          </w:p>
        </w:tc>
        <w:tc>
          <w:tcPr>
            <w:tcW w:w="1530" w:type="dxa"/>
            <w:vAlign w:val="center"/>
          </w:tcPr>
          <w:p w14:paraId="25135425" w14:textId="77777777" w:rsidR="00A753B7" w:rsidRPr="003C3F79" w:rsidRDefault="00A753B7" w:rsidP="00B5206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PA DEP</w:t>
            </w:r>
          </w:p>
        </w:tc>
        <w:tc>
          <w:tcPr>
            <w:tcW w:w="2070" w:type="dxa"/>
          </w:tcPr>
          <w:p w14:paraId="718FC490" w14:textId="77777777" w:rsidR="00A753B7" w:rsidRDefault="00A753B7"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 in Pennsylvania</w:t>
            </w:r>
          </w:p>
        </w:tc>
        <w:tc>
          <w:tcPr>
            <w:tcW w:w="1440" w:type="dxa"/>
          </w:tcPr>
          <w:p w14:paraId="3374C033" w14:textId="77777777" w:rsidR="00A753B7" w:rsidRPr="003C3F79" w:rsidRDefault="00A753B7" w:rsidP="005A4265">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Sampling summer of each year. Lab analysis in fall. Analysis Following spring.</w:t>
            </w:r>
          </w:p>
        </w:tc>
        <w:tc>
          <w:tcPr>
            <w:tcW w:w="1350" w:type="dxa"/>
            <w:vAlign w:val="center"/>
          </w:tcPr>
          <w:p w14:paraId="20FE2FFB" w14:textId="77777777" w:rsidR="00A753B7" w:rsidRPr="003C3F79" w:rsidRDefault="00A753B7"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$200,000</w:t>
            </w:r>
          </w:p>
        </w:tc>
        <w:tc>
          <w:tcPr>
            <w:tcW w:w="1440" w:type="dxa"/>
          </w:tcPr>
          <w:p w14:paraId="528386A6" w14:textId="2FF9A25F" w:rsidR="00A753B7" w:rsidRDefault="00A753B7" w:rsidP="00B5206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Tentative- Approval in March 2016</w:t>
            </w:r>
          </w:p>
        </w:tc>
        <w:tc>
          <w:tcPr>
            <w:tcW w:w="1710" w:type="dxa"/>
            <w:vAlign w:val="center"/>
          </w:tcPr>
          <w:p w14:paraId="1AD17FAC" w14:textId="16D6D3F5" w:rsidR="00A753B7" w:rsidRPr="003C3F79" w:rsidRDefault="00A753B7" w:rsidP="00B5206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$200,000</w:t>
            </w:r>
          </w:p>
        </w:tc>
        <w:tc>
          <w:tcPr>
            <w:tcW w:w="1890" w:type="dxa"/>
            <w:vAlign w:val="center"/>
          </w:tcPr>
          <w:p w14:paraId="721BBC81" w14:textId="77777777" w:rsidR="00A753B7" w:rsidRPr="003C3F79" w:rsidRDefault="00A753B7" w:rsidP="00B52063">
            <w:pPr>
              <w:jc w:val="center"/>
              <w:rPr>
                <w:rFonts w:asciiTheme="minorHAnsi" w:hAnsiTheme="minorHAnsi" w:cs="Arial"/>
                <w:color w:val="767171" w:themeColor="background2" w:themeShade="80"/>
                <w:sz w:val="20"/>
              </w:rPr>
            </w:pPr>
          </w:p>
        </w:tc>
      </w:tr>
      <w:tr w:rsidR="00A753B7" w14:paraId="508B84FB" w14:textId="77777777" w:rsidTr="00DC2DD9">
        <w:trPr>
          <w:trHeight w:val="1060"/>
        </w:trPr>
        <w:tc>
          <w:tcPr>
            <w:tcW w:w="2965" w:type="dxa"/>
            <w:vMerge/>
            <w:vAlign w:val="center"/>
          </w:tcPr>
          <w:p w14:paraId="13BA8C12" w14:textId="77777777" w:rsidR="00A753B7" w:rsidRPr="004A16F4" w:rsidRDefault="00A753B7" w:rsidP="005C1FE3">
            <w:pPr>
              <w:pStyle w:val="ListParagraph"/>
              <w:numPr>
                <w:ilvl w:val="0"/>
                <w:numId w:val="2"/>
              </w:numPr>
              <w:ind w:left="157" w:hanging="157"/>
              <w:rPr>
                <w:rFonts w:asciiTheme="minorHAnsi" w:hAnsiTheme="minorHAnsi" w:cs="Arial"/>
                <w:sz w:val="20"/>
              </w:rPr>
            </w:pPr>
          </w:p>
        </w:tc>
        <w:tc>
          <w:tcPr>
            <w:tcW w:w="2880" w:type="dxa"/>
          </w:tcPr>
          <w:p w14:paraId="769C41A3" w14:textId="77777777" w:rsidR="00A753B7" w:rsidRPr="005E5BDD" w:rsidRDefault="00A753B7"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rPr>
              <w:t>Estuarine probabilistic monitoring which includes a list of PCB congeners in sediment;</w:t>
            </w:r>
          </w:p>
          <w:p w14:paraId="638F05C5" w14:textId="77777777" w:rsidR="00A753B7" w:rsidRPr="003C3F79" w:rsidRDefault="00A753B7" w:rsidP="005E5BDD">
            <w:pPr>
              <w:ind w:left="-18"/>
              <w:rPr>
                <w:rFonts w:asciiTheme="minorHAnsi" w:hAnsiTheme="minorHAnsi"/>
                <w:color w:val="767171" w:themeColor="background2" w:themeShade="80"/>
                <w:sz w:val="20"/>
              </w:rPr>
            </w:pPr>
          </w:p>
        </w:tc>
        <w:tc>
          <w:tcPr>
            <w:tcW w:w="1530" w:type="dxa"/>
            <w:vMerge w:val="restart"/>
            <w:vAlign w:val="center"/>
          </w:tcPr>
          <w:p w14:paraId="00DD44A4" w14:textId="77777777"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VA DEQ</w:t>
            </w:r>
          </w:p>
        </w:tc>
        <w:tc>
          <w:tcPr>
            <w:tcW w:w="2070" w:type="dxa"/>
          </w:tcPr>
          <w:p w14:paraId="439EF489" w14:textId="77777777" w:rsidR="00A753B7" w:rsidRPr="005E5BDD" w:rsidRDefault="00A753B7"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Virginia estuarine tributaries.</w:t>
            </w:r>
          </w:p>
          <w:p w14:paraId="44180503" w14:textId="77777777" w:rsidR="00A753B7" w:rsidRDefault="00A753B7" w:rsidP="005E5BDD">
            <w:pPr>
              <w:rPr>
                <w:rFonts w:asciiTheme="minorHAnsi" w:hAnsiTheme="minorHAnsi" w:cs="Arial"/>
                <w:color w:val="767171" w:themeColor="background2" w:themeShade="80"/>
                <w:sz w:val="20"/>
              </w:rPr>
            </w:pPr>
          </w:p>
        </w:tc>
        <w:tc>
          <w:tcPr>
            <w:tcW w:w="1440" w:type="dxa"/>
          </w:tcPr>
          <w:p w14:paraId="68850FD7" w14:textId="77777777" w:rsidR="00A753B7" w:rsidRDefault="00A753B7" w:rsidP="005C1FE3">
            <w:pPr>
              <w:rPr>
                <w:rFonts w:ascii="Calibri" w:hAnsi="Calibri" w:cs="Arial"/>
                <w:color w:val="767171" w:themeColor="background2" w:themeShade="80"/>
                <w:sz w:val="20"/>
              </w:rPr>
            </w:pPr>
            <w:r>
              <w:rPr>
                <w:rFonts w:ascii="Calibri" w:hAnsi="Calibri" w:cs="Arial"/>
                <w:color w:val="767171" w:themeColor="background2" w:themeShade="80"/>
                <w:sz w:val="20"/>
              </w:rPr>
              <w:t>On-going</w:t>
            </w:r>
          </w:p>
          <w:p w14:paraId="53BD9D72" w14:textId="77777777" w:rsidR="00A753B7" w:rsidRPr="003C3F79" w:rsidRDefault="00A753B7" w:rsidP="005C1FE3">
            <w:pPr>
              <w:rPr>
                <w:rFonts w:asciiTheme="minorHAnsi" w:hAnsiTheme="minorHAnsi" w:cs="Arial"/>
                <w:color w:val="767171" w:themeColor="background2" w:themeShade="80"/>
                <w:sz w:val="20"/>
              </w:rPr>
            </w:pPr>
          </w:p>
        </w:tc>
        <w:tc>
          <w:tcPr>
            <w:tcW w:w="1350"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C4DFF4C" w14:textId="77777777" w:rsidR="00A753B7" w:rsidRDefault="00A753B7" w:rsidP="005C1FE3">
            <w:pPr>
              <w:spacing w:line="256" w:lineRule="auto"/>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$10K annually</w:t>
            </w:r>
          </w:p>
          <w:p w14:paraId="4747DB21" w14:textId="77777777" w:rsidR="00A753B7" w:rsidRPr="003C3F79" w:rsidRDefault="00A753B7" w:rsidP="005C1FE3">
            <w:pPr>
              <w:rPr>
                <w:rFonts w:asciiTheme="minorHAnsi" w:hAnsiTheme="minorHAnsi" w:cs="Arial"/>
                <w:color w:val="767171" w:themeColor="background2" w:themeShade="80"/>
                <w:sz w:val="20"/>
              </w:rPr>
            </w:pPr>
          </w:p>
        </w:tc>
        <w:tc>
          <w:tcPr>
            <w:tcW w:w="1440" w:type="dxa"/>
          </w:tcPr>
          <w:p w14:paraId="2AAE56A2" w14:textId="77777777" w:rsidR="00A753B7" w:rsidRDefault="00A753B7" w:rsidP="005C1FE3">
            <w:pPr>
              <w:rPr>
                <w:rFonts w:ascii="Calibri" w:hAnsi="Calibri" w:cs="Arial"/>
                <w:color w:val="767171" w:themeColor="background2" w:themeShade="80"/>
                <w:sz w:val="20"/>
              </w:rPr>
            </w:pPr>
            <w:r>
              <w:rPr>
                <w:rFonts w:ascii="Calibri" w:hAnsi="Calibri" w:cs="Arial"/>
                <w:color w:val="767171" w:themeColor="background2" w:themeShade="80"/>
                <w:sz w:val="20"/>
              </w:rPr>
              <w:t>$10K annually</w:t>
            </w:r>
          </w:p>
          <w:p w14:paraId="7D3E4FED" w14:textId="77777777" w:rsidR="00A753B7" w:rsidRDefault="00A753B7" w:rsidP="005C1FE3">
            <w:pPr>
              <w:rPr>
                <w:rFonts w:asciiTheme="minorHAnsi" w:hAnsiTheme="minorHAnsi" w:cs="Arial"/>
                <w:color w:val="767171" w:themeColor="background2" w:themeShade="80"/>
                <w:sz w:val="20"/>
              </w:rPr>
            </w:pPr>
          </w:p>
        </w:tc>
        <w:tc>
          <w:tcPr>
            <w:tcW w:w="1710" w:type="dxa"/>
            <w:vMerge w:val="restart"/>
            <w:vAlign w:val="center"/>
          </w:tcPr>
          <w:p w14:paraId="5A8D3773" w14:textId="7242ADA1"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$110,000 Annually + Staff Time</w:t>
            </w:r>
          </w:p>
        </w:tc>
        <w:tc>
          <w:tcPr>
            <w:tcW w:w="1890" w:type="dxa"/>
            <w:vMerge w:val="restart"/>
            <w:vAlign w:val="center"/>
          </w:tcPr>
          <w:p w14:paraId="76951675" w14:textId="77777777" w:rsidR="00A753B7" w:rsidRPr="003C3F79" w:rsidRDefault="00A753B7" w:rsidP="005C1FE3">
            <w:pPr>
              <w:jc w:val="center"/>
              <w:rPr>
                <w:rFonts w:asciiTheme="minorHAnsi" w:hAnsiTheme="minorHAnsi" w:cs="Arial"/>
                <w:color w:val="767171" w:themeColor="background2" w:themeShade="80"/>
                <w:sz w:val="20"/>
              </w:rPr>
            </w:pPr>
          </w:p>
        </w:tc>
      </w:tr>
      <w:tr w:rsidR="00A753B7" w14:paraId="09BEF9B5" w14:textId="77777777" w:rsidTr="00DC2DD9">
        <w:trPr>
          <w:trHeight w:val="1060"/>
        </w:trPr>
        <w:tc>
          <w:tcPr>
            <w:tcW w:w="2965" w:type="dxa"/>
            <w:vMerge/>
            <w:vAlign w:val="center"/>
          </w:tcPr>
          <w:p w14:paraId="13798267" w14:textId="77777777" w:rsidR="00A753B7" w:rsidRPr="004A16F4" w:rsidRDefault="00A753B7" w:rsidP="009523A0">
            <w:pPr>
              <w:pStyle w:val="ListParagraph"/>
              <w:numPr>
                <w:ilvl w:val="0"/>
                <w:numId w:val="16"/>
              </w:numPr>
              <w:ind w:left="157" w:hanging="157"/>
              <w:rPr>
                <w:rFonts w:asciiTheme="minorHAnsi" w:hAnsiTheme="minorHAnsi" w:cs="Arial"/>
                <w:sz w:val="20"/>
              </w:rPr>
            </w:pPr>
          </w:p>
        </w:tc>
        <w:tc>
          <w:tcPr>
            <w:tcW w:w="2880" w:type="dxa"/>
          </w:tcPr>
          <w:p w14:paraId="378C6E81" w14:textId="77777777" w:rsidR="00A753B7" w:rsidRPr="005E5BDD" w:rsidRDefault="00A753B7" w:rsidP="005E5BDD">
            <w:pPr>
              <w:ind w:left="-18"/>
              <w:rPr>
                <w:rFonts w:asciiTheme="minorHAnsi" w:hAnsiTheme="minorHAnsi"/>
                <w:color w:val="767171" w:themeColor="background2" w:themeShade="80"/>
                <w:sz w:val="20"/>
              </w:rPr>
            </w:pPr>
            <w:r>
              <w:rPr>
                <w:rFonts w:asciiTheme="minorHAnsi" w:hAnsiTheme="minorHAnsi"/>
                <w:color w:val="767171" w:themeColor="background2" w:themeShade="80"/>
                <w:sz w:val="20"/>
              </w:rPr>
              <w:t>Monitor a</w:t>
            </w:r>
            <w:r w:rsidRPr="005E5BDD">
              <w:rPr>
                <w:rFonts w:asciiTheme="minorHAnsi" w:hAnsiTheme="minorHAnsi"/>
                <w:color w:val="767171" w:themeColor="background2" w:themeShade="80"/>
                <w:sz w:val="20"/>
              </w:rPr>
              <w:t>ll main</w:t>
            </w:r>
            <w:r>
              <w:rPr>
                <w:rFonts w:asciiTheme="minorHAnsi" w:hAnsiTheme="minorHAnsi"/>
                <w:color w:val="767171" w:themeColor="background2" w:themeShade="80"/>
                <w:sz w:val="20"/>
              </w:rPr>
              <w:t xml:space="preserve"> </w:t>
            </w:r>
            <w:r w:rsidRPr="005E5BDD">
              <w:rPr>
                <w:rFonts w:asciiTheme="minorHAnsi" w:hAnsiTheme="minorHAnsi"/>
                <w:color w:val="767171" w:themeColor="background2" w:themeShade="80"/>
                <w:sz w:val="20"/>
              </w:rPr>
              <w:t>stem tributaries to Bay listed as impaired.  Fish PCB monitoring used on an as needed basis to monitor status;</w:t>
            </w:r>
          </w:p>
        </w:tc>
        <w:tc>
          <w:tcPr>
            <w:tcW w:w="1530" w:type="dxa"/>
            <w:vMerge/>
            <w:vAlign w:val="center"/>
          </w:tcPr>
          <w:p w14:paraId="21781079" w14:textId="77777777" w:rsidR="00A753B7" w:rsidRDefault="00A753B7" w:rsidP="005C1FE3">
            <w:pPr>
              <w:jc w:val="center"/>
              <w:rPr>
                <w:rFonts w:asciiTheme="minorHAnsi" w:hAnsiTheme="minorHAnsi" w:cs="Arial"/>
                <w:color w:val="767171" w:themeColor="background2" w:themeShade="80"/>
                <w:sz w:val="20"/>
              </w:rPr>
            </w:pPr>
          </w:p>
        </w:tc>
        <w:tc>
          <w:tcPr>
            <w:tcW w:w="2070" w:type="dxa"/>
          </w:tcPr>
          <w:p w14:paraId="161CC1FC" w14:textId="77777777" w:rsidR="00A753B7" w:rsidRPr="005E5BDD" w:rsidRDefault="00A753B7"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Where-ever needed (funds for fish monitoring have been reduced).</w:t>
            </w:r>
          </w:p>
          <w:p w14:paraId="684A93B9" w14:textId="77777777" w:rsidR="00A753B7" w:rsidRDefault="00A753B7" w:rsidP="005E5BDD">
            <w:pPr>
              <w:rPr>
                <w:rFonts w:ascii="Calibri" w:hAnsi="Calibri" w:cs="Arial"/>
                <w:color w:val="767171" w:themeColor="background2" w:themeShade="80"/>
                <w:sz w:val="20"/>
              </w:rPr>
            </w:pPr>
          </w:p>
        </w:tc>
        <w:tc>
          <w:tcPr>
            <w:tcW w:w="1440" w:type="dxa"/>
          </w:tcPr>
          <w:p w14:paraId="1011FC5F" w14:textId="77777777" w:rsidR="00A753B7" w:rsidRPr="009523A0" w:rsidRDefault="00A753B7" w:rsidP="009523A0">
            <w:pPr>
              <w:rPr>
                <w:rFonts w:ascii="Calibri" w:hAnsi="Calibri" w:cs="Arial"/>
                <w:color w:val="767171" w:themeColor="background2" w:themeShade="80"/>
                <w:sz w:val="20"/>
              </w:rPr>
            </w:pPr>
            <w:r>
              <w:rPr>
                <w:rFonts w:ascii="Calibri" w:hAnsi="Calibri" w:cs="Arial"/>
                <w:color w:val="767171" w:themeColor="background2" w:themeShade="80"/>
                <w:sz w:val="20"/>
              </w:rPr>
              <w:t>F</w:t>
            </w:r>
            <w:r w:rsidRPr="009523A0">
              <w:rPr>
                <w:rFonts w:ascii="Calibri" w:hAnsi="Calibri" w:cs="Arial"/>
                <w:color w:val="767171" w:themeColor="background2" w:themeShade="80"/>
                <w:sz w:val="20"/>
              </w:rPr>
              <w:t>ish monitoring as needed to update data sets.</w:t>
            </w:r>
          </w:p>
          <w:p w14:paraId="1D0B8C06" w14:textId="77777777" w:rsidR="00A753B7" w:rsidRDefault="00A753B7" w:rsidP="005C1FE3">
            <w:pPr>
              <w:rPr>
                <w:rFonts w:ascii="Calibri" w:hAnsi="Calibri" w:cs="Arial"/>
                <w:color w:val="767171" w:themeColor="background2" w:themeShade="80"/>
                <w:sz w:val="20"/>
              </w:rPr>
            </w:pPr>
          </w:p>
        </w:tc>
        <w:tc>
          <w:tcPr>
            <w:tcW w:w="1350" w:type="dxa"/>
            <w:tcBorders>
              <w:left w:val="single" w:sz="4" w:space="0" w:color="808080" w:themeColor="background1" w:themeShade="80"/>
              <w:right w:val="single" w:sz="4" w:space="0" w:color="808080" w:themeColor="background1" w:themeShade="80"/>
            </w:tcBorders>
          </w:tcPr>
          <w:p w14:paraId="5F078EE8" w14:textId="77777777" w:rsidR="00A753B7" w:rsidRPr="009523A0" w:rsidRDefault="00A753B7" w:rsidP="009523A0">
            <w:pPr>
              <w:spacing w:line="256" w:lineRule="auto"/>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rPr>
              <w:t>$100K annually</w:t>
            </w:r>
          </w:p>
          <w:p w14:paraId="4002341F" w14:textId="77777777" w:rsidR="00A753B7" w:rsidRDefault="00A753B7" w:rsidP="005C1FE3">
            <w:pPr>
              <w:spacing w:line="256" w:lineRule="auto"/>
              <w:rPr>
                <w:rFonts w:asciiTheme="minorHAnsi" w:hAnsiTheme="minorHAnsi" w:cs="Arial"/>
                <w:color w:val="767171" w:themeColor="background2" w:themeShade="80"/>
                <w:sz w:val="20"/>
              </w:rPr>
            </w:pPr>
          </w:p>
        </w:tc>
        <w:tc>
          <w:tcPr>
            <w:tcW w:w="1440" w:type="dxa"/>
          </w:tcPr>
          <w:p w14:paraId="2F965AEF" w14:textId="77777777" w:rsidR="00A753B7" w:rsidRPr="009523A0" w:rsidRDefault="00A753B7" w:rsidP="009523A0">
            <w:pPr>
              <w:rPr>
                <w:rFonts w:ascii="Calibri" w:hAnsi="Calibri" w:cs="Arial"/>
                <w:color w:val="767171" w:themeColor="background2" w:themeShade="80"/>
                <w:sz w:val="20"/>
              </w:rPr>
            </w:pPr>
            <w:r w:rsidRPr="009523A0">
              <w:rPr>
                <w:rFonts w:ascii="Calibri" w:hAnsi="Calibri" w:cs="Arial"/>
                <w:color w:val="767171" w:themeColor="background2" w:themeShade="80"/>
                <w:sz w:val="20"/>
              </w:rPr>
              <w:t>$100K annually</w:t>
            </w:r>
          </w:p>
          <w:p w14:paraId="362B5C37" w14:textId="77777777" w:rsidR="00A753B7" w:rsidRDefault="00A753B7" w:rsidP="005C1FE3">
            <w:pPr>
              <w:rPr>
                <w:rFonts w:ascii="Calibri" w:hAnsi="Calibri" w:cs="Arial"/>
                <w:color w:val="767171" w:themeColor="background2" w:themeShade="80"/>
                <w:sz w:val="20"/>
              </w:rPr>
            </w:pPr>
          </w:p>
        </w:tc>
        <w:tc>
          <w:tcPr>
            <w:tcW w:w="1710" w:type="dxa"/>
            <w:vMerge/>
            <w:vAlign w:val="center"/>
          </w:tcPr>
          <w:p w14:paraId="387D7835" w14:textId="77777777" w:rsidR="00A753B7" w:rsidRPr="003C3F79" w:rsidRDefault="00A753B7" w:rsidP="005C1FE3">
            <w:pPr>
              <w:jc w:val="center"/>
              <w:rPr>
                <w:rFonts w:asciiTheme="minorHAnsi" w:hAnsiTheme="minorHAnsi" w:cs="Arial"/>
                <w:color w:val="767171" w:themeColor="background2" w:themeShade="80"/>
                <w:sz w:val="20"/>
              </w:rPr>
            </w:pPr>
          </w:p>
        </w:tc>
        <w:tc>
          <w:tcPr>
            <w:tcW w:w="1890" w:type="dxa"/>
            <w:vMerge/>
            <w:vAlign w:val="center"/>
          </w:tcPr>
          <w:p w14:paraId="40795502" w14:textId="77777777" w:rsidR="00A753B7" w:rsidRPr="003C3F79" w:rsidRDefault="00A753B7" w:rsidP="005C1FE3">
            <w:pPr>
              <w:jc w:val="center"/>
              <w:rPr>
                <w:rFonts w:asciiTheme="minorHAnsi" w:hAnsiTheme="minorHAnsi" w:cs="Arial"/>
                <w:color w:val="767171" w:themeColor="background2" w:themeShade="80"/>
                <w:sz w:val="20"/>
              </w:rPr>
            </w:pPr>
          </w:p>
        </w:tc>
      </w:tr>
      <w:tr w:rsidR="00A753B7" w14:paraId="1896135C" w14:textId="77777777" w:rsidTr="00DC2DD9">
        <w:trPr>
          <w:trHeight w:val="1060"/>
        </w:trPr>
        <w:tc>
          <w:tcPr>
            <w:tcW w:w="2965" w:type="dxa"/>
            <w:vMerge/>
            <w:vAlign w:val="center"/>
          </w:tcPr>
          <w:p w14:paraId="7E7E4F45" w14:textId="77777777" w:rsidR="00A753B7" w:rsidRPr="004A16F4" w:rsidRDefault="00A753B7" w:rsidP="009523A0">
            <w:pPr>
              <w:pStyle w:val="ListParagraph"/>
              <w:numPr>
                <w:ilvl w:val="0"/>
                <w:numId w:val="16"/>
              </w:numPr>
              <w:ind w:left="157" w:hanging="157"/>
              <w:rPr>
                <w:rFonts w:asciiTheme="minorHAnsi" w:hAnsiTheme="minorHAnsi" w:cs="Arial"/>
                <w:sz w:val="20"/>
              </w:rPr>
            </w:pPr>
          </w:p>
        </w:tc>
        <w:tc>
          <w:tcPr>
            <w:tcW w:w="2880" w:type="dxa"/>
          </w:tcPr>
          <w:p w14:paraId="4EB404F3" w14:textId="77777777" w:rsidR="00A753B7" w:rsidRPr="005E5BDD" w:rsidRDefault="00A753B7" w:rsidP="005E5BDD">
            <w:pPr>
              <w:ind w:left="-18"/>
              <w:rPr>
                <w:rFonts w:asciiTheme="minorHAnsi" w:hAnsiTheme="minorHAnsi"/>
                <w:color w:val="767171" w:themeColor="background2" w:themeShade="80"/>
                <w:sz w:val="20"/>
              </w:rPr>
            </w:pPr>
            <w:r w:rsidRPr="005E5BDD">
              <w:rPr>
                <w:rFonts w:asciiTheme="minorHAnsi" w:hAnsiTheme="minorHAnsi"/>
                <w:color w:val="767171" w:themeColor="background2" w:themeShade="80"/>
                <w:sz w:val="20"/>
              </w:rPr>
              <w:t>TMDL source investigation studies included where PCB TMDL being developed.  Includes sediment monitoring and low level water column samples.</w:t>
            </w:r>
          </w:p>
        </w:tc>
        <w:tc>
          <w:tcPr>
            <w:tcW w:w="1530" w:type="dxa"/>
            <w:vMerge/>
            <w:vAlign w:val="center"/>
          </w:tcPr>
          <w:p w14:paraId="6B2EB3EB" w14:textId="77777777" w:rsidR="00A753B7" w:rsidRDefault="00A753B7" w:rsidP="005C1FE3">
            <w:pPr>
              <w:jc w:val="center"/>
              <w:rPr>
                <w:rFonts w:asciiTheme="minorHAnsi" w:hAnsiTheme="minorHAnsi" w:cs="Arial"/>
                <w:color w:val="767171" w:themeColor="background2" w:themeShade="80"/>
                <w:sz w:val="20"/>
              </w:rPr>
            </w:pPr>
          </w:p>
        </w:tc>
        <w:tc>
          <w:tcPr>
            <w:tcW w:w="2070" w:type="dxa"/>
          </w:tcPr>
          <w:p w14:paraId="79B92FCF" w14:textId="77777777" w:rsidR="00A753B7" w:rsidRPr="005E5BDD" w:rsidRDefault="00A753B7" w:rsidP="005E5BDD">
            <w:pPr>
              <w:rPr>
                <w:rFonts w:ascii="Calibri" w:hAnsi="Calibri" w:cs="Arial"/>
                <w:color w:val="767171" w:themeColor="background2" w:themeShade="80"/>
                <w:sz w:val="20"/>
              </w:rPr>
            </w:pPr>
            <w:r w:rsidRPr="005E5BDD">
              <w:rPr>
                <w:rFonts w:ascii="Calibri" w:hAnsi="Calibri" w:cs="Arial"/>
                <w:color w:val="767171" w:themeColor="background2" w:themeShade="80"/>
                <w:sz w:val="20"/>
              </w:rPr>
              <w:t>Tidal James River and tributaries, Elizabeth River and tributaries</w:t>
            </w:r>
          </w:p>
        </w:tc>
        <w:tc>
          <w:tcPr>
            <w:tcW w:w="1440" w:type="dxa"/>
          </w:tcPr>
          <w:p w14:paraId="506C18B3" w14:textId="77777777" w:rsidR="00A753B7" w:rsidRDefault="00A753B7" w:rsidP="005C1FE3">
            <w:pPr>
              <w:rPr>
                <w:rFonts w:ascii="Calibri" w:hAnsi="Calibri" w:cs="Arial"/>
                <w:color w:val="767171" w:themeColor="background2" w:themeShade="80"/>
                <w:sz w:val="20"/>
              </w:rPr>
            </w:pPr>
            <w:r w:rsidRPr="009523A0">
              <w:rPr>
                <w:rFonts w:ascii="Calibri" w:hAnsi="Calibri" w:cs="Arial"/>
                <w:color w:val="767171" w:themeColor="background2" w:themeShade="80"/>
                <w:sz w:val="20"/>
              </w:rPr>
              <w:t>2017</w:t>
            </w:r>
          </w:p>
        </w:tc>
        <w:tc>
          <w:tcPr>
            <w:tcW w:w="1350"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FC78A5" w14:textId="77777777" w:rsidR="00A753B7" w:rsidRDefault="00A753B7" w:rsidP="005C1FE3">
            <w:pPr>
              <w:spacing w:line="256" w:lineRule="auto"/>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rPr>
              <w:t>$25-50K</w:t>
            </w:r>
          </w:p>
        </w:tc>
        <w:tc>
          <w:tcPr>
            <w:tcW w:w="1440" w:type="dxa"/>
          </w:tcPr>
          <w:p w14:paraId="39AD482E" w14:textId="77777777" w:rsidR="00A753B7" w:rsidRDefault="00A753B7" w:rsidP="005C1FE3">
            <w:pPr>
              <w:rPr>
                <w:rFonts w:ascii="Calibri" w:hAnsi="Calibri" w:cs="Arial"/>
                <w:color w:val="767171" w:themeColor="background2" w:themeShade="80"/>
                <w:sz w:val="20"/>
              </w:rPr>
            </w:pPr>
            <w:r w:rsidRPr="009523A0">
              <w:rPr>
                <w:rFonts w:ascii="Calibri" w:hAnsi="Calibri" w:cs="Arial"/>
                <w:color w:val="767171" w:themeColor="background2" w:themeShade="80"/>
                <w:sz w:val="20"/>
              </w:rPr>
              <w:t>$25-50K</w:t>
            </w:r>
          </w:p>
        </w:tc>
        <w:tc>
          <w:tcPr>
            <w:tcW w:w="1710" w:type="dxa"/>
            <w:vAlign w:val="center"/>
          </w:tcPr>
          <w:p w14:paraId="47B6D850" w14:textId="0686F164"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$25-50K + Staff Time</w:t>
            </w:r>
          </w:p>
        </w:tc>
        <w:tc>
          <w:tcPr>
            <w:tcW w:w="1890" w:type="dxa"/>
            <w:vMerge/>
            <w:vAlign w:val="center"/>
          </w:tcPr>
          <w:p w14:paraId="4C955977" w14:textId="77777777" w:rsidR="00A753B7" w:rsidRPr="003C3F79" w:rsidRDefault="00A753B7" w:rsidP="005C1FE3">
            <w:pPr>
              <w:jc w:val="center"/>
              <w:rPr>
                <w:rFonts w:asciiTheme="minorHAnsi" w:hAnsiTheme="minorHAnsi" w:cs="Arial"/>
                <w:color w:val="767171" w:themeColor="background2" w:themeShade="80"/>
                <w:sz w:val="20"/>
              </w:rPr>
            </w:pPr>
          </w:p>
        </w:tc>
      </w:tr>
      <w:tr w:rsidR="00A753B7" w14:paraId="11709978" w14:textId="77777777" w:rsidTr="00462703">
        <w:trPr>
          <w:trHeight w:val="100"/>
        </w:trPr>
        <w:tc>
          <w:tcPr>
            <w:tcW w:w="2965" w:type="dxa"/>
            <w:vMerge/>
            <w:vAlign w:val="center"/>
          </w:tcPr>
          <w:p w14:paraId="50715DD4"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28296AB4" w14:textId="77777777" w:rsidR="00A753B7" w:rsidRPr="003C3F79" w:rsidRDefault="00A753B7" w:rsidP="0046270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Continue annual PCB monitoring in support of PCB TMDL development.  Monitoring includes collection of water column (non-tidal/tidal), sediment and fish tissue samples for PCB analysis to support the development of water quality models in establishing PCB TMDLs.</w:t>
            </w:r>
          </w:p>
        </w:tc>
        <w:tc>
          <w:tcPr>
            <w:tcW w:w="1530" w:type="dxa"/>
            <w:vMerge w:val="restart"/>
            <w:vAlign w:val="center"/>
          </w:tcPr>
          <w:p w14:paraId="57EF4951" w14:textId="77777777"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MDE</w:t>
            </w:r>
          </w:p>
          <w:p w14:paraId="11DC7EAC" w14:textId="77777777" w:rsidR="00A753B7" w:rsidRPr="003C3F79" w:rsidRDefault="00A753B7" w:rsidP="00945435">
            <w:pPr>
              <w:rPr>
                <w:rFonts w:asciiTheme="minorHAnsi" w:hAnsiTheme="minorHAnsi" w:cs="Arial"/>
                <w:color w:val="767171" w:themeColor="background2" w:themeShade="80"/>
                <w:sz w:val="20"/>
              </w:rPr>
            </w:pPr>
          </w:p>
        </w:tc>
        <w:tc>
          <w:tcPr>
            <w:tcW w:w="2070" w:type="dxa"/>
          </w:tcPr>
          <w:p w14:paraId="52F44295" w14:textId="77777777" w:rsidR="00A753B7" w:rsidRDefault="00A753B7" w:rsidP="005E5BDD">
            <w:pPr>
              <w:rPr>
                <w:rFonts w:asciiTheme="minorHAnsi" w:hAnsiTheme="minorHAnsi" w:cs="Arial"/>
                <w:color w:val="767171" w:themeColor="background2" w:themeShade="80"/>
                <w:sz w:val="20"/>
              </w:rPr>
            </w:pPr>
            <w:r w:rsidRPr="004C05BC">
              <w:rPr>
                <w:rFonts w:asciiTheme="minorHAnsi" w:hAnsiTheme="minorHAnsi" w:cs="Arial"/>
                <w:color w:val="767171" w:themeColor="background2" w:themeShade="80"/>
                <w:sz w:val="20"/>
                <w:szCs w:val="22"/>
              </w:rPr>
              <w:t xml:space="preserve"> </w:t>
            </w:r>
            <w:r>
              <w:rPr>
                <w:rFonts w:asciiTheme="minorHAnsi" w:hAnsiTheme="minorHAnsi" w:cs="Arial"/>
                <w:color w:val="767171" w:themeColor="background2" w:themeShade="80"/>
                <w:sz w:val="20"/>
                <w:szCs w:val="22"/>
              </w:rPr>
              <w:t xml:space="preserve">303(d) New Vision - TMDL Prioritization Plan: </w:t>
            </w:r>
          </w:p>
          <w:p w14:paraId="7FAB2D82" w14:textId="77777777" w:rsidR="00A753B7" w:rsidRDefault="00A753B7" w:rsidP="005E5BDD">
            <w:pPr>
              <w:rPr>
                <w:rFonts w:asciiTheme="minorHAnsi" w:hAnsiTheme="minorHAnsi" w:cs="Arial"/>
                <w:bCs/>
                <w:color w:val="767171" w:themeColor="background2" w:themeShade="80"/>
                <w:sz w:val="20"/>
              </w:rPr>
            </w:pPr>
            <w:r w:rsidRPr="005E5BDD">
              <w:rPr>
                <w:rFonts w:asciiTheme="minorHAnsi" w:hAnsiTheme="minorHAnsi" w:cs="Arial"/>
                <w:bCs/>
                <w:color w:val="767171" w:themeColor="background2" w:themeShade="80"/>
                <w:sz w:val="20"/>
                <w:szCs w:val="22"/>
              </w:rPr>
              <w:t>Pot</w:t>
            </w:r>
            <w:r>
              <w:rPr>
                <w:rFonts w:asciiTheme="minorHAnsi" w:hAnsiTheme="minorHAnsi" w:cs="Arial"/>
                <w:bCs/>
                <w:color w:val="767171" w:themeColor="background2" w:themeShade="80"/>
                <w:sz w:val="20"/>
                <w:szCs w:val="22"/>
              </w:rPr>
              <w:t>omac River (Montgomery County)</w:t>
            </w:r>
          </w:p>
          <w:p w14:paraId="64FDDD32" w14:textId="77777777" w:rsidR="00A753B7" w:rsidRPr="005E5BDD" w:rsidRDefault="00A753B7" w:rsidP="005E5BDD">
            <w:pPr>
              <w:rPr>
                <w:rFonts w:asciiTheme="minorHAnsi" w:hAnsiTheme="minorHAnsi" w:cs="Arial"/>
                <w:color w:val="767171" w:themeColor="background2" w:themeShade="80"/>
                <w:sz w:val="20"/>
              </w:rPr>
            </w:pPr>
            <w:r w:rsidRPr="005E5BDD">
              <w:rPr>
                <w:rFonts w:asciiTheme="minorHAnsi" w:hAnsiTheme="minorHAnsi" w:cs="Arial"/>
                <w:bCs/>
                <w:color w:val="767171" w:themeColor="background2" w:themeShade="80"/>
                <w:sz w:val="20"/>
                <w:szCs w:val="22"/>
              </w:rPr>
              <w:t>Potomac River (Frederick County)</w:t>
            </w:r>
          </w:p>
        </w:tc>
        <w:tc>
          <w:tcPr>
            <w:tcW w:w="1440" w:type="dxa"/>
          </w:tcPr>
          <w:p w14:paraId="7A1BA280" w14:textId="77777777" w:rsidR="00A753B7" w:rsidRPr="003C3F79"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2018</w:t>
            </w:r>
          </w:p>
        </w:tc>
        <w:tc>
          <w:tcPr>
            <w:tcW w:w="1350" w:type="dxa"/>
          </w:tcPr>
          <w:p w14:paraId="1135F274" w14:textId="07D956CF" w:rsidR="00A753B7" w:rsidRPr="003C3F79"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$150,000</w:t>
            </w:r>
            <w:r w:rsidR="00D33E25">
              <w:rPr>
                <w:rFonts w:asciiTheme="minorHAnsi" w:hAnsiTheme="minorHAnsi" w:cs="Arial"/>
                <w:color w:val="767171" w:themeColor="background2" w:themeShade="80"/>
                <w:sz w:val="20"/>
              </w:rPr>
              <w:t xml:space="preserve"> + staff time</w:t>
            </w:r>
          </w:p>
        </w:tc>
        <w:tc>
          <w:tcPr>
            <w:tcW w:w="1440" w:type="dxa"/>
          </w:tcPr>
          <w:p w14:paraId="5DA2F99F" w14:textId="37E40882" w:rsidR="00A753B7"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$150,000</w:t>
            </w:r>
            <w:r w:rsidR="00D33E25">
              <w:rPr>
                <w:rFonts w:asciiTheme="minorHAnsi" w:hAnsiTheme="minorHAnsi" w:cs="Arial"/>
                <w:color w:val="767171" w:themeColor="background2" w:themeShade="80"/>
                <w:sz w:val="20"/>
              </w:rPr>
              <w:t xml:space="preserve"> + staff time</w:t>
            </w:r>
          </w:p>
        </w:tc>
        <w:tc>
          <w:tcPr>
            <w:tcW w:w="1710" w:type="dxa"/>
            <w:vAlign w:val="center"/>
          </w:tcPr>
          <w:p w14:paraId="504F2C6A" w14:textId="42273DBD"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$150,000</w:t>
            </w:r>
            <w:r w:rsidR="00D33E25">
              <w:rPr>
                <w:rFonts w:asciiTheme="minorHAnsi" w:hAnsiTheme="minorHAnsi" w:cs="Arial"/>
                <w:color w:val="767171" w:themeColor="background2" w:themeShade="80"/>
                <w:sz w:val="20"/>
              </w:rPr>
              <w:t xml:space="preserve"> + staff time</w:t>
            </w:r>
          </w:p>
        </w:tc>
        <w:tc>
          <w:tcPr>
            <w:tcW w:w="1890" w:type="dxa"/>
            <w:vAlign w:val="center"/>
          </w:tcPr>
          <w:p w14:paraId="0867CEAE" w14:textId="77777777" w:rsidR="00A753B7" w:rsidRPr="003C3F79" w:rsidRDefault="00A753B7" w:rsidP="005C1FE3">
            <w:pPr>
              <w:jc w:val="center"/>
              <w:rPr>
                <w:rFonts w:asciiTheme="minorHAnsi" w:hAnsiTheme="minorHAnsi" w:cs="Arial"/>
                <w:color w:val="767171" w:themeColor="background2" w:themeShade="80"/>
                <w:sz w:val="20"/>
              </w:rPr>
            </w:pPr>
          </w:p>
        </w:tc>
      </w:tr>
      <w:tr w:rsidR="00A753B7" w14:paraId="758A8630" w14:textId="77777777" w:rsidTr="00462703">
        <w:trPr>
          <w:trHeight w:val="100"/>
        </w:trPr>
        <w:tc>
          <w:tcPr>
            <w:tcW w:w="2965" w:type="dxa"/>
            <w:vMerge/>
            <w:vAlign w:val="center"/>
          </w:tcPr>
          <w:p w14:paraId="27BC432C"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7C69B9C2" w14:textId="77777777" w:rsidR="00A753B7" w:rsidRDefault="00A753B7" w:rsidP="0046270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Continue annual PCB fish tissue monitoring for MDE’s Fish Consumption Advisory Program to assign state-wide fish consumption advisories.   The program also provides fish tissue data for MDE’s Environmental Assessments and Standards (EASP) and TMDL Programs to support Integrated Report listing assessment and TMDL development.</w:t>
            </w:r>
          </w:p>
        </w:tc>
        <w:tc>
          <w:tcPr>
            <w:tcW w:w="1530" w:type="dxa"/>
            <w:vMerge/>
            <w:vAlign w:val="center"/>
          </w:tcPr>
          <w:p w14:paraId="7F085251" w14:textId="77777777" w:rsidR="00A753B7" w:rsidRDefault="00A753B7" w:rsidP="005C1FE3">
            <w:pPr>
              <w:jc w:val="center"/>
              <w:rPr>
                <w:rFonts w:asciiTheme="minorHAnsi" w:hAnsiTheme="minorHAnsi" w:cs="Arial"/>
                <w:color w:val="767171" w:themeColor="background2" w:themeShade="80"/>
                <w:sz w:val="20"/>
              </w:rPr>
            </w:pPr>
          </w:p>
        </w:tc>
        <w:tc>
          <w:tcPr>
            <w:tcW w:w="2070" w:type="dxa"/>
          </w:tcPr>
          <w:p w14:paraId="7D4ADD97" w14:textId="77777777" w:rsidR="00A753B7" w:rsidRPr="004C05BC" w:rsidRDefault="00A753B7" w:rsidP="005E5BDD">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w:t>
            </w:r>
          </w:p>
        </w:tc>
        <w:tc>
          <w:tcPr>
            <w:tcW w:w="1440" w:type="dxa"/>
          </w:tcPr>
          <w:p w14:paraId="3C23E6E9" w14:textId="77777777" w:rsidR="00A753B7"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Annually</w:t>
            </w:r>
          </w:p>
        </w:tc>
        <w:tc>
          <w:tcPr>
            <w:tcW w:w="1350" w:type="dxa"/>
          </w:tcPr>
          <w:p w14:paraId="485E58A1" w14:textId="6BC86F84" w:rsidR="00A753B7"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$30,000</w:t>
            </w:r>
            <w:r w:rsidR="00D33E25">
              <w:rPr>
                <w:rFonts w:asciiTheme="minorHAnsi" w:hAnsiTheme="minorHAnsi" w:cs="Arial"/>
                <w:color w:val="767171" w:themeColor="background2" w:themeShade="80"/>
                <w:sz w:val="20"/>
              </w:rPr>
              <w:t xml:space="preserve"> + staff time</w:t>
            </w:r>
          </w:p>
        </w:tc>
        <w:tc>
          <w:tcPr>
            <w:tcW w:w="1440" w:type="dxa"/>
          </w:tcPr>
          <w:p w14:paraId="667AE61D" w14:textId="036B0402" w:rsidR="00A753B7" w:rsidRDefault="00A753B7" w:rsidP="0046270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$30,000</w:t>
            </w:r>
            <w:r w:rsidR="00D33E25">
              <w:rPr>
                <w:rFonts w:asciiTheme="minorHAnsi" w:hAnsiTheme="minorHAnsi" w:cs="Arial"/>
                <w:color w:val="767171" w:themeColor="background2" w:themeShade="80"/>
                <w:sz w:val="20"/>
              </w:rPr>
              <w:t xml:space="preserve"> + staff time</w:t>
            </w:r>
          </w:p>
        </w:tc>
        <w:tc>
          <w:tcPr>
            <w:tcW w:w="1710" w:type="dxa"/>
            <w:vAlign w:val="center"/>
          </w:tcPr>
          <w:p w14:paraId="13DAC745" w14:textId="3B856751" w:rsidR="00A753B7" w:rsidRPr="003C3F79" w:rsidRDefault="00A753B7" w:rsidP="005C1FE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$30,000</w:t>
            </w:r>
            <w:r w:rsidR="00D33E25">
              <w:rPr>
                <w:rFonts w:asciiTheme="minorHAnsi" w:hAnsiTheme="minorHAnsi" w:cs="Arial"/>
                <w:color w:val="767171" w:themeColor="background2" w:themeShade="80"/>
                <w:sz w:val="20"/>
              </w:rPr>
              <w:t xml:space="preserve"> + staff time</w:t>
            </w:r>
          </w:p>
        </w:tc>
        <w:tc>
          <w:tcPr>
            <w:tcW w:w="1890" w:type="dxa"/>
            <w:vAlign w:val="center"/>
          </w:tcPr>
          <w:p w14:paraId="4B1B68A6" w14:textId="77777777" w:rsidR="00A753B7" w:rsidRPr="003C3F79" w:rsidRDefault="00A753B7" w:rsidP="005C1FE3">
            <w:pPr>
              <w:jc w:val="center"/>
              <w:rPr>
                <w:rFonts w:asciiTheme="minorHAnsi" w:hAnsiTheme="minorHAnsi" w:cs="Arial"/>
                <w:color w:val="767171" w:themeColor="background2" w:themeShade="80"/>
                <w:sz w:val="20"/>
              </w:rPr>
            </w:pPr>
          </w:p>
        </w:tc>
      </w:tr>
      <w:tr w:rsidR="00A753B7" w14:paraId="757EAD47" w14:textId="77777777" w:rsidTr="00DC2DD9">
        <w:trPr>
          <w:trHeight w:val="650"/>
        </w:trPr>
        <w:tc>
          <w:tcPr>
            <w:tcW w:w="2965" w:type="dxa"/>
            <w:vMerge/>
            <w:vAlign w:val="center"/>
          </w:tcPr>
          <w:p w14:paraId="5E4AD021"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771F6304" w14:textId="77777777" w:rsidR="00A753B7" w:rsidRPr="001F6BA3" w:rsidRDefault="00A753B7" w:rsidP="001F6BA3">
            <w:pPr>
              <w:rPr>
                <w:rFonts w:asciiTheme="minorHAnsi" w:hAnsiTheme="minorHAnsi"/>
                <w:color w:val="767171" w:themeColor="background2" w:themeShade="80"/>
                <w:sz w:val="20"/>
              </w:rPr>
            </w:pPr>
            <w:r w:rsidRPr="001F6BA3">
              <w:rPr>
                <w:rFonts w:asciiTheme="minorHAnsi" w:hAnsiTheme="minorHAnsi"/>
                <w:color w:val="767171" w:themeColor="background2" w:themeShade="80"/>
                <w:sz w:val="20"/>
                <w:szCs w:val="22"/>
              </w:rPr>
              <w:t>Conduct fish tissue study.</w:t>
            </w:r>
          </w:p>
          <w:p w14:paraId="0A269947" w14:textId="77777777" w:rsidR="00A753B7" w:rsidRPr="003C3F79" w:rsidRDefault="00A753B7" w:rsidP="001F6BA3">
            <w:pPr>
              <w:rPr>
                <w:rFonts w:asciiTheme="minorHAnsi" w:hAnsiTheme="minorHAnsi"/>
                <w:color w:val="767171" w:themeColor="background2" w:themeShade="80"/>
                <w:sz w:val="20"/>
              </w:rPr>
            </w:pPr>
          </w:p>
        </w:tc>
        <w:tc>
          <w:tcPr>
            <w:tcW w:w="1530" w:type="dxa"/>
            <w:vMerge w:val="restart"/>
            <w:vAlign w:val="center"/>
          </w:tcPr>
          <w:p w14:paraId="05D2DFFC" w14:textId="77777777" w:rsidR="00A753B7" w:rsidRPr="001F6BA3" w:rsidRDefault="00A753B7" w:rsidP="006C20EF">
            <w:pPr>
              <w:jc w:val="center"/>
              <w:rPr>
                <w:rFonts w:asciiTheme="minorHAnsi" w:hAnsiTheme="minorHAnsi" w:cs="Arial"/>
                <w:color w:val="767171" w:themeColor="background2" w:themeShade="80"/>
                <w:sz w:val="20"/>
              </w:rPr>
            </w:pPr>
            <w:r w:rsidRPr="001F6BA3">
              <w:rPr>
                <w:rFonts w:asciiTheme="minorHAnsi" w:hAnsiTheme="minorHAnsi" w:cs="Arial"/>
                <w:color w:val="767171" w:themeColor="background2" w:themeShade="80"/>
                <w:sz w:val="20"/>
                <w:szCs w:val="22"/>
              </w:rPr>
              <w:t>DOEE (WQD-ESA).</w:t>
            </w:r>
          </w:p>
          <w:p w14:paraId="05E779F4" w14:textId="77777777" w:rsidR="00A753B7" w:rsidRPr="003C3F79" w:rsidRDefault="00A753B7" w:rsidP="001F6BA3">
            <w:pPr>
              <w:jc w:val="center"/>
              <w:rPr>
                <w:rFonts w:asciiTheme="minorHAnsi" w:hAnsiTheme="minorHAnsi" w:cs="Arial"/>
                <w:color w:val="767171" w:themeColor="background2" w:themeShade="80"/>
                <w:sz w:val="20"/>
              </w:rPr>
            </w:pPr>
          </w:p>
        </w:tc>
        <w:tc>
          <w:tcPr>
            <w:tcW w:w="2070" w:type="dxa"/>
            <w:vMerge w:val="restart"/>
          </w:tcPr>
          <w:p w14:paraId="1C3E29FC" w14:textId="77777777" w:rsidR="00A753B7" w:rsidRDefault="00A753B7" w:rsidP="006C20EF">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tc>
        <w:tc>
          <w:tcPr>
            <w:tcW w:w="1440" w:type="dxa"/>
          </w:tcPr>
          <w:p w14:paraId="17DD5FB2" w14:textId="77777777" w:rsidR="00A753B7" w:rsidRPr="003C3F79" w:rsidRDefault="00A753B7" w:rsidP="006C20EF">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9/30/2017</w:t>
            </w:r>
          </w:p>
        </w:tc>
        <w:tc>
          <w:tcPr>
            <w:tcW w:w="1350" w:type="dxa"/>
          </w:tcPr>
          <w:p w14:paraId="22ACFD84" w14:textId="77777777" w:rsidR="00A753B7" w:rsidRDefault="00A753B7"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$100,000</w:t>
            </w:r>
          </w:p>
          <w:p w14:paraId="6186803A" w14:textId="77777777" w:rsidR="00A753B7" w:rsidRPr="003C3F79" w:rsidRDefault="00A753B7" w:rsidP="001F6BA3">
            <w:pPr>
              <w:jc w:val="center"/>
              <w:rPr>
                <w:rFonts w:asciiTheme="minorHAnsi" w:hAnsiTheme="minorHAnsi" w:cs="Arial"/>
                <w:color w:val="767171" w:themeColor="background2" w:themeShade="80"/>
                <w:sz w:val="20"/>
              </w:rPr>
            </w:pPr>
          </w:p>
        </w:tc>
        <w:tc>
          <w:tcPr>
            <w:tcW w:w="1440" w:type="dxa"/>
          </w:tcPr>
          <w:p w14:paraId="7FF211A6" w14:textId="71602453" w:rsidR="00A753B7" w:rsidRDefault="00A753B7" w:rsidP="001F6BA3">
            <w:pPr>
              <w:rPr>
                <w:rFonts w:asciiTheme="minorHAnsi" w:hAnsiTheme="minorHAnsi" w:cs="Arial"/>
                <w:color w:val="767171" w:themeColor="background2" w:themeShade="80"/>
                <w:sz w:val="20"/>
              </w:rPr>
            </w:pPr>
          </w:p>
          <w:p w14:paraId="049C12AE" w14:textId="77777777" w:rsidR="00A753B7" w:rsidRDefault="00A753B7" w:rsidP="001F6BA3">
            <w:pPr>
              <w:jc w:val="center"/>
              <w:rPr>
                <w:rFonts w:asciiTheme="minorHAnsi" w:hAnsiTheme="minorHAnsi" w:cs="Arial"/>
                <w:color w:val="767171" w:themeColor="background2" w:themeShade="80"/>
                <w:sz w:val="20"/>
              </w:rPr>
            </w:pPr>
          </w:p>
        </w:tc>
        <w:tc>
          <w:tcPr>
            <w:tcW w:w="1710" w:type="dxa"/>
            <w:vMerge w:val="restart"/>
            <w:vAlign w:val="center"/>
          </w:tcPr>
          <w:p w14:paraId="72855CF9" w14:textId="77777777" w:rsidR="00A753B7" w:rsidRPr="003C3F79" w:rsidRDefault="00A753B7" w:rsidP="001F6BA3">
            <w:pPr>
              <w:jc w:val="center"/>
              <w:rPr>
                <w:rFonts w:asciiTheme="minorHAnsi" w:hAnsiTheme="minorHAnsi" w:cs="Arial"/>
                <w:color w:val="767171" w:themeColor="background2" w:themeShade="80"/>
                <w:sz w:val="20"/>
              </w:rPr>
            </w:pPr>
          </w:p>
        </w:tc>
        <w:tc>
          <w:tcPr>
            <w:tcW w:w="1890" w:type="dxa"/>
            <w:vMerge w:val="restart"/>
            <w:vAlign w:val="center"/>
          </w:tcPr>
          <w:p w14:paraId="014CAC67" w14:textId="77777777" w:rsidR="00A753B7" w:rsidRPr="003C3F79" w:rsidRDefault="00A753B7" w:rsidP="001F6BA3">
            <w:pPr>
              <w:jc w:val="center"/>
              <w:rPr>
                <w:rFonts w:asciiTheme="minorHAnsi" w:hAnsiTheme="minorHAnsi" w:cs="Arial"/>
                <w:color w:val="767171" w:themeColor="background2" w:themeShade="80"/>
                <w:sz w:val="20"/>
              </w:rPr>
            </w:pPr>
          </w:p>
        </w:tc>
      </w:tr>
      <w:tr w:rsidR="00A753B7" w14:paraId="57C2D3CE" w14:textId="77777777" w:rsidTr="00DC2DD9">
        <w:trPr>
          <w:trHeight w:val="650"/>
        </w:trPr>
        <w:tc>
          <w:tcPr>
            <w:tcW w:w="2965" w:type="dxa"/>
            <w:vMerge/>
            <w:vAlign w:val="center"/>
          </w:tcPr>
          <w:p w14:paraId="17CA7009"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4C38D638" w14:textId="77777777" w:rsidR="00A753B7" w:rsidRPr="001F6BA3" w:rsidRDefault="00A753B7" w:rsidP="001F6BA3">
            <w:pPr>
              <w:rPr>
                <w:rFonts w:asciiTheme="minorHAnsi" w:hAnsiTheme="minorHAnsi"/>
                <w:color w:val="767171" w:themeColor="background2" w:themeShade="80"/>
                <w:sz w:val="20"/>
              </w:rPr>
            </w:pPr>
            <w:r w:rsidRPr="006C20EF">
              <w:rPr>
                <w:rFonts w:asciiTheme="minorHAnsi" w:hAnsiTheme="minorHAnsi"/>
                <w:color w:val="767171" w:themeColor="background2" w:themeShade="80"/>
                <w:sz w:val="20"/>
                <w:szCs w:val="22"/>
              </w:rPr>
              <w:t xml:space="preserve">Complete toxics monitoring </w:t>
            </w:r>
            <w:r>
              <w:rPr>
                <w:rFonts w:asciiTheme="minorHAnsi" w:hAnsiTheme="minorHAnsi"/>
                <w:color w:val="767171" w:themeColor="background2" w:themeShade="80"/>
                <w:sz w:val="20"/>
                <w:szCs w:val="22"/>
              </w:rPr>
              <w:t xml:space="preserve">on sediments </w:t>
            </w:r>
            <w:r w:rsidRPr="006C20EF">
              <w:rPr>
                <w:rFonts w:asciiTheme="minorHAnsi" w:hAnsiTheme="minorHAnsi"/>
                <w:color w:val="767171" w:themeColor="background2" w:themeShade="80"/>
                <w:sz w:val="20"/>
                <w:szCs w:val="22"/>
              </w:rPr>
              <w:t>in</w:t>
            </w:r>
            <w:r>
              <w:rPr>
                <w:rFonts w:asciiTheme="minorHAnsi" w:hAnsiTheme="minorHAnsi"/>
                <w:color w:val="767171" w:themeColor="background2" w:themeShade="80"/>
                <w:sz w:val="20"/>
                <w:szCs w:val="22"/>
              </w:rPr>
              <w:t xml:space="preserve"> the</w:t>
            </w:r>
            <w:r w:rsidRPr="006C20EF">
              <w:rPr>
                <w:rFonts w:asciiTheme="minorHAnsi" w:hAnsiTheme="minorHAnsi"/>
                <w:color w:val="767171" w:themeColor="background2" w:themeShade="80"/>
                <w:sz w:val="20"/>
                <w:szCs w:val="22"/>
              </w:rPr>
              <w:t xml:space="preserve"> Anacostia.</w:t>
            </w:r>
          </w:p>
        </w:tc>
        <w:tc>
          <w:tcPr>
            <w:tcW w:w="1530" w:type="dxa"/>
            <w:vMerge/>
            <w:vAlign w:val="center"/>
          </w:tcPr>
          <w:p w14:paraId="3B7F1117" w14:textId="77777777" w:rsidR="00A753B7" w:rsidRPr="001F6BA3" w:rsidRDefault="00A753B7" w:rsidP="00DC2DD9">
            <w:pPr>
              <w:rPr>
                <w:rFonts w:asciiTheme="minorHAnsi" w:hAnsiTheme="minorHAnsi" w:cs="Arial"/>
                <w:color w:val="767171" w:themeColor="background2" w:themeShade="80"/>
                <w:sz w:val="20"/>
              </w:rPr>
            </w:pPr>
          </w:p>
        </w:tc>
        <w:tc>
          <w:tcPr>
            <w:tcW w:w="2070" w:type="dxa"/>
            <w:vMerge/>
          </w:tcPr>
          <w:p w14:paraId="14BF64AB" w14:textId="77777777" w:rsidR="00A753B7" w:rsidRDefault="00A753B7" w:rsidP="001F6BA3">
            <w:pPr>
              <w:jc w:val="center"/>
              <w:rPr>
                <w:rFonts w:asciiTheme="minorHAnsi" w:hAnsiTheme="minorHAnsi" w:cs="Arial"/>
                <w:color w:val="767171" w:themeColor="background2" w:themeShade="80"/>
                <w:sz w:val="20"/>
              </w:rPr>
            </w:pPr>
          </w:p>
        </w:tc>
        <w:tc>
          <w:tcPr>
            <w:tcW w:w="1440" w:type="dxa"/>
          </w:tcPr>
          <w:p w14:paraId="0D85A846" w14:textId="77777777" w:rsidR="00A753B7" w:rsidRDefault="00A753B7" w:rsidP="001F6BA3">
            <w:pPr>
              <w:jc w:val="center"/>
              <w:rPr>
                <w:rFonts w:asciiTheme="minorHAnsi" w:hAnsiTheme="minorHAnsi" w:cs="Arial"/>
                <w:color w:val="767171" w:themeColor="background2" w:themeShade="80"/>
                <w:sz w:val="20"/>
              </w:rPr>
            </w:pPr>
          </w:p>
        </w:tc>
        <w:tc>
          <w:tcPr>
            <w:tcW w:w="1350" w:type="dxa"/>
          </w:tcPr>
          <w:p w14:paraId="5B954917" w14:textId="77777777" w:rsidR="00A753B7" w:rsidRDefault="00A753B7" w:rsidP="001F6BA3">
            <w:pPr>
              <w:rPr>
                <w:rFonts w:asciiTheme="minorHAnsi" w:hAnsiTheme="minorHAnsi" w:cs="Arial"/>
                <w:color w:val="767171" w:themeColor="background2" w:themeShade="80"/>
                <w:sz w:val="20"/>
              </w:rPr>
            </w:pPr>
          </w:p>
        </w:tc>
        <w:tc>
          <w:tcPr>
            <w:tcW w:w="1440" w:type="dxa"/>
          </w:tcPr>
          <w:p w14:paraId="0921D206" w14:textId="77777777" w:rsidR="00A753B7" w:rsidRDefault="00A753B7" w:rsidP="001F6BA3">
            <w:pPr>
              <w:rPr>
                <w:rFonts w:asciiTheme="minorHAnsi" w:hAnsiTheme="minorHAnsi" w:cs="Arial"/>
                <w:color w:val="767171" w:themeColor="background2" w:themeShade="80"/>
                <w:sz w:val="20"/>
              </w:rPr>
            </w:pPr>
          </w:p>
        </w:tc>
        <w:tc>
          <w:tcPr>
            <w:tcW w:w="1710" w:type="dxa"/>
            <w:vMerge/>
            <w:vAlign w:val="center"/>
          </w:tcPr>
          <w:p w14:paraId="7182DB69" w14:textId="77777777" w:rsidR="00A753B7" w:rsidRPr="003C3F79" w:rsidRDefault="00A753B7" w:rsidP="001F6BA3">
            <w:pPr>
              <w:jc w:val="center"/>
              <w:rPr>
                <w:rFonts w:asciiTheme="minorHAnsi" w:hAnsiTheme="minorHAnsi" w:cs="Arial"/>
                <w:color w:val="767171" w:themeColor="background2" w:themeShade="80"/>
                <w:sz w:val="20"/>
              </w:rPr>
            </w:pPr>
          </w:p>
        </w:tc>
        <w:tc>
          <w:tcPr>
            <w:tcW w:w="1890" w:type="dxa"/>
            <w:vMerge/>
            <w:vAlign w:val="center"/>
          </w:tcPr>
          <w:p w14:paraId="442843EE" w14:textId="77777777" w:rsidR="00A753B7" w:rsidRPr="003C3F79" w:rsidRDefault="00A753B7" w:rsidP="001F6BA3">
            <w:pPr>
              <w:jc w:val="center"/>
              <w:rPr>
                <w:rFonts w:asciiTheme="minorHAnsi" w:hAnsiTheme="minorHAnsi" w:cs="Arial"/>
                <w:color w:val="767171" w:themeColor="background2" w:themeShade="80"/>
                <w:sz w:val="20"/>
              </w:rPr>
            </w:pPr>
          </w:p>
        </w:tc>
      </w:tr>
      <w:tr w:rsidR="00A753B7" w14:paraId="42628FCE" w14:textId="77777777" w:rsidTr="00DC2DD9">
        <w:trPr>
          <w:trHeight w:val="608"/>
        </w:trPr>
        <w:tc>
          <w:tcPr>
            <w:tcW w:w="2965" w:type="dxa"/>
            <w:vMerge/>
            <w:vAlign w:val="center"/>
          </w:tcPr>
          <w:p w14:paraId="68447793"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25AC3844" w14:textId="77777777" w:rsidR="00A753B7" w:rsidRPr="001F6BA3" w:rsidRDefault="00A753B7" w:rsidP="001F6BA3">
            <w:pPr>
              <w:rPr>
                <w:rFonts w:asciiTheme="minorHAnsi" w:hAnsiTheme="minorHAnsi"/>
                <w:color w:val="767171" w:themeColor="background2" w:themeShade="80"/>
                <w:sz w:val="20"/>
              </w:rPr>
            </w:pPr>
            <w:r w:rsidRPr="006C20EF">
              <w:rPr>
                <w:rFonts w:asciiTheme="minorHAnsi" w:hAnsiTheme="minorHAnsi"/>
                <w:color w:val="767171" w:themeColor="background2" w:themeShade="80"/>
                <w:sz w:val="20"/>
                <w:szCs w:val="22"/>
              </w:rPr>
              <w:t xml:space="preserve">Develop new and improved data sets to estimate atmospheric deposition contribution (and use </w:t>
            </w:r>
            <w:r w:rsidRPr="006C20EF">
              <w:rPr>
                <w:rFonts w:asciiTheme="minorHAnsi" w:hAnsiTheme="minorHAnsi"/>
                <w:color w:val="767171" w:themeColor="background2" w:themeShade="80"/>
                <w:sz w:val="20"/>
                <w:szCs w:val="22"/>
              </w:rPr>
              <w:lastRenderedPageBreak/>
              <w:t>the result to update model input data).</w:t>
            </w:r>
          </w:p>
        </w:tc>
        <w:tc>
          <w:tcPr>
            <w:tcW w:w="1530" w:type="dxa"/>
            <w:vMerge/>
            <w:vAlign w:val="center"/>
          </w:tcPr>
          <w:p w14:paraId="5AF757D3" w14:textId="77777777" w:rsidR="00A753B7" w:rsidRPr="001F6BA3" w:rsidRDefault="00A753B7" w:rsidP="00DC2DD9">
            <w:pPr>
              <w:rPr>
                <w:rFonts w:asciiTheme="minorHAnsi" w:hAnsiTheme="minorHAnsi" w:cs="Arial"/>
                <w:color w:val="767171" w:themeColor="background2" w:themeShade="80"/>
                <w:sz w:val="20"/>
              </w:rPr>
            </w:pPr>
          </w:p>
        </w:tc>
        <w:tc>
          <w:tcPr>
            <w:tcW w:w="2070" w:type="dxa"/>
            <w:vMerge/>
          </w:tcPr>
          <w:p w14:paraId="5DF132A9" w14:textId="77777777" w:rsidR="00A753B7" w:rsidRDefault="00A753B7" w:rsidP="001F6BA3">
            <w:pPr>
              <w:jc w:val="center"/>
              <w:rPr>
                <w:rFonts w:asciiTheme="minorHAnsi" w:hAnsiTheme="minorHAnsi" w:cs="Arial"/>
                <w:color w:val="767171" w:themeColor="background2" w:themeShade="80"/>
                <w:sz w:val="20"/>
              </w:rPr>
            </w:pPr>
          </w:p>
        </w:tc>
        <w:tc>
          <w:tcPr>
            <w:tcW w:w="1440" w:type="dxa"/>
          </w:tcPr>
          <w:p w14:paraId="093164A6" w14:textId="77777777" w:rsidR="00A753B7" w:rsidRDefault="00A753B7" w:rsidP="001F6BA3">
            <w:pPr>
              <w:jc w:val="center"/>
              <w:rPr>
                <w:rFonts w:asciiTheme="minorHAnsi" w:hAnsiTheme="minorHAnsi" w:cs="Arial"/>
                <w:color w:val="767171" w:themeColor="background2" w:themeShade="80"/>
                <w:sz w:val="20"/>
              </w:rPr>
            </w:pPr>
          </w:p>
        </w:tc>
        <w:tc>
          <w:tcPr>
            <w:tcW w:w="1350" w:type="dxa"/>
          </w:tcPr>
          <w:p w14:paraId="46EEF352" w14:textId="77777777" w:rsidR="00A753B7" w:rsidRDefault="00A753B7" w:rsidP="001F6BA3">
            <w:pPr>
              <w:rPr>
                <w:rFonts w:asciiTheme="minorHAnsi" w:hAnsiTheme="minorHAnsi" w:cs="Arial"/>
                <w:color w:val="767171" w:themeColor="background2" w:themeShade="80"/>
                <w:sz w:val="20"/>
              </w:rPr>
            </w:pPr>
            <w:bookmarkStart w:id="0" w:name="_GoBack"/>
            <w:bookmarkEnd w:id="0"/>
          </w:p>
        </w:tc>
        <w:tc>
          <w:tcPr>
            <w:tcW w:w="1440" w:type="dxa"/>
          </w:tcPr>
          <w:p w14:paraId="57F96169" w14:textId="77777777" w:rsidR="00A753B7" w:rsidRDefault="00A753B7" w:rsidP="001F6BA3">
            <w:pPr>
              <w:rPr>
                <w:rFonts w:asciiTheme="minorHAnsi" w:hAnsiTheme="minorHAnsi" w:cs="Arial"/>
                <w:color w:val="767171" w:themeColor="background2" w:themeShade="80"/>
                <w:sz w:val="20"/>
              </w:rPr>
            </w:pPr>
          </w:p>
        </w:tc>
        <w:tc>
          <w:tcPr>
            <w:tcW w:w="1710" w:type="dxa"/>
            <w:vMerge/>
            <w:vAlign w:val="center"/>
          </w:tcPr>
          <w:p w14:paraId="151AE412" w14:textId="77777777" w:rsidR="00A753B7" w:rsidRPr="003C3F79" w:rsidRDefault="00A753B7" w:rsidP="001F6BA3">
            <w:pPr>
              <w:jc w:val="center"/>
              <w:rPr>
                <w:rFonts w:asciiTheme="minorHAnsi" w:hAnsiTheme="minorHAnsi" w:cs="Arial"/>
                <w:color w:val="767171" w:themeColor="background2" w:themeShade="80"/>
                <w:sz w:val="20"/>
              </w:rPr>
            </w:pPr>
          </w:p>
        </w:tc>
        <w:tc>
          <w:tcPr>
            <w:tcW w:w="1890" w:type="dxa"/>
            <w:vMerge/>
            <w:vAlign w:val="center"/>
          </w:tcPr>
          <w:p w14:paraId="43AC41BC" w14:textId="77777777" w:rsidR="00A753B7" w:rsidRPr="003C3F79" w:rsidRDefault="00A753B7" w:rsidP="001F6BA3">
            <w:pPr>
              <w:jc w:val="center"/>
              <w:rPr>
                <w:rFonts w:asciiTheme="minorHAnsi" w:hAnsiTheme="minorHAnsi" w:cs="Arial"/>
                <w:color w:val="767171" w:themeColor="background2" w:themeShade="80"/>
                <w:sz w:val="20"/>
              </w:rPr>
            </w:pPr>
          </w:p>
        </w:tc>
      </w:tr>
      <w:tr w:rsidR="00A753B7" w14:paraId="6060FC83" w14:textId="77777777" w:rsidTr="00DC2DD9">
        <w:trPr>
          <w:trHeight w:val="607"/>
        </w:trPr>
        <w:tc>
          <w:tcPr>
            <w:tcW w:w="2965" w:type="dxa"/>
            <w:vMerge/>
            <w:vAlign w:val="center"/>
          </w:tcPr>
          <w:p w14:paraId="5A33A8C0" w14:textId="77777777" w:rsidR="00A753B7" w:rsidRPr="004A16F4" w:rsidRDefault="00A753B7" w:rsidP="009523A0">
            <w:pPr>
              <w:pStyle w:val="ListParagraph"/>
              <w:numPr>
                <w:ilvl w:val="0"/>
                <w:numId w:val="17"/>
              </w:numPr>
              <w:ind w:left="157" w:hanging="157"/>
              <w:rPr>
                <w:rFonts w:asciiTheme="minorHAnsi" w:hAnsiTheme="minorHAnsi" w:cs="Arial"/>
                <w:sz w:val="20"/>
              </w:rPr>
            </w:pPr>
          </w:p>
        </w:tc>
        <w:tc>
          <w:tcPr>
            <w:tcW w:w="2880" w:type="dxa"/>
          </w:tcPr>
          <w:p w14:paraId="0ADDC291" w14:textId="77777777" w:rsidR="00A753B7" w:rsidRPr="006C20EF" w:rsidRDefault="00A753B7" w:rsidP="00DC2DD9">
            <w:pPr>
              <w:rPr>
                <w:rFonts w:asciiTheme="minorHAnsi" w:hAnsiTheme="minorHAnsi"/>
                <w:color w:val="767171" w:themeColor="background2" w:themeShade="80"/>
                <w:sz w:val="20"/>
              </w:rPr>
            </w:pPr>
            <w:r w:rsidRPr="00DC2DD9">
              <w:rPr>
                <w:rFonts w:asciiTheme="minorHAnsi" w:hAnsiTheme="minorHAnsi"/>
                <w:color w:val="767171" w:themeColor="background2" w:themeShade="80"/>
                <w:sz w:val="20"/>
                <w:szCs w:val="22"/>
              </w:rPr>
              <w:t>Ap</w:t>
            </w:r>
            <w:r>
              <w:rPr>
                <w:rFonts w:asciiTheme="minorHAnsi" w:hAnsiTheme="minorHAnsi"/>
                <w:color w:val="767171" w:themeColor="background2" w:themeShade="80"/>
                <w:sz w:val="20"/>
                <w:szCs w:val="22"/>
              </w:rPr>
              <w:t>proximately every five years, West Virginia</w:t>
            </w:r>
            <w:r w:rsidRPr="00DC2DD9">
              <w:rPr>
                <w:rFonts w:asciiTheme="minorHAnsi" w:hAnsiTheme="minorHAnsi"/>
                <w:color w:val="767171" w:themeColor="background2" w:themeShade="80"/>
                <w:sz w:val="20"/>
                <w:szCs w:val="22"/>
              </w:rPr>
              <w:t xml:space="preserve"> performs a statewide fish tissue assessment to inform both fish consumption advisory and 303(d) listing processes.  Mercury and PCBs will be analyzed.</w:t>
            </w:r>
          </w:p>
        </w:tc>
        <w:tc>
          <w:tcPr>
            <w:tcW w:w="1530" w:type="dxa"/>
            <w:vAlign w:val="center"/>
          </w:tcPr>
          <w:p w14:paraId="787DEEF8" w14:textId="77777777" w:rsidR="00A753B7" w:rsidRPr="001F6BA3" w:rsidRDefault="00A753B7" w:rsidP="00DC2DD9">
            <w:pPr>
              <w:ind w:left="162"/>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WV DEP</w:t>
            </w:r>
          </w:p>
        </w:tc>
        <w:tc>
          <w:tcPr>
            <w:tcW w:w="2070" w:type="dxa"/>
          </w:tcPr>
          <w:p w14:paraId="12458613" w14:textId="04018D43" w:rsidR="00A753B7" w:rsidRDefault="00A753B7" w:rsidP="001F6BA3">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 xml:space="preserve">Eleven </w:t>
            </w:r>
            <w:r w:rsidRPr="00DC2DD9">
              <w:rPr>
                <w:rFonts w:asciiTheme="minorHAnsi" w:hAnsiTheme="minorHAnsi" w:cs="Arial"/>
                <w:color w:val="767171" w:themeColor="background2" w:themeShade="80"/>
                <w:sz w:val="20"/>
                <w:szCs w:val="22"/>
              </w:rPr>
              <w:t>stream</w:t>
            </w:r>
            <w:r>
              <w:rPr>
                <w:rFonts w:asciiTheme="minorHAnsi" w:hAnsiTheme="minorHAnsi" w:cs="Arial"/>
                <w:color w:val="767171" w:themeColor="background2" w:themeShade="80"/>
                <w:sz w:val="20"/>
                <w:szCs w:val="22"/>
              </w:rPr>
              <w:t>s</w:t>
            </w:r>
            <w:r w:rsidRPr="00DC2DD9">
              <w:rPr>
                <w:rFonts w:asciiTheme="minorHAnsi" w:hAnsiTheme="minorHAnsi" w:cs="Arial"/>
                <w:color w:val="767171" w:themeColor="background2" w:themeShade="80"/>
                <w:sz w:val="20"/>
                <w:szCs w:val="22"/>
              </w:rPr>
              <w:t xml:space="preserve"> and three lake</w:t>
            </w:r>
            <w:r>
              <w:rPr>
                <w:rFonts w:asciiTheme="minorHAnsi" w:hAnsiTheme="minorHAnsi" w:cs="Arial"/>
                <w:color w:val="767171" w:themeColor="background2" w:themeShade="80"/>
                <w:sz w:val="20"/>
                <w:szCs w:val="22"/>
              </w:rPr>
              <w:t>s are planned to be monitored</w:t>
            </w:r>
            <w:r w:rsidRPr="00DC2DD9">
              <w:rPr>
                <w:rFonts w:asciiTheme="minorHAnsi" w:hAnsiTheme="minorHAnsi" w:cs="Arial"/>
                <w:color w:val="767171" w:themeColor="background2" w:themeShade="80"/>
                <w:sz w:val="20"/>
                <w:szCs w:val="22"/>
              </w:rPr>
              <w:t xml:space="preserve"> in the Potomac basin</w:t>
            </w:r>
            <w:r>
              <w:rPr>
                <w:rFonts w:asciiTheme="minorHAnsi" w:hAnsiTheme="minorHAnsi" w:cs="Arial"/>
                <w:color w:val="767171" w:themeColor="background2" w:themeShade="80"/>
                <w:sz w:val="20"/>
                <w:szCs w:val="22"/>
              </w:rPr>
              <w:t xml:space="preserve"> in 2016</w:t>
            </w:r>
            <w:r w:rsidRPr="00DC2DD9">
              <w:rPr>
                <w:rFonts w:asciiTheme="minorHAnsi" w:hAnsiTheme="minorHAnsi" w:cs="Arial"/>
                <w:color w:val="767171" w:themeColor="background2" w:themeShade="80"/>
                <w:sz w:val="20"/>
                <w:szCs w:val="22"/>
              </w:rPr>
              <w:t>.</w:t>
            </w:r>
          </w:p>
        </w:tc>
        <w:tc>
          <w:tcPr>
            <w:tcW w:w="1440" w:type="dxa"/>
          </w:tcPr>
          <w:p w14:paraId="103542A0" w14:textId="0BC74AE2" w:rsidR="00A753B7" w:rsidRDefault="00A753B7" w:rsidP="006B56B6">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Ongoing</w:t>
            </w:r>
          </w:p>
        </w:tc>
        <w:tc>
          <w:tcPr>
            <w:tcW w:w="1350" w:type="dxa"/>
          </w:tcPr>
          <w:p w14:paraId="66499EAF" w14:textId="4A94F71D" w:rsidR="00A753B7" w:rsidRDefault="00A753B7"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Staff time and analytical costs are associated with existing state program</w:t>
            </w:r>
          </w:p>
        </w:tc>
        <w:tc>
          <w:tcPr>
            <w:tcW w:w="1440" w:type="dxa"/>
          </w:tcPr>
          <w:p w14:paraId="31598002" w14:textId="4FD90114" w:rsidR="00A753B7" w:rsidRDefault="00A753B7" w:rsidP="001F6BA3">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w:t>
            </w:r>
          </w:p>
        </w:tc>
        <w:tc>
          <w:tcPr>
            <w:tcW w:w="1710" w:type="dxa"/>
            <w:vMerge/>
            <w:vAlign w:val="center"/>
          </w:tcPr>
          <w:p w14:paraId="51909DCC" w14:textId="77777777" w:rsidR="00A753B7" w:rsidRPr="003C3F79" w:rsidRDefault="00A753B7" w:rsidP="001F6BA3">
            <w:pPr>
              <w:jc w:val="center"/>
              <w:rPr>
                <w:rFonts w:asciiTheme="minorHAnsi" w:hAnsiTheme="minorHAnsi" w:cs="Arial"/>
                <w:color w:val="767171" w:themeColor="background2" w:themeShade="80"/>
                <w:sz w:val="20"/>
              </w:rPr>
            </w:pPr>
          </w:p>
        </w:tc>
        <w:tc>
          <w:tcPr>
            <w:tcW w:w="1890" w:type="dxa"/>
            <w:vMerge/>
            <w:vAlign w:val="center"/>
          </w:tcPr>
          <w:p w14:paraId="3402897B" w14:textId="77777777" w:rsidR="00A753B7" w:rsidRPr="003C3F79" w:rsidRDefault="00A753B7" w:rsidP="001F6BA3">
            <w:pPr>
              <w:jc w:val="center"/>
              <w:rPr>
                <w:rFonts w:asciiTheme="minorHAnsi" w:hAnsiTheme="minorHAnsi" w:cs="Arial"/>
                <w:color w:val="767171" w:themeColor="background2" w:themeShade="80"/>
                <w:sz w:val="20"/>
              </w:rPr>
            </w:pPr>
          </w:p>
        </w:tc>
      </w:tr>
      <w:tr w:rsidR="00C54949" w14:paraId="62CF611E" w14:textId="77777777" w:rsidTr="00C54949">
        <w:trPr>
          <w:trHeight w:val="607"/>
        </w:trPr>
        <w:tc>
          <w:tcPr>
            <w:tcW w:w="2965" w:type="dxa"/>
            <w:vMerge/>
            <w:shd w:val="clear" w:color="auto" w:fill="C5E0B3" w:themeFill="accent6" w:themeFillTint="66"/>
            <w:vAlign w:val="center"/>
          </w:tcPr>
          <w:p w14:paraId="33975C0D" w14:textId="77777777" w:rsidR="00C54949" w:rsidRPr="00A753B7" w:rsidRDefault="00C54949" w:rsidP="00A753B7">
            <w:pPr>
              <w:rPr>
                <w:rFonts w:asciiTheme="minorHAnsi" w:hAnsiTheme="minorHAnsi" w:cs="Arial"/>
                <w:sz w:val="20"/>
              </w:rPr>
            </w:pPr>
          </w:p>
        </w:tc>
        <w:tc>
          <w:tcPr>
            <w:tcW w:w="2880" w:type="dxa"/>
            <w:shd w:val="clear" w:color="auto" w:fill="auto"/>
          </w:tcPr>
          <w:p w14:paraId="50B31D10" w14:textId="56F4CE92" w:rsidR="00C54949" w:rsidRPr="00DC2DD9" w:rsidRDefault="00C54949" w:rsidP="00A753B7">
            <w:pPr>
              <w:rPr>
                <w:rFonts w:asciiTheme="minorHAnsi" w:hAnsiTheme="minorHAnsi"/>
                <w:color w:val="767171" w:themeColor="background2" w:themeShade="80"/>
                <w:sz w:val="20"/>
                <w:szCs w:val="22"/>
              </w:rPr>
            </w:pPr>
            <w:r w:rsidRPr="00B06176">
              <w:rPr>
                <w:rFonts w:asciiTheme="minorHAnsi" w:hAnsiTheme="minorHAnsi"/>
                <w:color w:val="767171" w:themeColor="background2" w:themeShade="80"/>
                <w:sz w:val="20"/>
                <w:szCs w:val="22"/>
              </w:rPr>
              <w:t xml:space="preserve">Develop a QAPP to describe objectives, monitoring procedures and laboratory methods to be used to characterize toxics in the Delaware portion of the Chesapeake Bay drainage. </w:t>
            </w:r>
          </w:p>
        </w:tc>
        <w:tc>
          <w:tcPr>
            <w:tcW w:w="1530" w:type="dxa"/>
            <w:vMerge w:val="restart"/>
            <w:shd w:val="clear" w:color="auto" w:fill="auto"/>
            <w:vAlign w:val="center"/>
          </w:tcPr>
          <w:p w14:paraId="1F6D153D" w14:textId="77777777" w:rsidR="00C54949" w:rsidRDefault="00C54949" w:rsidP="00A753B7">
            <w:pPr>
              <w:ind w:left="162"/>
              <w:rPr>
                <w:rFonts w:asciiTheme="minorHAnsi" w:hAnsiTheme="minorHAnsi" w:cs="Arial"/>
                <w:color w:val="767171" w:themeColor="background2" w:themeShade="80"/>
                <w:sz w:val="20"/>
                <w:szCs w:val="22"/>
              </w:rPr>
            </w:pPr>
            <w:r w:rsidRPr="00B06176">
              <w:rPr>
                <w:rFonts w:asciiTheme="minorHAnsi" w:hAnsiTheme="minorHAnsi" w:cs="Arial"/>
                <w:color w:val="767171" w:themeColor="background2" w:themeShade="80"/>
                <w:sz w:val="20"/>
                <w:szCs w:val="22"/>
              </w:rPr>
              <w:t>DE DNREC</w:t>
            </w:r>
          </w:p>
          <w:p w14:paraId="026ECD73" w14:textId="56AF65AE" w:rsidR="00C54949" w:rsidRDefault="00C54949" w:rsidP="00A753B7">
            <w:pPr>
              <w:ind w:left="162"/>
              <w:rPr>
                <w:rFonts w:asciiTheme="minorHAnsi" w:hAnsiTheme="minorHAnsi" w:cs="Arial"/>
                <w:color w:val="767171" w:themeColor="background2" w:themeShade="80"/>
                <w:sz w:val="20"/>
                <w:szCs w:val="22"/>
              </w:rPr>
            </w:pPr>
          </w:p>
        </w:tc>
        <w:tc>
          <w:tcPr>
            <w:tcW w:w="2070" w:type="dxa"/>
            <w:shd w:val="clear" w:color="auto" w:fill="auto"/>
          </w:tcPr>
          <w:p w14:paraId="6FCC780F" w14:textId="534C328E" w:rsidR="00C54949" w:rsidRDefault="00C54949" w:rsidP="00A753B7">
            <w:pPr>
              <w:jc w:val="center"/>
              <w:rPr>
                <w:rFonts w:asciiTheme="minorHAnsi" w:hAnsiTheme="minorHAnsi" w:cs="Arial"/>
                <w:color w:val="767171" w:themeColor="background2" w:themeShade="80"/>
                <w:sz w:val="20"/>
                <w:szCs w:val="22"/>
              </w:rPr>
            </w:pPr>
            <w:r w:rsidRPr="00B06176">
              <w:rPr>
                <w:rFonts w:asciiTheme="minorHAnsi" w:hAnsiTheme="minorHAnsi" w:cs="Arial"/>
                <w:color w:val="767171" w:themeColor="background2" w:themeShade="80"/>
                <w:sz w:val="20"/>
                <w:szCs w:val="22"/>
              </w:rPr>
              <w:t xml:space="preserve">Headwaters of watersheds flowing </w:t>
            </w:r>
            <w:r>
              <w:rPr>
                <w:rFonts w:asciiTheme="minorHAnsi" w:hAnsiTheme="minorHAnsi" w:cs="Arial"/>
                <w:color w:val="767171" w:themeColor="background2" w:themeShade="80"/>
                <w:sz w:val="20"/>
                <w:szCs w:val="22"/>
              </w:rPr>
              <w:t xml:space="preserve">from Delaware </w:t>
            </w:r>
            <w:r w:rsidRPr="00B06176">
              <w:rPr>
                <w:rFonts w:asciiTheme="minorHAnsi" w:hAnsiTheme="minorHAnsi" w:cs="Arial"/>
                <w:color w:val="767171" w:themeColor="background2" w:themeShade="80"/>
                <w:sz w:val="20"/>
                <w:szCs w:val="22"/>
              </w:rPr>
              <w:t>to the Chesapeake</w:t>
            </w:r>
          </w:p>
        </w:tc>
        <w:tc>
          <w:tcPr>
            <w:tcW w:w="1440" w:type="dxa"/>
            <w:shd w:val="clear" w:color="auto" w:fill="auto"/>
          </w:tcPr>
          <w:p w14:paraId="1226DC01" w14:textId="2D3C56BE"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6</w:t>
            </w:r>
            <w:r w:rsidRPr="00B06176">
              <w:rPr>
                <w:rFonts w:asciiTheme="minorHAnsi" w:hAnsiTheme="minorHAnsi" w:cs="Arial"/>
                <w:color w:val="767171" w:themeColor="background2" w:themeShade="80"/>
                <w:sz w:val="20"/>
                <w:szCs w:val="22"/>
              </w:rPr>
              <w:t>/2017</w:t>
            </w:r>
          </w:p>
        </w:tc>
        <w:tc>
          <w:tcPr>
            <w:tcW w:w="1350" w:type="dxa"/>
            <w:shd w:val="clear" w:color="auto" w:fill="auto"/>
          </w:tcPr>
          <w:p w14:paraId="77D2C2D7" w14:textId="7ED872BD" w:rsidR="00C54949" w:rsidRDefault="00C54949" w:rsidP="00A753B7">
            <w:pPr>
              <w:rPr>
                <w:rFonts w:asciiTheme="minorHAnsi" w:hAnsiTheme="minorHAnsi" w:cs="Arial"/>
                <w:color w:val="767171" w:themeColor="background2" w:themeShade="80"/>
                <w:sz w:val="20"/>
              </w:rPr>
            </w:pPr>
            <w:r w:rsidRPr="00B06176">
              <w:rPr>
                <w:rFonts w:asciiTheme="minorHAnsi" w:hAnsiTheme="minorHAnsi" w:cs="Arial"/>
                <w:color w:val="767171" w:themeColor="background2" w:themeShade="80"/>
                <w:sz w:val="20"/>
              </w:rPr>
              <w:t>$25,000</w:t>
            </w:r>
          </w:p>
        </w:tc>
        <w:tc>
          <w:tcPr>
            <w:tcW w:w="1440" w:type="dxa"/>
            <w:vMerge w:val="restart"/>
            <w:shd w:val="clear" w:color="auto" w:fill="auto"/>
            <w:vAlign w:val="center"/>
          </w:tcPr>
          <w:p w14:paraId="6B899FF3" w14:textId="2D6E5561" w:rsidR="00C54949" w:rsidRDefault="00C54949" w:rsidP="00C54949">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 through Signatory Grant funds</w:t>
            </w:r>
          </w:p>
        </w:tc>
        <w:tc>
          <w:tcPr>
            <w:tcW w:w="1710" w:type="dxa"/>
            <w:vMerge w:val="restart"/>
            <w:shd w:val="clear" w:color="auto" w:fill="auto"/>
            <w:vAlign w:val="center"/>
          </w:tcPr>
          <w:p w14:paraId="19CA1235" w14:textId="579A4341" w:rsidR="00C54949" w:rsidRPr="003C3F79" w:rsidRDefault="00C54949" w:rsidP="00A753B7">
            <w:pPr>
              <w:jc w:val="center"/>
              <w:rPr>
                <w:rFonts w:asciiTheme="minorHAnsi" w:hAnsiTheme="minorHAnsi" w:cs="Arial"/>
                <w:color w:val="767171" w:themeColor="background2" w:themeShade="80"/>
                <w:sz w:val="20"/>
              </w:rPr>
            </w:pPr>
            <w:r w:rsidRPr="00C54949">
              <w:rPr>
                <w:rFonts w:asciiTheme="minorHAnsi" w:hAnsiTheme="minorHAnsi" w:cs="Arial"/>
                <w:color w:val="767171" w:themeColor="background2" w:themeShade="80"/>
                <w:sz w:val="20"/>
              </w:rPr>
              <w:t>Fully funded through Signatory Grant funds</w:t>
            </w:r>
          </w:p>
        </w:tc>
        <w:tc>
          <w:tcPr>
            <w:tcW w:w="1890" w:type="dxa"/>
            <w:shd w:val="clear" w:color="auto" w:fill="auto"/>
            <w:vAlign w:val="center"/>
          </w:tcPr>
          <w:p w14:paraId="78294880" w14:textId="77777777" w:rsidR="00C54949" w:rsidRPr="003C3F79" w:rsidRDefault="00C54949" w:rsidP="00A753B7">
            <w:pPr>
              <w:jc w:val="center"/>
              <w:rPr>
                <w:rFonts w:asciiTheme="minorHAnsi" w:hAnsiTheme="minorHAnsi" w:cs="Arial"/>
                <w:color w:val="767171" w:themeColor="background2" w:themeShade="80"/>
                <w:sz w:val="20"/>
              </w:rPr>
            </w:pPr>
          </w:p>
        </w:tc>
      </w:tr>
      <w:tr w:rsidR="00C54949" w14:paraId="5065FE19" w14:textId="77777777" w:rsidTr="00A753B7">
        <w:trPr>
          <w:trHeight w:val="607"/>
        </w:trPr>
        <w:tc>
          <w:tcPr>
            <w:tcW w:w="2965" w:type="dxa"/>
            <w:vMerge/>
            <w:shd w:val="clear" w:color="auto" w:fill="C5E0B3" w:themeFill="accent6" w:themeFillTint="66"/>
            <w:vAlign w:val="center"/>
          </w:tcPr>
          <w:p w14:paraId="15542248" w14:textId="77777777" w:rsidR="00C54949" w:rsidRPr="00A753B7" w:rsidRDefault="00C54949" w:rsidP="00A753B7">
            <w:pPr>
              <w:rPr>
                <w:rFonts w:asciiTheme="minorHAnsi" w:hAnsiTheme="minorHAnsi" w:cs="Arial"/>
                <w:sz w:val="20"/>
              </w:rPr>
            </w:pPr>
          </w:p>
        </w:tc>
        <w:tc>
          <w:tcPr>
            <w:tcW w:w="2880" w:type="dxa"/>
            <w:shd w:val="clear" w:color="auto" w:fill="auto"/>
          </w:tcPr>
          <w:p w14:paraId="57B3F381" w14:textId="50B6B3F2" w:rsidR="00C54949" w:rsidRPr="00DC2DD9" w:rsidRDefault="00C54949" w:rsidP="00A753B7">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Compile existing toxics data within the Delaware portion of the Chesapeake Bay drainage.</w:t>
            </w:r>
          </w:p>
        </w:tc>
        <w:tc>
          <w:tcPr>
            <w:tcW w:w="1530" w:type="dxa"/>
            <w:vMerge/>
            <w:shd w:val="clear" w:color="auto" w:fill="auto"/>
            <w:vAlign w:val="center"/>
          </w:tcPr>
          <w:p w14:paraId="2D91836A" w14:textId="27AC7E11" w:rsidR="00C54949" w:rsidRDefault="00C54949" w:rsidP="00A753B7">
            <w:pPr>
              <w:ind w:left="162"/>
              <w:rPr>
                <w:rFonts w:asciiTheme="minorHAnsi" w:hAnsiTheme="minorHAnsi" w:cs="Arial"/>
                <w:color w:val="767171" w:themeColor="background2" w:themeShade="80"/>
                <w:sz w:val="20"/>
                <w:szCs w:val="22"/>
              </w:rPr>
            </w:pPr>
          </w:p>
        </w:tc>
        <w:tc>
          <w:tcPr>
            <w:tcW w:w="2070" w:type="dxa"/>
            <w:shd w:val="clear" w:color="auto" w:fill="auto"/>
          </w:tcPr>
          <w:p w14:paraId="426B5465" w14:textId="15E5C668" w:rsidR="00C54949" w:rsidRDefault="00C54949" w:rsidP="00A753B7">
            <w:pPr>
              <w:jc w:val="center"/>
              <w:rPr>
                <w:rFonts w:asciiTheme="minorHAnsi" w:hAnsiTheme="minorHAnsi" w:cs="Arial"/>
                <w:color w:val="767171" w:themeColor="background2" w:themeShade="80"/>
                <w:sz w:val="20"/>
                <w:szCs w:val="22"/>
              </w:rPr>
            </w:pPr>
            <w:r w:rsidRPr="00B06176">
              <w:rPr>
                <w:rFonts w:asciiTheme="minorHAnsi" w:hAnsiTheme="minorHAnsi" w:cs="Arial"/>
                <w:color w:val="767171" w:themeColor="background2" w:themeShade="80"/>
                <w:sz w:val="20"/>
                <w:szCs w:val="22"/>
              </w:rPr>
              <w:t xml:space="preserve">Headwaters of watersheds flowing </w:t>
            </w:r>
            <w:r>
              <w:rPr>
                <w:rFonts w:asciiTheme="minorHAnsi" w:hAnsiTheme="minorHAnsi" w:cs="Arial"/>
                <w:color w:val="767171" w:themeColor="background2" w:themeShade="80"/>
                <w:sz w:val="20"/>
                <w:szCs w:val="22"/>
              </w:rPr>
              <w:t xml:space="preserve">from Delaware </w:t>
            </w:r>
            <w:r w:rsidRPr="00B06176">
              <w:rPr>
                <w:rFonts w:asciiTheme="minorHAnsi" w:hAnsiTheme="minorHAnsi" w:cs="Arial"/>
                <w:color w:val="767171" w:themeColor="background2" w:themeShade="80"/>
                <w:sz w:val="20"/>
                <w:szCs w:val="22"/>
              </w:rPr>
              <w:t>to the Chesapeake</w:t>
            </w:r>
          </w:p>
        </w:tc>
        <w:tc>
          <w:tcPr>
            <w:tcW w:w="1440" w:type="dxa"/>
            <w:shd w:val="clear" w:color="auto" w:fill="auto"/>
          </w:tcPr>
          <w:p w14:paraId="2A918D32" w14:textId="2AF94BCA"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6/2017</w:t>
            </w:r>
          </w:p>
        </w:tc>
        <w:tc>
          <w:tcPr>
            <w:tcW w:w="1350" w:type="dxa"/>
            <w:shd w:val="clear" w:color="auto" w:fill="auto"/>
          </w:tcPr>
          <w:p w14:paraId="2CE27D39" w14:textId="49E8097C" w:rsidR="00C54949"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Staff time</w:t>
            </w:r>
          </w:p>
        </w:tc>
        <w:tc>
          <w:tcPr>
            <w:tcW w:w="1440" w:type="dxa"/>
            <w:vMerge/>
            <w:shd w:val="clear" w:color="auto" w:fill="auto"/>
          </w:tcPr>
          <w:p w14:paraId="07EAC72E" w14:textId="77777777" w:rsidR="00C54949" w:rsidRDefault="00C54949" w:rsidP="00A753B7">
            <w:pPr>
              <w:rPr>
                <w:rFonts w:asciiTheme="minorHAnsi" w:hAnsiTheme="minorHAnsi" w:cs="Arial"/>
                <w:color w:val="767171" w:themeColor="background2" w:themeShade="80"/>
                <w:sz w:val="20"/>
              </w:rPr>
            </w:pPr>
          </w:p>
        </w:tc>
        <w:tc>
          <w:tcPr>
            <w:tcW w:w="1710" w:type="dxa"/>
            <w:vMerge/>
            <w:shd w:val="clear" w:color="auto" w:fill="auto"/>
            <w:vAlign w:val="center"/>
          </w:tcPr>
          <w:p w14:paraId="54E7F086" w14:textId="77777777" w:rsidR="00C54949" w:rsidRPr="003C3F79" w:rsidRDefault="00C54949" w:rsidP="00A753B7">
            <w:pPr>
              <w:jc w:val="center"/>
              <w:rPr>
                <w:rFonts w:asciiTheme="minorHAnsi" w:hAnsiTheme="minorHAnsi" w:cs="Arial"/>
                <w:color w:val="767171" w:themeColor="background2" w:themeShade="80"/>
                <w:sz w:val="20"/>
              </w:rPr>
            </w:pPr>
          </w:p>
        </w:tc>
        <w:tc>
          <w:tcPr>
            <w:tcW w:w="1890" w:type="dxa"/>
            <w:shd w:val="clear" w:color="auto" w:fill="auto"/>
            <w:vAlign w:val="center"/>
          </w:tcPr>
          <w:p w14:paraId="61032316" w14:textId="77777777" w:rsidR="00C54949" w:rsidRPr="003C3F79" w:rsidRDefault="00C54949" w:rsidP="00A753B7">
            <w:pPr>
              <w:jc w:val="center"/>
              <w:rPr>
                <w:rFonts w:asciiTheme="minorHAnsi" w:hAnsiTheme="minorHAnsi" w:cs="Arial"/>
                <w:color w:val="767171" w:themeColor="background2" w:themeShade="80"/>
                <w:sz w:val="20"/>
              </w:rPr>
            </w:pPr>
          </w:p>
        </w:tc>
      </w:tr>
      <w:tr w:rsidR="00C54949" w14:paraId="2E9BB7CA" w14:textId="77777777" w:rsidTr="00A753B7">
        <w:trPr>
          <w:trHeight w:val="607"/>
        </w:trPr>
        <w:tc>
          <w:tcPr>
            <w:tcW w:w="2965" w:type="dxa"/>
            <w:vMerge/>
            <w:shd w:val="clear" w:color="auto" w:fill="C5E0B3" w:themeFill="accent6" w:themeFillTint="66"/>
            <w:vAlign w:val="center"/>
          </w:tcPr>
          <w:p w14:paraId="246878DB" w14:textId="77777777" w:rsidR="00C54949" w:rsidRPr="00A753B7" w:rsidRDefault="00C54949" w:rsidP="00A753B7">
            <w:pPr>
              <w:rPr>
                <w:rFonts w:asciiTheme="minorHAnsi" w:hAnsiTheme="minorHAnsi" w:cs="Arial"/>
                <w:sz w:val="20"/>
              </w:rPr>
            </w:pPr>
          </w:p>
        </w:tc>
        <w:tc>
          <w:tcPr>
            <w:tcW w:w="2880" w:type="dxa"/>
            <w:shd w:val="clear" w:color="auto" w:fill="auto"/>
          </w:tcPr>
          <w:p w14:paraId="56F12161" w14:textId="38DD4D37" w:rsidR="00C54949" w:rsidRPr="00DC2DD9" w:rsidRDefault="00C54949" w:rsidP="00A753B7">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Collect up-to-date toxics data on surface water, surface sediment and biota within the Delaware portion of the Chesapeake Bay drainage.</w:t>
            </w:r>
          </w:p>
        </w:tc>
        <w:tc>
          <w:tcPr>
            <w:tcW w:w="1530" w:type="dxa"/>
            <w:vMerge/>
            <w:shd w:val="clear" w:color="auto" w:fill="auto"/>
            <w:vAlign w:val="center"/>
          </w:tcPr>
          <w:p w14:paraId="7B9A6C70" w14:textId="4ECF4A61" w:rsidR="00C54949" w:rsidRDefault="00C54949" w:rsidP="00A753B7">
            <w:pPr>
              <w:ind w:left="162"/>
              <w:rPr>
                <w:rFonts w:asciiTheme="minorHAnsi" w:hAnsiTheme="minorHAnsi" w:cs="Arial"/>
                <w:color w:val="767171" w:themeColor="background2" w:themeShade="80"/>
                <w:sz w:val="20"/>
                <w:szCs w:val="22"/>
              </w:rPr>
            </w:pPr>
          </w:p>
        </w:tc>
        <w:tc>
          <w:tcPr>
            <w:tcW w:w="2070" w:type="dxa"/>
            <w:shd w:val="clear" w:color="auto" w:fill="auto"/>
          </w:tcPr>
          <w:p w14:paraId="6E3EFB99" w14:textId="0B4AB773" w:rsidR="00C54949" w:rsidRDefault="00C54949" w:rsidP="00A753B7">
            <w:pPr>
              <w:jc w:val="center"/>
              <w:rPr>
                <w:rFonts w:asciiTheme="minorHAnsi" w:hAnsiTheme="minorHAnsi" w:cs="Arial"/>
                <w:color w:val="767171" w:themeColor="background2" w:themeShade="80"/>
                <w:sz w:val="20"/>
                <w:szCs w:val="22"/>
              </w:rPr>
            </w:pPr>
            <w:r w:rsidRPr="00B06176">
              <w:rPr>
                <w:rFonts w:asciiTheme="minorHAnsi" w:hAnsiTheme="minorHAnsi" w:cs="Arial"/>
                <w:color w:val="767171" w:themeColor="background2" w:themeShade="80"/>
                <w:sz w:val="20"/>
                <w:szCs w:val="22"/>
              </w:rPr>
              <w:t xml:space="preserve">Headwaters of watersheds flowing </w:t>
            </w:r>
            <w:r>
              <w:rPr>
                <w:rFonts w:asciiTheme="minorHAnsi" w:hAnsiTheme="minorHAnsi" w:cs="Arial"/>
                <w:color w:val="767171" w:themeColor="background2" w:themeShade="80"/>
                <w:sz w:val="20"/>
                <w:szCs w:val="22"/>
              </w:rPr>
              <w:t xml:space="preserve">from Delaware </w:t>
            </w:r>
            <w:r w:rsidRPr="00B06176">
              <w:rPr>
                <w:rFonts w:asciiTheme="minorHAnsi" w:hAnsiTheme="minorHAnsi" w:cs="Arial"/>
                <w:color w:val="767171" w:themeColor="background2" w:themeShade="80"/>
                <w:sz w:val="20"/>
                <w:szCs w:val="22"/>
              </w:rPr>
              <w:t>to the Chesapeake</w:t>
            </w:r>
          </w:p>
        </w:tc>
        <w:tc>
          <w:tcPr>
            <w:tcW w:w="1440" w:type="dxa"/>
            <w:shd w:val="clear" w:color="auto" w:fill="auto"/>
          </w:tcPr>
          <w:p w14:paraId="0147009E" w14:textId="4C6C7CAF"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Collection:  June 2017 – June 2019</w:t>
            </w:r>
          </w:p>
        </w:tc>
        <w:tc>
          <w:tcPr>
            <w:tcW w:w="1350" w:type="dxa"/>
            <w:shd w:val="clear" w:color="auto" w:fill="auto"/>
          </w:tcPr>
          <w:p w14:paraId="1BEF4D65" w14:textId="78F83178" w:rsidR="00C54949"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$200,000</w:t>
            </w:r>
          </w:p>
        </w:tc>
        <w:tc>
          <w:tcPr>
            <w:tcW w:w="1440" w:type="dxa"/>
            <w:vMerge/>
            <w:shd w:val="clear" w:color="auto" w:fill="auto"/>
          </w:tcPr>
          <w:p w14:paraId="4678E4AC" w14:textId="77777777" w:rsidR="00C54949" w:rsidRDefault="00C54949" w:rsidP="00A753B7">
            <w:pPr>
              <w:rPr>
                <w:rFonts w:asciiTheme="minorHAnsi" w:hAnsiTheme="minorHAnsi" w:cs="Arial"/>
                <w:color w:val="767171" w:themeColor="background2" w:themeShade="80"/>
                <w:sz w:val="20"/>
              </w:rPr>
            </w:pPr>
          </w:p>
        </w:tc>
        <w:tc>
          <w:tcPr>
            <w:tcW w:w="1710" w:type="dxa"/>
            <w:vMerge/>
            <w:shd w:val="clear" w:color="auto" w:fill="auto"/>
            <w:vAlign w:val="center"/>
          </w:tcPr>
          <w:p w14:paraId="26E97CAE" w14:textId="77777777" w:rsidR="00C54949" w:rsidRPr="003C3F79" w:rsidRDefault="00C54949" w:rsidP="00A753B7">
            <w:pPr>
              <w:jc w:val="center"/>
              <w:rPr>
                <w:rFonts w:asciiTheme="minorHAnsi" w:hAnsiTheme="minorHAnsi" w:cs="Arial"/>
                <w:color w:val="767171" w:themeColor="background2" w:themeShade="80"/>
                <w:sz w:val="20"/>
              </w:rPr>
            </w:pPr>
          </w:p>
        </w:tc>
        <w:tc>
          <w:tcPr>
            <w:tcW w:w="1890" w:type="dxa"/>
            <w:shd w:val="clear" w:color="auto" w:fill="auto"/>
            <w:vAlign w:val="center"/>
          </w:tcPr>
          <w:p w14:paraId="6660E771" w14:textId="77777777" w:rsidR="00C54949" w:rsidRPr="003C3F79" w:rsidRDefault="00C54949" w:rsidP="00A753B7">
            <w:pPr>
              <w:jc w:val="center"/>
              <w:rPr>
                <w:rFonts w:asciiTheme="minorHAnsi" w:hAnsiTheme="minorHAnsi" w:cs="Arial"/>
                <w:color w:val="767171" w:themeColor="background2" w:themeShade="80"/>
                <w:sz w:val="20"/>
              </w:rPr>
            </w:pPr>
          </w:p>
        </w:tc>
      </w:tr>
      <w:tr w:rsidR="00C54949" w14:paraId="6E4ED910" w14:textId="77777777" w:rsidTr="00A753B7">
        <w:trPr>
          <w:trHeight w:val="607"/>
        </w:trPr>
        <w:tc>
          <w:tcPr>
            <w:tcW w:w="2965" w:type="dxa"/>
            <w:vMerge/>
            <w:shd w:val="clear" w:color="auto" w:fill="C5E0B3" w:themeFill="accent6" w:themeFillTint="66"/>
            <w:vAlign w:val="center"/>
          </w:tcPr>
          <w:p w14:paraId="22705544" w14:textId="77777777" w:rsidR="00C54949" w:rsidRPr="00A753B7" w:rsidRDefault="00C54949" w:rsidP="00A753B7">
            <w:pPr>
              <w:rPr>
                <w:rFonts w:asciiTheme="minorHAnsi" w:hAnsiTheme="minorHAnsi" w:cs="Arial"/>
                <w:sz w:val="20"/>
              </w:rPr>
            </w:pPr>
          </w:p>
        </w:tc>
        <w:tc>
          <w:tcPr>
            <w:tcW w:w="2880" w:type="dxa"/>
            <w:shd w:val="clear" w:color="auto" w:fill="auto"/>
          </w:tcPr>
          <w:p w14:paraId="4A83C8A0" w14:textId="648EB803" w:rsidR="00C54949" w:rsidRPr="00DC2DD9" w:rsidRDefault="00C54949" w:rsidP="00A753B7">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 xml:space="preserve">Collect deep sediment cores from a depositional area in the tidal Nanticoke River.  Radio-date and analyze for contaminants to provide pollution history. </w:t>
            </w:r>
          </w:p>
        </w:tc>
        <w:tc>
          <w:tcPr>
            <w:tcW w:w="1530" w:type="dxa"/>
            <w:vMerge/>
            <w:shd w:val="clear" w:color="auto" w:fill="auto"/>
            <w:vAlign w:val="center"/>
          </w:tcPr>
          <w:p w14:paraId="3CB4816F" w14:textId="368F0796" w:rsidR="00C54949" w:rsidRDefault="00C54949" w:rsidP="00A753B7">
            <w:pPr>
              <w:ind w:left="162"/>
              <w:rPr>
                <w:rFonts w:asciiTheme="minorHAnsi" w:hAnsiTheme="minorHAnsi" w:cs="Arial"/>
                <w:color w:val="767171" w:themeColor="background2" w:themeShade="80"/>
                <w:sz w:val="20"/>
                <w:szCs w:val="22"/>
              </w:rPr>
            </w:pPr>
          </w:p>
        </w:tc>
        <w:tc>
          <w:tcPr>
            <w:tcW w:w="2070" w:type="dxa"/>
            <w:shd w:val="clear" w:color="auto" w:fill="auto"/>
          </w:tcPr>
          <w:p w14:paraId="73D65AF5" w14:textId="02C90969"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Tidal Nanticoke within Delaware</w:t>
            </w:r>
          </w:p>
        </w:tc>
        <w:tc>
          <w:tcPr>
            <w:tcW w:w="1440" w:type="dxa"/>
            <w:shd w:val="clear" w:color="auto" w:fill="auto"/>
          </w:tcPr>
          <w:p w14:paraId="016C6ED4" w14:textId="757AC40D"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 xml:space="preserve">Collection:  June 2017 – June 2019 </w:t>
            </w:r>
          </w:p>
        </w:tc>
        <w:tc>
          <w:tcPr>
            <w:tcW w:w="1350" w:type="dxa"/>
            <w:shd w:val="clear" w:color="auto" w:fill="auto"/>
          </w:tcPr>
          <w:p w14:paraId="37E47E61" w14:textId="01C02ECD" w:rsidR="00C54949"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$100,000</w:t>
            </w:r>
          </w:p>
        </w:tc>
        <w:tc>
          <w:tcPr>
            <w:tcW w:w="1440" w:type="dxa"/>
            <w:vMerge/>
            <w:shd w:val="clear" w:color="auto" w:fill="auto"/>
          </w:tcPr>
          <w:p w14:paraId="53D10E07" w14:textId="77777777" w:rsidR="00C54949" w:rsidRDefault="00C54949" w:rsidP="00A753B7">
            <w:pPr>
              <w:rPr>
                <w:rFonts w:asciiTheme="minorHAnsi" w:hAnsiTheme="minorHAnsi" w:cs="Arial"/>
                <w:color w:val="767171" w:themeColor="background2" w:themeShade="80"/>
                <w:sz w:val="20"/>
              </w:rPr>
            </w:pPr>
          </w:p>
        </w:tc>
        <w:tc>
          <w:tcPr>
            <w:tcW w:w="1710" w:type="dxa"/>
            <w:vMerge/>
            <w:shd w:val="clear" w:color="auto" w:fill="auto"/>
            <w:vAlign w:val="center"/>
          </w:tcPr>
          <w:p w14:paraId="16141017" w14:textId="77777777" w:rsidR="00C54949" w:rsidRPr="003C3F79" w:rsidRDefault="00C54949" w:rsidP="00A753B7">
            <w:pPr>
              <w:jc w:val="center"/>
              <w:rPr>
                <w:rFonts w:asciiTheme="minorHAnsi" w:hAnsiTheme="minorHAnsi" w:cs="Arial"/>
                <w:color w:val="767171" w:themeColor="background2" w:themeShade="80"/>
                <w:sz w:val="20"/>
              </w:rPr>
            </w:pPr>
          </w:p>
        </w:tc>
        <w:tc>
          <w:tcPr>
            <w:tcW w:w="1890" w:type="dxa"/>
            <w:shd w:val="clear" w:color="auto" w:fill="auto"/>
            <w:vAlign w:val="center"/>
          </w:tcPr>
          <w:p w14:paraId="1ABA0B43" w14:textId="77777777" w:rsidR="00C54949" w:rsidRPr="003C3F79" w:rsidRDefault="00C54949" w:rsidP="00A753B7">
            <w:pPr>
              <w:jc w:val="center"/>
              <w:rPr>
                <w:rFonts w:asciiTheme="minorHAnsi" w:hAnsiTheme="minorHAnsi" w:cs="Arial"/>
                <w:color w:val="767171" w:themeColor="background2" w:themeShade="80"/>
                <w:sz w:val="20"/>
              </w:rPr>
            </w:pPr>
          </w:p>
        </w:tc>
      </w:tr>
      <w:tr w:rsidR="00C54949" w14:paraId="38758EFE" w14:textId="77777777" w:rsidTr="00A753B7">
        <w:trPr>
          <w:trHeight w:val="607"/>
        </w:trPr>
        <w:tc>
          <w:tcPr>
            <w:tcW w:w="2965" w:type="dxa"/>
            <w:vMerge/>
            <w:shd w:val="clear" w:color="auto" w:fill="C5E0B3" w:themeFill="accent6" w:themeFillTint="66"/>
            <w:vAlign w:val="center"/>
          </w:tcPr>
          <w:p w14:paraId="23776DB9" w14:textId="77777777" w:rsidR="00C54949" w:rsidRPr="00A753B7" w:rsidRDefault="00C54949" w:rsidP="00A753B7">
            <w:pPr>
              <w:rPr>
                <w:rFonts w:asciiTheme="minorHAnsi" w:hAnsiTheme="minorHAnsi" w:cs="Arial"/>
                <w:sz w:val="20"/>
              </w:rPr>
            </w:pPr>
          </w:p>
        </w:tc>
        <w:tc>
          <w:tcPr>
            <w:tcW w:w="2880" w:type="dxa"/>
            <w:shd w:val="clear" w:color="auto" w:fill="auto"/>
          </w:tcPr>
          <w:p w14:paraId="37B91DA9" w14:textId="44D00D45" w:rsidR="00C54949" w:rsidRPr="00DC2DD9" w:rsidRDefault="00C54949" w:rsidP="00A753B7">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Create priority list for sources in need of clean-up and restoration.</w:t>
            </w:r>
          </w:p>
        </w:tc>
        <w:tc>
          <w:tcPr>
            <w:tcW w:w="1530" w:type="dxa"/>
            <w:vMerge/>
            <w:shd w:val="clear" w:color="auto" w:fill="auto"/>
            <w:vAlign w:val="center"/>
          </w:tcPr>
          <w:p w14:paraId="53B3B2DC" w14:textId="5A8E057C" w:rsidR="00C54949" w:rsidRDefault="00C54949" w:rsidP="00A753B7">
            <w:pPr>
              <w:ind w:left="162"/>
              <w:rPr>
                <w:rFonts w:asciiTheme="minorHAnsi" w:hAnsiTheme="minorHAnsi" w:cs="Arial"/>
                <w:color w:val="767171" w:themeColor="background2" w:themeShade="80"/>
                <w:sz w:val="20"/>
                <w:szCs w:val="22"/>
              </w:rPr>
            </w:pPr>
          </w:p>
        </w:tc>
        <w:tc>
          <w:tcPr>
            <w:tcW w:w="2070" w:type="dxa"/>
            <w:shd w:val="clear" w:color="auto" w:fill="auto"/>
          </w:tcPr>
          <w:p w14:paraId="2FE1934A" w14:textId="35B288D9" w:rsidR="00C54949" w:rsidRDefault="00C54949" w:rsidP="00A753B7">
            <w:pPr>
              <w:jc w:val="center"/>
              <w:rPr>
                <w:rFonts w:asciiTheme="minorHAnsi" w:hAnsiTheme="minorHAnsi" w:cs="Arial"/>
                <w:color w:val="767171" w:themeColor="background2" w:themeShade="80"/>
                <w:sz w:val="20"/>
                <w:szCs w:val="22"/>
              </w:rPr>
            </w:pPr>
            <w:r w:rsidRPr="00B06176">
              <w:rPr>
                <w:rFonts w:asciiTheme="minorHAnsi" w:hAnsiTheme="minorHAnsi" w:cs="Arial"/>
                <w:color w:val="767171" w:themeColor="background2" w:themeShade="80"/>
                <w:sz w:val="20"/>
                <w:szCs w:val="22"/>
              </w:rPr>
              <w:t xml:space="preserve">Headwaters of watersheds flowing </w:t>
            </w:r>
            <w:r>
              <w:rPr>
                <w:rFonts w:asciiTheme="minorHAnsi" w:hAnsiTheme="minorHAnsi" w:cs="Arial"/>
                <w:color w:val="767171" w:themeColor="background2" w:themeShade="80"/>
                <w:sz w:val="20"/>
                <w:szCs w:val="22"/>
              </w:rPr>
              <w:t xml:space="preserve">from Delaware </w:t>
            </w:r>
            <w:r w:rsidRPr="00B06176">
              <w:rPr>
                <w:rFonts w:asciiTheme="minorHAnsi" w:hAnsiTheme="minorHAnsi" w:cs="Arial"/>
                <w:color w:val="767171" w:themeColor="background2" w:themeShade="80"/>
                <w:sz w:val="20"/>
                <w:szCs w:val="22"/>
              </w:rPr>
              <w:t>to the Chesapeake</w:t>
            </w:r>
          </w:p>
        </w:tc>
        <w:tc>
          <w:tcPr>
            <w:tcW w:w="1440" w:type="dxa"/>
            <w:shd w:val="clear" w:color="auto" w:fill="auto"/>
          </w:tcPr>
          <w:p w14:paraId="7BDC50E6" w14:textId="1D38BDAF" w:rsidR="00C54949" w:rsidRDefault="00C54949" w:rsidP="00A753B7">
            <w:pPr>
              <w:jc w:val="center"/>
              <w:rPr>
                <w:rFonts w:asciiTheme="minorHAnsi" w:hAnsiTheme="minorHAnsi" w:cs="Arial"/>
                <w:color w:val="767171" w:themeColor="background2" w:themeShade="80"/>
                <w:sz w:val="20"/>
                <w:szCs w:val="22"/>
              </w:rPr>
            </w:pPr>
            <w:r>
              <w:rPr>
                <w:rFonts w:asciiTheme="minorHAnsi" w:hAnsiTheme="minorHAnsi" w:cs="Arial"/>
                <w:color w:val="767171" w:themeColor="background2" w:themeShade="80"/>
                <w:sz w:val="20"/>
                <w:szCs w:val="22"/>
              </w:rPr>
              <w:t>6/2020</w:t>
            </w:r>
          </w:p>
        </w:tc>
        <w:tc>
          <w:tcPr>
            <w:tcW w:w="1350" w:type="dxa"/>
            <w:shd w:val="clear" w:color="auto" w:fill="auto"/>
          </w:tcPr>
          <w:p w14:paraId="4E1891A6" w14:textId="24D195AD" w:rsidR="00C54949"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$50,000</w:t>
            </w:r>
          </w:p>
        </w:tc>
        <w:tc>
          <w:tcPr>
            <w:tcW w:w="1440" w:type="dxa"/>
            <w:vMerge/>
            <w:shd w:val="clear" w:color="auto" w:fill="auto"/>
          </w:tcPr>
          <w:p w14:paraId="1F985E28" w14:textId="77777777" w:rsidR="00C54949" w:rsidRDefault="00C54949" w:rsidP="00A753B7">
            <w:pPr>
              <w:rPr>
                <w:rFonts w:asciiTheme="minorHAnsi" w:hAnsiTheme="minorHAnsi" w:cs="Arial"/>
                <w:color w:val="767171" w:themeColor="background2" w:themeShade="80"/>
                <w:sz w:val="20"/>
              </w:rPr>
            </w:pPr>
          </w:p>
        </w:tc>
        <w:tc>
          <w:tcPr>
            <w:tcW w:w="1710" w:type="dxa"/>
            <w:vMerge/>
            <w:shd w:val="clear" w:color="auto" w:fill="auto"/>
            <w:vAlign w:val="center"/>
          </w:tcPr>
          <w:p w14:paraId="3360D7A2" w14:textId="77777777" w:rsidR="00C54949" w:rsidRPr="003C3F79" w:rsidRDefault="00C54949" w:rsidP="00A753B7">
            <w:pPr>
              <w:jc w:val="center"/>
              <w:rPr>
                <w:rFonts w:asciiTheme="minorHAnsi" w:hAnsiTheme="minorHAnsi" w:cs="Arial"/>
                <w:color w:val="767171" w:themeColor="background2" w:themeShade="80"/>
                <w:sz w:val="20"/>
              </w:rPr>
            </w:pPr>
          </w:p>
        </w:tc>
        <w:tc>
          <w:tcPr>
            <w:tcW w:w="1890" w:type="dxa"/>
            <w:shd w:val="clear" w:color="auto" w:fill="auto"/>
            <w:vAlign w:val="center"/>
          </w:tcPr>
          <w:p w14:paraId="253D370C" w14:textId="77777777" w:rsidR="00C54949" w:rsidRPr="003C3F79" w:rsidRDefault="00C54949" w:rsidP="00A753B7">
            <w:pPr>
              <w:jc w:val="center"/>
              <w:rPr>
                <w:rFonts w:asciiTheme="minorHAnsi" w:hAnsiTheme="minorHAnsi" w:cs="Arial"/>
                <w:color w:val="767171" w:themeColor="background2" w:themeShade="80"/>
                <w:sz w:val="20"/>
              </w:rPr>
            </w:pPr>
          </w:p>
        </w:tc>
      </w:tr>
      <w:tr w:rsidR="00A753B7" w14:paraId="27F3753D" w14:textId="77777777" w:rsidTr="00DC2DD9">
        <w:trPr>
          <w:trHeight w:val="1590"/>
        </w:trPr>
        <w:tc>
          <w:tcPr>
            <w:tcW w:w="2965" w:type="dxa"/>
            <w:vMerge w:val="restart"/>
            <w:shd w:val="clear" w:color="auto" w:fill="D5DCE4" w:themeFill="text2" w:themeFillTint="33"/>
            <w:vAlign w:val="center"/>
          </w:tcPr>
          <w:p w14:paraId="03C41CB6" w14:textId="750A4ADD" w:rsidR="00A753B7" w:rsidRPr="00B3174C" w:rsidRDefault="00A753B7" w:rsidP="00A753B7">
            <w:pPr>
              <w:pStyle w:val="ListParagraph"/>
              <w:numPr>
                <w:ilvl w:val="0"/>
                <w:numId w:val="2"/>
              </w:numPr>
              <w:ind w:left="337" w:hanging="337"/>
              <w:rPr>
                <w:rFonts w:asciiTheme="minorHAnsi" w:hAnsiTheme="minorHAnsi" w:cs="Arial"/>
                <w:sz w:val="20"/>
              </w:rPr>
            </w:pPr>
            <w:r w:rsidRPr="00B3174C">
              <w:rPr>
                <w:rFonts w:asciiTheme="minorHAnsi" w:hAnsiTheme="minorHAnsi" w:cs="Arial"/>
                <w:sz w:val="20"/>
                <w:szCs w:val="22"/>
              </w:rPr>
              <w:t>Continue TMDL implementation utilizing to the extent possible the outputs of this strategy including data compilations, results of enhanced monitoring, guidance documents and local-level input</w:t>
            </w:r>
          </w:p>
        </w:tc>
        <w:tc>
          <w:tcPr>
            <w:tcW w:w="2880" w:type="dxa"/>
            <w:shd w:val="clear" w:color="auto" w:fill="D5DCE4" w:themeFill="text2" w:themeFillTint="33"/>
          </w:tcPr>
          <w:p w14:paraId="158E33E8"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Potomac River PCB </w:t>
            </w:r>
            <w:proofErr w:type="gramStart"/>
            <w:r>
              <w:rPr>
                <w:rFonts w:asciiTheme="minorHAnsi" w:hAnsiTheme="minorHAnsi"/>
                <w:color w:val="767171" w:themeColor="background2" w:themeShade="80"/>
                <w:sz w:val="20"/>
              </w:rPr>
              <w:t>implementation  -</w:t>
            </w:r>
            <w:proofErr w:type="gramEnd"/>
            <w:r>
              <w:rPr>
                <w:rFonts w:asciiTheme="minorHAnsi" w:hAnsiTheme="minorHAnsi"/>
                <w:color w:val="767171" w:themeColor="background2" w:themeShade="80"/>
                <w:sz w:val="20"/>
              </w:rPr>
              <w:t xml:space="preserve"> includes point sources and MS4s.  Point sources that exceed WLAs will submit PMPs.</w:t>
            </w:r>
          </w:p>
          <w:p w14:paraId="0B6A1131" w14:textId="77777777" w:rsidR="00A753B7" w:rsidRPr="003C3F79" w:rsidRDefault="00A753B7" w:rsidP="00A753B7">
            <w:pPr>
              <w:rPr>
                <w:rFonts w:asciiTheme="minorHAnsi" w:hAnsiTheme="minorHAnsi"/>
                <w:color w:val="767171" w:themeColor="background2" w:themeShade="80"/>
                <w:sz w:val="20"/>
              </w:rPr>
            </w:pPr>
          </w:p>
        </w:tc>
        <w:tc>
          <w:tcPr>
            <w:tcW w:w="1530" w:type="dxa"/>
            <w:vMerge w:val="restart"/>
            <w:shd w:val="clear" w:color="auto" w:fill="D5DCE4" w:themeFill="text2" w:themeFillTint="33"/>
            <w:vAlign w:val="center"/>
          </w:tcPr>
          <w:p w14:paraId="7F224A55" w14:textId="77777777"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VA DEQ</w:t>
            </w:r>
          </w:p>
        </w:tc>
        <w:tc>
          <w:tcPr>
            <w:tcW w:w="2070" w:type="dxa"/>
            <w:shd w:val="clear" w:color="auto" w:fill="D5DCE4" w:themeFill="text2" w:themeFillTint="33"/>
          </w:tcPr>
          <w:p w14:paraId="618A8E4C" w14:textId="77777777"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 xml:space="preserve">Virginia’s </w:t>
            </w:r>
            <w:proofErr w:type="spellStart"/>
            <w:r>
              <w:rPr>
                <w:rFonts w:asciiTheme="minorHAnsi" w:hAnsiTheme="minorHAnsi" w:cs="Arial"/>
                <w:color w:val="767171" w:themeColor="background2" w:themeShade="80"/>
                <w:sz w:val="20"/>
              </w:rPr>
              <w:t>embayments</w:t>
            </w:r>
            <w:proofErr w:type="spellEnd"/>
            <w:r>
              <w:rPr>
                <w:rFonts w:asciiTheme="minorHAnsi" w:hAnsiTheme="minorHAnsi" w:cs="Arial"/>
                <w:color w:val="767171" w:themeColor="background2" w:themeShade="80"/>
                <w:sz w:val="20"/>
              </w:rPr>
              <w:t xml:space="preserve"> in the Potomac River.</w:t>
            </w:r>
          </w:p>
          <w:p w14:paraId="1B81D759" w14:textId="77777777" w:rsidR="00A753B7" w:rsidRPr="003C3F79" w:rsidRDefault="00A753B7" w:rsidP="00A753B7">
            <w:pPr>
              <w:rPr>
                <w:rFonts w:asciiTheme="minorHAnsi" w:hAnsiTheme="minorHAnsi" w:cs="Arial"/>
                <w:color w:val="767171" w:themeColor="background2" w:themeShade="80"/>
                <w:sz w:val="20"/>
              </w:rPr>
            </w:pPr>
          </w:p>
        </w:tc>
        <w:tc>
          <w:tcPr>
            <w:tcW w:w="1440" w:type="dxa"/>
            <w:shd w:val="clear" w:color="auto" w:fill="D5DCE4" w:themeFill="text2" w:themeFillTint="33"/>
          </w:tcPr>
          <w:p w14:paraId="5F2F2DB9" w14:textId="77777777" w:rsidR="00A753B7" w:rsidRPr="004F32C4" w:rsidRDefault="00A753B7" w:rsidP="00A753B7">
            <w:pPr>
              <w:rPr>
                <w:rFonts w:asciiTheme="minorHAnsi" w:hAnsiTheme="minorHAnsi" w:cs="Arial"/>
                <w:color w:val="767171" w:themeColor="background2" w:themeShade="80"/>
                <w:sz w:val="20"/>
              </w:rPr>
            </w:pPr>
            <w:r w:rsidRPr="004F32C4">
              <w:rPr>
                <w:rFonts w:asciiTheme="minorHAnsi" w:hAnsiTheme="minorHAnsi" w:cs="Arial"/>
                <w:color w:val="767171" w:themeColor="background2" w:themeShade="80"/>
                <w:sz w:val="20"/>
              </w:rPr>
              <w:t>On-going</w:t>
            </w:r>
          </w:p>
          <w:p w14:paraId="2FF9FB7C" w14:textId="77777777" w:rsidR="00A753B7" w:rsidRPr="003C3F79" w:rsidRDefault="00A753B7" w:rsidP="00A753B7">
            <w:pPr>
              <w:rPr>
                <w:rFonts w:asciiTheme="minorHAnsi" w:hAnsiTheme="minorHAnsi" w:cs="Arial"/>
                <w:color w:val="767171" w:themeColor="background2" w:themeShade="80"/>
                <w:sz w:val="20"/>
              </w:rPr>
            </w:pPr>
          </w:p>
        </w:tc>
        <w:tc>
          <w:tcPr>
            <w:tcW w:w="1350" w:type="dxa"/>
            <w:shd w:val="clear" w:color="auto" w:fill="D5DCE4" w:themeFill="text2" w:themeFillTint="33"/>
            <w:vAlign w:val="center"/>
          </w:tcPr>
          <w:p w14:paraId="24317F64" w14:textId="1E344699"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w:t>
            </w:r>
          </w:p>
          <w:p w14:paraId="19F0F3C6"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4BC4C19B" w14:textId="42632172"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 + Staff Time</w:t>
            </w:r>
          </w:p>
        </w:tc>
        <w:tc>
          <w:tcPr>
            <w:tcW w:w="1710" w:type="dxa"/>
            <w:vMerge w:val="restart"/>
            <w:shd w:val="clear" w:color="auto" w:fill="D5DCE4" w:themeFill="text2" w:themeFillTint="33"/>
            <w:vAlign w:val="center"/>
          </w:tcPr>
          <w:p w14:paraId="56442682" w14:textId="7006FA90"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 + Staff Time</w:t>
            </w:r>
          </w:p>
        </w:tc>
        <w:tc>
          <w:tcPr>
            <w:tcW w:w="1890" w:type="dxa"/>
            <w:vMerge w:val="restart"/>
            <w:shd w:val="clear" w:color="auto" w:fill="D5DCE4" w:themeFill="text2" w:themeFillTint="33"/>
            <w:vAlign w:val="center"/>
          </w:tcPr>
          <w:p w14:paraId="0F8622D8"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64CCB40F" w14:textId="77777777" w:rsidTr="00DC2DD9">
        <w:trPr>
          <w:trHeight w:val="1590"/>
        </w:trPr>
        <w:tc>
          <w:tcPr>
            <w:tcW w:w="2965" w:type="dxa"/>
            <w:vMerge/>
            <w:shd w:val="clear" w:color="auto" w:fill="D5DCE4" w:themeFill="text2" w:themeFillTint="33"/>
            <w:vAlign w:val="center"/>
          </w:tcPr>
          <w:p w14:paraId="41E5648D"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184F4254" w14:textId="77777777" w:rsidR="00A753B7" w:rsidRDefault="00A753B7" w:rsidP="00A753B7">
            <w:pPr>
              <w:rPr>
                <w:rFonts w:asciiTheme="minorHAnsi" w:hAnsiTheme="minorHAnsi"/>
                <w:color w:val="767171" w:themeColor="background2" w:themeShade="80"/>
                <w:sz w:val="20"/>
              </w:rPr>
            </w:pPr>
            <w:r w:rsidRPr="005E1576">
              <w:rPr>
                <w:rFonts w:asciiTheme="minorHAnsi" w:hAnsiTheme="minorHAnsi"/>
                <w:color w:val="767171" w:themeColor="background2" w:themeShade="80"/>
                <w:sz w:val="20"/>
              </w:rPr>
              <w:t xml:space="preserve">Tidal James/Elizabeth Rivers – point sources that have not screened effluents using the low level method will be required to do so.  Facilities that have screened their effluents and exceed their WLA will be required to submit PMPs.  </w:t>
            </w:r>
          </w:p>
        </w:tc>
        <w:tc>
          <w:tcPr>
            <w:tcW w:w="1530" w:type="dxa"/>
            <w:vMerge/>
            <w:shd w:val="clear" w:color="auto" w:fill="D5DCE4" w:themeFill="text2" w:themeFillTint="33"/>
            <w:vAlign w:val="center"/>
          </w:tcPr>
          <w:p w14:paraId="33B04079" w14:textId="77777777" w:rsidR="00A753B7" w:rsidRDefault="00A753B7" w:rsidP="00A753B7">
            <w:pPr>
              <w:jc w:val="center"/>
              <w:rPr>
                <w:rFonts w:asciiTheme="minorHAnsi" w:hAnsiTheme="minorHAnsi" w:cs="Arial"/>
                <w:color w:val="767171" w:themeColor="background2" w:themeShade="80"/>
                <w:sz w:val="20"/>
              </w:rPr>
            </w:pPr>
          </w:p>
        </w:tc>
        <w:tc>
          <w:tcPr>
            <w:tcW w:w="2070" w:type="dxa"/>
            <w:shd w:val="clear" w:color="auto" w:fill="D5DCE4" w:themeFill="text2" w:themeFillTint="33"/>
          </w:tcPr>
          <w:p w14:paraId="0BA61F07" w14:textId="77777777" w:rsidR="00A753B7" w:rsidRDefault="00A753B7" w:rsidP="00A753B7">
            <w:pPr>
              <w:rPr>
                <w:rFonts w:asciiTheme="minorHAnsi" w:hAnsiTheme="minorHAnsi" w:cs="Arial"/>
                <w:color w:val="767171" w:themeColor="background2" w:themeShade="80"/>
                <w:sz w:val="20"/>
              </w:rPr>
            </w:pPr>
            <w:r w:rsidRPr="005E1576">
              <w:rPr>
                <w:rFonts w:asciiTheme="minorHAnsi" w:hAnsiTheme="minorHAnsi" w:cs="Arial"/>
                <w:color w:val="767171" w:themeColor="background2" w:themeShade="80"/>
                <w:sz w:val="20"/>
              </w:rPr>
              <w:t>Tidal James/Elizabeth Rivers and applicable tributaries</w:t>
            </w:r>
          </w:p>
        </w:tc>
        <w:tc>
          <w:tcPr>
            <w:tcW w:w="1440" w:type="dxa"/>
            <w:shd w:val="clear" w:color="auto" w:fill="D5DCE4" w:themeFill="text2" w:themeFillTint="33"/>
          </w:tcPr>
          <w:p w14:paraId="7F010470" w14:textId="77777777" w:rsidR="00A753B7" w:rsidRPr="004F32C4" w:rsidRDefault="00A753B7" w:rsidP="00A753B7">
            <w:pPr>
              <w:rPr>
                <w:rFonts w:asciiTheme="minorHAnsi" w:hAnsiTheme="minorHAnsi" w:cs="Arial"/>
                <w:color w:val="767171" w:themeColor="background2" w:themeShade="80"/>
                <w:sz w:val="20"/>
              </w:rPr>
            </w:pPr>
            <w:r w:rsidRPr="005E1576">
              <w:rPr>
                <w:rFonts w:asciiTheme="minorHAnsi" w:hAnsiTheme="minorHAnsi" w:cs="Arial"/>
                <w:color w:val="767171" w:themeColor="background2" w:themeShade="80"/>
                <w:sz w:val="20"/>
              </w:rPr>
              <w:t>On-going once TMDL is completed</w:t>
            </w:r>
          </w:p>
        </w:tc>
        <w:tc>
          <w:tcPr>
            <w:tcW w:w="1350" w:type="dxa"/>
            <w:shd w:val="clear" w:color="auto" w:fill="D5DCE4" w:themeFill="text2" w:themeFillTint="33"/>
            <w:vAlign w:val="center"/>
          </w:tcPr>
          <w:p w14:paraId="65144607" w14:textId="06C4AE66"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w:t>
            </w:r>
          </w:p>
        </w:tc>
        <w:tc>
          <w:tcPr>
            <w:tcW w:w="1440" w:type="dxa"/>
            <w:vMerge/>
            <w:shd w:val="clear" w:color="auto" w:fill="D5DCE4" w:themeFill="text2" w:themeFillTint="33"/>
          </w:tcPr>
          <w:p w14:paraId="55CF78CC" w14:textId="77777777" w:rsidR="00A753B7" w:rsidRPr="003C3F79" w:rsidRDefault="00A753B7" w:rsidP="00A753B7">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vAlign w:val="center"/>
          </w:tcPr>
          <w:p w14:paraId="135A066D" w14:textId="77777777" w:rsidR="00A753B7" w:rsidRPr="003C3F79" w:rsidRDefault="00A753B7" w:rsidP="00A753B7">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7FB52EAE"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184F0797" w14:textId="77777777" w:rsidTr="00DC2DD9">
        <w:trPr>
          <w:trHeight w:val="325"/>
        </w:trPr>
        <w:tc>
          <w:tcPr>
            <w:tcW w:w="2965" w:type="dxa"/>
            <w:vMerge/>
            <w:shd w:val="clear" w:color="auto" w:fill="D5DCE4" w:themeFill="text2" w:themeFillTint="33"/>
            <w:vAlign w:val="center"/>
          </w:tcPr>
          <w:p w14:paraId="1C247E31"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3F09D001" w14:textId="77777777" w:rsidR="00A753B7" w:rsidRPr="003C3F79" w:rsidRDefault="00A753B7" w:rsidP="00A753B7">
            <w:pPr>
              <w:rPr>
                <w:rFonts w:asciiTheme="minorHAnsi" w:hAnsiTheme="minorHAnsi"/>
                <w:color w:val="767171" w:themeColor="background2" w:themeShade="80"/>
                <w:sz w:val="20"/>
              </w:rPr>
            </w:pPr>
            <w:r w:rsidRPr="00BD052C">
              <w:rPr>
                <w:rFonts w:asciiTheme="minorHAnsi" w:hAnsiTheme="minorHAnsi"/>
                <w:color w:val="767171" w:themeColor="background2" w:themeShade="80"/>
                <w:sz w:val="20"/>
                <w:szCs w:val="22"/>
              </w:rPr>
              <w:t>Phase 1 MS4’s which have been assigned a WLA within a PCB TMDL requiring a PCB load reduction are required to develop a PCB Implementation Plan within one year of an approved TMDL.</w:t>
            </w:r>
          </w:p>
        </w:tc>
        <w:tc>
          <w:tcPr>
            <w:tcW w:w="1530" w:type="dxa"/>
            <w:shd w:val="clear" w:color="auto" w:fill="D5DCE4" w:themeFill="text2" w:themeFillTint="33"/>
            <w:vAlign w:val="center"/>
          </w:tcPr>
          <w:p w14:paraId="767D84A9" w14:textId="77777777"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MD MS4’s</w:t>
            </w:r>
          </w:p>
        </w:tc>
        <w:tc>
          <w:tcPr>
            <w:tcW w:w="2070" w:type="dxa"/>
            <w:shd w:val="clear" w:color="auto" w:fill="D5DCE4" w:themeFill="text2" w:themeFillTint="33"/>
          </w:tcPr>
          <w:p w14:paraId="4857407A" w14:textId="77777777" w:rsidR="00A753B7" w:rsidRPr="003C3F79" w:rsidRDefault="00A753B7" w:rsidP="00A753B7">
            <w:pPr>
              <w:jc w:val="center"/>
              <w:rPr>
                <w:rFonts w:asciiTheme="minorHAnsi" w:hAnsiTheme="minorHAnsi" w:cs="Arial"/>
                <w:color w:val="767171" w:themeColor="background2" w:themeShade="80"/>
                <w:sz w:val="20"/>
              </w:rPr>
            </w:pPr>
            <w:r w:rsidRPr="00BD052C">
              <w:rPr>
                <w:rFonts w:asciiTheme="minorHAnsi" w:hAnsiTheme="minorHAnsi" w:cs="Arial"/>
                <w:color w:val="767171" w:themeColor="background2" w:themeShade="80"/>
                <w:sz w:val="20"/>
                <w:szCs w:val="22"/>
              </w:rPr>
              <w:t>Baltimore County, Baltimore City, and Montgomery County have developed implementation plans for various TMDLs including the Baltimore Harbor, the Back River, and the Anacostia River.</w:t>
            </w:r>
          </w:p>
        </w:tc>
        <w:tc>
          <w:tcPr>
            <w:tcW w:w="1440" w:type="dxa"/>
            <w:shd w:val="clear" w:color="auto" w:fill="D5DCE4" w:themeFill="text2" w:themeFillTint="33"/>
          </w:tcPr>
          <w:p w14:paraId="5651768A" w14:textId="77777777"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On-going within one year of TMDL completion.</w:t>
            </w:r>
          </w:p>
        </w:tc>
        <w:tc>
          <w:tcPr>
            <w:tcW w:w="1350" w:type="dxa"/>
            <w:shd w:val="clear" w:color="auto" w:fill="D5DCE4" w:themeFill="text2" w:themeFillTint="33"/>
            <w:vAlign w:val="center"/>
          </w:tcPr>
          <w:p w14:paraId="0E3D6D65" w14:textId="37BC991B"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County</w:t>
            </w:r>
            <w:r w:rsidR="00C54949">
              <w:rPr>
                <w:rFonts w:asciiTheme="minorHAnsi" w:hAnsiTheme="minorHAnsi" w:cs="Arial"/>
                <w:color w:val="767171" w:themeColor="background2" w:themeShade="80"/>
                <w:sz w:val="20"/>
              </w:rPr>
              <w:t>-</w:t>
            </w:r>
            <w:r>
              <w:rPr>
                <w:rFonts w:asciiTheme="minorHAnsi" w:hAnsiTheme="minorHAnsi" w:cs="Arial"/>
                <w:color w:val="767171" w:themeColor="background2" w:themeShade="80"/>
                <w:sz w:val="20"/>
              </w:rPr>
              <w:t xml:space="preserve"> Specific</w:t>
            </w:r>
          </w:p>
        </w:tc>
        <w:tc>
          <w:tcPr>
            <w:tcW w:w="1440" w:type="dxa"/>
            <w:shd w:val="clear" w:color="auto" w:fill="D5DCE4" w:themeFill="text2" w:themeFillTint="33"/>
          </w:tcPr>
          <w:p w14:paraId="659A6653" w14:textId="10342D9E" w:rsidR="00A753B7" w:rsidRPr="003C3F79" w:rsidRDefault="00C54949"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Unknown</w:t>
            </w:r>
          </w:p>
        </w:tc>
        <w:tc>
          <w:tcPr>
            <w:tcW w:w="1710" w:type="dxa"/>
            <w:shd w:val="clear" w:color="auto" w:fill="D5DCE4" w:themeFill="text2" w:themeFillTint="33"/>
            <w:vAlign w:val="center"/>
          </w:tcPr>
          <w:p w14:paraId="6F54658D" w14:textId="3CC6B634" w:rsidR="00A753B7" w:rsidRPr="003C3F79" w:rsidRDefault="00C54949"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Unknown</w:t>
            </w:r>
          </w:p>
        </w:tc>
        <w:tc>
          <w:tcPr>
            <w:tcW w:w="1890" w:type="dxa"/>
            <w:shd w:val="clear" w:color="auto" w:fill="D5DCE4" w:themeFill="text2" w:themeFillTint="33"/>
            <w:vAlign w:val="center"/>
          </w:tcPr>
          <w:p w14:paraId="13C8C58A"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1477FDA8" w14:textId="77777777" w:rsidTr="00DC2DD9">
        <w:trPr>
          <w:trHeight w:val="1095"/>
        </w:trPr>
        <w:tc>
          <w:tcPr>
            <w:tcW w:w="2965" w:type="dxa"/>
            <w:vMerge/>
            <w:shd w:val="clear" w:color="auto" w:fill="D5DCE4" w:themeFill="text2" w:themeFillTint="33"/>
            <w:vAlign w:val="center"/>
          </w:tcPr>
          <w:p w14:paraId="2AE2F822"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605606BE" w14:textId="77777777" w:rsidR="00A753B7" w:rsidRPr="003C3F79" w:rsidRDefault="00A753B7" w:rsidP="00A753B7">
            <w:pPr>
              <w:rPr>
                <w:rFonts w:asciiTheme="minorHAnsi" w:hAnsiTheme="minorHAnsi"/>
                <w:color w:val="767171" w:themeColor="background2" w:themeShade="80"/>
                <w:sz w:val="20"/>
              </w:rPr>
            </w:pPr>
            <w:r w:rsidRPr="009523A0">
              <w:rPr>
                <w:rFonts w:asciiTheme="minorHAnsi" w:hAnsiTheme="minorHAnsi"/>
                <w:color w:val="767171" w:themeColor="background2" w:themeShade="80"/>
                <w:sz w:val="20"/>
                <w:szCs w:val="22"/>
              </w:rPr>
              <w:t>Finalize the District Consolidated TMDL Implementation Plan, and incorporate elements i</w:t>
            </w:r>
            <w:r>
              <w:rPr>
                <w:rFonts w:asciiTheme="minorHAnsi" w:hAnsiTheme="minorHAnsi"/>
                <w:color w:val="767171" w:themeColor="background2" w:themeShade="80"/>
                <w:sz w:val="20"/>
                <w:szCs w:val="22"/>
              </w:rPr>
              <w:t>nto District’s next MS4 Permit.</w:t>
            </w:r>
          </w:p>
        </w:tc>
        <w:tc>
          <w:tcPr>
            <w:tcW w:w="1530" w:type="dxa"/>
            <w:vMerge w:val="restart"/>
            <w:shd w:val="clear" w:color="auto" w:fill="D5DCE4" w:themeFill="text2" w:themeFillTint="33"/>
            <w:vAlign w:val="center"/>
          </w:tcPr>
          <w:p w14:paraId="5F4D916C" w14:textId="77777777" w:rsidR="00A753B7" w:rsidRPr="009523A0" w:rsidRDefault="00A753B7" w:rsidP="00A753B7">
            <w:pPr>
              <w:rPr>
                <w:rFonts w:asciiTheme="minorHAnsi" w:hAnsiTheme="minorHAnsi" w:cs="Arial"/>
                <w:color w:val="767171" w:themeColor="background2" w:themeShade="80"/>
                <w:sz w:val="20"/>
              </w:rPr>
            </w:pPr>
            <w:r w:rsidRPr="009523A0">
              <w:rPr>
                <w:rFonts w:asciiTheme="minorHAnsi" w:hAnsiTheme="minorHAnsi" w:cs="Arial"/>
                <w:color w:val="767171" w:themeColor="background2" w:themeShade="80"/>
                <w:sz w:val="20"/>
                <w:szCs w:val="22"/>
              </w:rPr>
              <w:t>DOEE</w:t>
            </w:r>
            <w:r>
              <w:rPr>
                <w:rFonts w:asciiTheme="minorHAnsi" w:hAnsiTheme="minorHAnsi" w:cs="Arial"/>
                <w:color w:val="767171" w:themeColor="background2" w:themeShade="80"/>
                <w:sz w:val="20"/>
                <w:szCs w:val="22"/>
              </w:rPr>
              <w:t xml:space="preserve">, </w:t>
            </w:r>
            <w:r w:rsidRPr="009523A0">
              <w:rPr>
                <w:rFonts w:asciiTheme="minorHAnsi" w:hAnsiTheme="minorHAnsi" w:cs="Arial"/>
                <w:color w:val="767171" w:themeColor="background2" w:themeShade="80"/>
                <w:sz w:val="20"/>
                <w:szCs w:val="22"/>
              </w:rPr>
              <w:t>DDOT</w:t>
            </w:r>
            <w:r>
              <w:rPr>
                <w:rFonts w:asciiTheme="minorHAnsi" w:hAnsiTheme="minorHAnsi" w:cs="Arial"/>
                <w:color w:val="767171" w:themeColor="background2" w:themeShade="80"/>
                <w:sz w:val="20"/>
                <w:szCs w:val="22"/>
              </w:rPr>
              <w:t xml:space="preserve">, </w:t>
            </w:r>
            <w:r w:rsidRPr="009523A0">
              <w:rPr>
                <w:rFonts w:asciiTheme="minorHAnsi" w:hAnsiTheme="minorHAnsi" w:cs="Arial"/>
                <w:color w:val="767171" w:themeColor="background2" w:themeShade="80"/>
                <w:sz w:val="20"/>
                <w:szCs w:val="22"/>
              </w:rPr>
              <w:t>DGS</w:t>
            </w:r>
            <w:r>
              <w:rPr>
                <w:rFonts w:asciiTheme="minorHAnsi" w:hAnsiTheme="minorHAnsi" w:cs="Arial"/>
                <w:color w:val="767171" w:themeColor="background2" w:themeShade="80"/>
                <w:sz w:val="20"/>
                <w:szCs w:val="22"/>
              </w:rPr>
              <w:t>, and Federal Landholders</w:t>
            </w:r>
          </w:p>
          <w:p w14:paraId="3DD0B360" w14:textId="77777777" w:rsidR="00A753B7" w:rsidRPr="003C3F79" w:rsidRDefault="00A753B7" w:rsidP="00A753B7">
            <w:pPr>
              <w:jc w:val="center"/>
              <w:rPr>
                <w:rFonts w:asciiTheme="minorHAnsi" w:hAnsiTheme="minorHAnsi" w:cs="Arial"/>
                <w:color w:val="767171" w:themeColor="background2" w:themeShade="80"/>
                <w:sz w:val="20"/>
              </w:rPr>
            </w:pPr>
          </w:p>
        </w:tc>
        <w:tc>
          <w:tcPr>
            <w:tcW w:w="2070" w:type="dxa"/>
            <w:vMerge w:val="restart"/>
            <w:shd w:val="clear" w:color="auto" w:fill="D5DCE4" w:themeFill="text2" w:themeFillTint="33"/>
          </w:tcPr>
          <w:p w14:paraId="0A7E4D3C" w14:textId="77777777" w:rsidR="00A753B7" w:rsidRPr="009523A0"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p w14:paraId="2A65A4BB"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186D5AAD" w14:textId="77777777" w:rsidR="00A753B7" w:rsidRPr="003C3F79" w:rsidRDefault="00A753B7" w:rsidP="00A753B7">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On-going</w:t>
            </w:r>
          </w:p>
        </w:tc>
        <w:tc>
          <w:tcPr>
            <w:tcW w:w="1350" w:type="dxa"/>
            <w:vMerge w:val="restart"/>
            <w:shd w:val="clear" w:color="auto" w:fill="D5DCE4" w:themeFill="text2" w:themeFillTint="33"/>
          </w:tcPr>
          <w:p w14:paraId="363C4FED" w14:textId="77777777" w:rsidR="00A753B7" w:rsidRPr="003C3F79" w:rsidRDefault="00A753B7" w:rsidP="00A753B7">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To be determined</w:t>
            </w:r>
          </w:p>
        </w:tc>
        <w:tc>
          <w:tcPr>
            <w:tcW w:w="1440" w:type="dxa"/>
            <w:vMerge w:val="restart"/>
            <w:shd w:val="clear" w:color="auto" w:fill="D5DCE4" w:themeFill="text2" w:themeFillTint="33"/>
          </w:tcPr>
          <w:p w14:paraId="42D30FF6" w14:textId="77777777" w:rsidR="00A753B7" w:rsidRPr="003C3F79" w:rsidRDefault="00A753B7" w:rsidP="00A753B7">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Yes</w:t>
            </w:r>
          </w:p>
        </w:tc>
        <w:tc>
          <w:tcPr>
            <w:tcW w:w="1710" w:type="dxa"/>
            <w:vMerge w:val="restart"/>
            <w:shd w:val="clear" w:color="auto" w:fill="D5DCE4" w:themeFill="text2" w:themeFillTint="33"/>
          </w:tcPr>
          <w:p w14:paraId="36183A8B" w14:textId="77777777" w:rsidR="00A753B7" w:rsidRPr="003C3F79" w:rsidRDefault="00A753B7" w:rsidP="00A753B7">
            <w:pPr>
              <w:jc w:val="center"/>
              <w:rPr>
                <w:rFonts w:asciiTheme="minorHAnsi" w:hAnsiTheme="minorHAnsi" w:cs="Arial"/>
                <w:color w:val="767171" w:themeColor="background2" w:themeShade="80"/>
                <w:sz w:val="20"/>
              </w:rPr>
            </w:pPr>
            <w:r w:rsidRPr="00B42FF0">
              <w:rPr>
                <w:rFonts w:asciiTheme="minorHAnsi" w:hAnsiTheme="minorHAnsi" w:cs="Arial"/>
                <w:color w:val="767171" w:themeColor="background2" w:themeShade="80"/>
                <w:sz w:val="20"/>
                <w:szCs w:val="22"/>
              </w:rPr>
              <w:t xml:space="preserve">Approximately $9 million annually from DOEE </w:t>
            </w:r>
            <w:proofErr w:type="spellStart"/>
            <w:r w:rsidRPr="00B42FF0">
              <w:rPr>
                <w:rFonts w:asciiTheme="minorHAnsi" w:hAnsiTheme="minorHAnsi" w:cs="Arial"/>
                <w:color w:val="767171" w:themeColor="background2" w:themeShade="80"/>
                <w:sz w:val="20"/>
                <w:szCs w:val="22"/>
              </w:rPr>
              <w:t>Stormwater</w:t>
            </w:r>
            <w:proofErr w:type="spellEnd"/>
            <w:r w:rsidRPr="00B42FF0">
              <w:rPr>
                <w:rFonts w:asciiTheme="minorHAnsi" w:hAnsiTheme="minorHAnsi" w:cs="Arial"/>
                <w:color w:val="767171" w:themeColor="background2" w:themeShade="80"/>
                <w:sz w:val="20"/>
                <w:szCs w:val="22"/>
              </w:rPr>
              <w:t xml:space="preserve"> Enterprise Fund</w:t>
            </w:r>
          </w:p>
        </w:tc>
        <w:tc>
          <w:tcPr>
            <w:tcW w:w="1890" w:type="dxa"/>
            <w:vMerge w:val="restart"/>
            <w:shd w:val="clear" w:color="auto" w:fill="D5DCE4" w:themeFill="text2" w:themeFillTint="33"/>
            <w:vAlign w:val="center"/>
          </w:tcPr>
          <w:p w14:paraId="5A8AA8BB"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46DE5557" w14:textId="77777777" w:rsidTr="00DC2DD9">
        <w:trPr>
          <w:trHeight w:val="1095"/>
        </w:trPr>
        <w:tc>
          <w:tcPr>
            <w:tcW w:w="2965" w:type="dxa"/>
            <w:vMerge/>
            <w:shd w:val="clear" w:color="auto" w:fill="D5DCE4" w:themeFill="text2" w:themeFillTint="33"/>
            <w:vAlign w:val="center"/>
          </w:tcPr>
          <w:p w14:paraId="5A4AC2D6"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01217D6A" w14:textId="77777777" w:rsidR="00A753B7" w:rsidRPr="009523A0" w:rsidRDefault="00A753B7" w:rsidP="00A753B7">
            <w:pPr>
              <w:rPr>
                <w:rFonts w:asciiTheme="minorHAnsi" w:hAnsiTheme="minorHAnsi"/>
                <w:color w:val="767171" w:themeColor="background2" w:themeShade="80"/>
                <w:sz w:val="20"/>
              </w:rPr>
            </w:pPr>
            <w:r w:rsidRPr="005E1576">
              <w:rPr>
                <w:rFonts w:asciiTheme="minorHAnsi" w:hAnsiTheme="minorHAnsi"/>
                <w:color w:val="767171" w:themeColor="background2" w:themeShade="80"/>
                <w:sz w:val="20"/>
                <w:szCs w:val="22"/>
              </w:rPr>
              <w:t xml:space="preserve">Implement </w:t>
            </w:r>
            <w:proofErr w:type="spellStart"/>
            <w:r w:rsidRPr="005E1576">
              <w:rPr>
                <w:rFonts w:asciiTheme="minorHAnsi" w:hAnsiTheme="minorHAnsi"/>
                <w:color w:val="767171" w:themeColor="background2" w:themeShade="80"/>
                <w:sz w:val="20"/>
                <w:szCs w:val="22"/>
              </w:rPr>
              <w:t>stormwater</w:t>
            </w:r>
            <w:proofErr w:type="spellEnd"/>
            <w:r w:rsidRPr="005E1576">
              <w:rPr>
                <w:rFonts w:asciiTheme="minorHAnsi" w:hAnsiTheme="minorHAnsi"/>
                <w:color w:val="767171" w:themeColor="background2" w:themeShade="80"/>
                <w:sz w:val="20"/>
                <w:szCs w:val="22"/>
              </w:rPr>
              <w:t xml:space="preserve"> BMPs and green infrastructure to meet TMDL IP’s first set of 5-year milestones.</w:t>
            </w:r>
          </w:p>
        </w:tc>
        <w:tc>
          <w:tcPr>
            <w:tcW w:w="1530" w:type="dxa"/>
            <w:vMerge/>
            <w:shd w:val="clear" w:color="auto" w:fill="D5DCE4" w:themeFill="text2" w:themeFillTint="33"/>
            <w:vAlign w:val="center"/>
          </w:tcPr>
          <w:p w14:paraId="7CD4EDAC" w14:textId="77777777" w:rsidR="00A753B7" w:rsidRPr="009523A0" w:rsidRDefault="00A753B7" w:rsidP="00A753B7">
            <w:pPr>
              <w:numPr>
                <w:ilvl w:val="0"/>
                <w:numId w:val="11"/>
              </w:numPr>
              <w:jc w:val="center"/>
              <w:rPr>
                <w:rFonts w:asciiTheme="minorHAnsi" w:hAnsiTheme="minorHAnsi" w:cs="Arial"/>
                <w:color w:val="767171" w:themeColor="background2" w:themeShade="80"/>
                <w:sz w:val="20"/>
              </w:rPr>
            </w:pPr>
          </w:p>
        </w:tc>
        <w:tc>
          <w:tcPr>
            <w:tcW w:w="2070" w:type="dxa"/>
            <w:vMerge/>
            <w:shd w:val="clear" w:color="auto" w:fill="D5DCE4" w:themeFill="text2" w:themeFillTint="33"/>
          </w:tcPr>
          <w:p w14:paraId="0FAED919" w14:textId="77777777" w:rsidR="00A753B7" w:rsidRPr="009523A0" w:rsidRDefault="00A753B7" w:rsidP="00A753B7">
            <w:pPr>
              <w:numPr>
                <w:ilvl w:val="0"/>
                <w:numId w:val="12"/>
              </w:num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41CB4B9B" w14:textId="77777777" w:rsidR="00A753B7" w:rsidRPr="00B42FF0" w:rsidRDefault="00A753B7" w:rsidP="00A753B7">
            <w:pPr>
              <w:jc w:val="center"/>
              <w:rPr>
                <w:rFonts w:asciiTheme="minorHAnsi" w:hAnsiTheme="minorHAnsi" w:cs="Arial"/>
                <w:color w:val="767171" w:themeColor="background2" w:themeShade="80"/>
                <w:sz w:val="20"/>
              </w:rPr>
            </w:pPr>
          </w:p>
        </w:tc>
        <w:tc>
          <w:tcPr>
            <w:tcW w:w="1350" w:type="dxa"/>
            <w:vMerge/>
            <w:shd w:val="clear" w:color="auto" w:fill="D5DCE4" w:themeFill="text2" w:themeFillTint="33"/>
          </w:tcPr>
          <w:p w14:paraId="2F2043A4" w14:textId="77777777" w:rsidR="00A753B7" w:rsidRPr="00B42FF0" w:rsidRDefault="00A753B7" w:rsidP="00A753B7">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03CFA540" w14:textId="77777777" w:rsidR="00A753B7" w:rsidRPr="00B42FF0" w:rsidRDefault="00A753B7" w:rsidP="00A753B7">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tcPr>
          <w:p w14:paraId="50034458" w14:textId="77777777" w:rsidR="00A753B7" w:rsidRPr="00B42FF0" w:rsidRDefault="00A753B7" w:rsidP="00A753B7">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2861B15F"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3E93C3F4" w14:textId="77777777" w:rsidTr="00DC2DD9">
        <w:trPr>
          <w:trHeight w:val="1830"/>
        </w:trPr>
        <w:tc>
          <w:tcPr>
            <w:tcW w:w="2965" w:type="dxa"/>
            <w:vMerge w:val="restart"/>
            <w:vAlign w:val="center"/>
          </w:tcPr>
          <w:p w14:paraId="5A7CBD8D" w14:textId="77777777" w:rsidR="00A753B7" w:rsidRPr="001D0B68" w:rsidRDefault="00A753B7" w:rsidP="00A753B7">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Develop guidance on integration of the various programs addressing toxics to reduce inconsistencies in analytical methods, target thresholds, and investigation and remediation approaches (e.g. extent to which risk assessment requirements under contaminated site regulations evaluate potential carcinogenic effects from fish consumption by comparing ambient surface water concentrations of PCBs with human health criterion used in site cleanups).</w:t>
            </w:r>
          </w:p>
        </w:tc>
        <w:tc>
          <w:tcPr>
            <w:tcW w:w="2880" w:type="dxa"/>
          </w:tcPr>
          <w:p w14:paraId="7E80A6FB"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Make a recommendation that STAC (or other partner such as the Interstate Technology and Regulatory Council or ASTSWMO) assemble a workshop of experts to discuss the integration of analytical methods, target thresholds and investigation/remediation approaches to achieve consistency. </w:t>
            </w:r>
          </w:p>
          <w:p w14:paraId="2892E671" w14:textId="77777777" w:rsidR="00A753B7" w:rsidRPr="00572A7E" w:rsidRDefault="00A753B7" w:rsidP="00A753B7">
            <w:pPr>
              <w:rPr>
                <w:rFonts w:asciiTheme="minorHAnsi" w:hAnsiTheme="minorHAnsi"/>
                <w:color w:val="767171" w:themeColor="background2" w:themeShade="80"/>
                <w:sz w:val="20"/>
              </w:rPr>
            </w:pPr>
          </w:p>
        </w:tc>
        <w:tc>
          <w:tcPr>
            <w:tcW w:w="1530" w:type="dxa"/>
          </w:tcPr>
          <w:p w14:paraId="269F4F40" w14:textId="77777777" w:rsidR="00A753B7" w:rsidRPr="003C3F79"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48B007B1" w14:textId="1156F240"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vMerge w:val="restart"/>
          </w:tcPr>
          <w:p w14:paraId="2423E90B" w14:textId="12D0FBCF"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vAlign w:val="center"/>
          </w:tcPr>
          <w:p w14:paraId="10B01960"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val="restart"/>
          </w:tcPr>
          <w:p w14:paraId="4ECA2B33" w14:textId="77777777" w:rsidR="00A753B7" w:rsidRPr="003C3F79" w:rsidRDefault="00A753B7" w:rsidP="00A753B7">
            <w:pPr>
              <w:jc w:val="center"/>
              <w:rPr>
                <w:rFonts w:asciiTheme="minorHAnsi" w:hAnsiTheme="minorHAnsi" w:cs="Arial"/>
                <w:color w:val="767171" w:themeColor="background2" w:themeShade="80"/>
                <w:sz w:val="20"/>
              </w:rPr>
            </w:pPr>
          </w:p>
        </w:tc>
        <w:tc>
          <w:tcPr>
            <w:tcW w:w="1710" w:type="dxa"/>
            <w:vMerge w:val="restart"/>
            <w:vAlign w:val="center"/>
          </w:tcPr>
          <w:p w14:paraId="3CE82DA0" w14:textId="77777777" w:rsidR="00A753B7" w:rsidRPr="003C3F79" w:rsidRDefault="00A753B7" w:rsidP="00A753B7">
            <w:pPr>
              <w:jc w:val="center"/>
              <w:rPr>
                <w:rFonts w:asciiTheme="minorHAnsi" w:hAnsiTheme="minorHAnsi" w:cs="Arial"/>
                <w:color w:val="767171" w:themeColor="background2" w:themeShade="80"/>
                <w:sz w:val="20"/>
              </w:rPr>
            </w:pPr>
          </w:p>
        </w:tc>
        <w:tc>
          <w:tcPr>
            <w:tcW w:w="1890" w:type="dxa"/>
            <w:vMerge w:val="restart"/>
            <w:vAlign w:val="center"/>
          </w:tcPr>
          <w:p w14:paraId="322B34C2"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2900410C" w14:textId="77777777" w:rsidTr="00DC2DD9">
        <w:trPr>
          <w:trHeight w:val="1830"/>
        </w:trPr>
        <w:tc>
          <w:tcPr>
            <w:tcW w:w="2965" w:type="dxa"/>
            <w:vMerge/>
            <w:vAlign w:val="center"/>
          </w:tcPr>
          <w:p w14:paraId="45D13A70"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06BBA984" w14:textId="77777777" w:rsidR="00A753B7" w:rsidRDefault="00A753B7" w:rsidP="00A753B7">
            <w:pPr>
              <w:rPr>
                <w:rFonts w:asciiTheme="minorHAnsi" w:hAnsiTheme="minorHAnsi"/>
                <w:color w:val="767171" w:themeColor="background2" w:themeShade="80"/>
                <w:sz w:val="20"/>
              </w:rPr>
            </w:pPr>
            <w:r w:rsidRPr="00BF2058">
              <w:rPr>
                <w:rFonts w:asciiTheme="minorHAnsi" w:hAnsiTheme="minorHAnsi"/>
                <w:color w:val="767171" w:themeColor="background2" w:themeShade="80"/>
                <w:sz w:val="20"/>
                <w:szCs w:val="22"/>
              </w:rPr>
              <w:t>Deve</w:t>
            </w:r>
            <w:r>
              <w:rPr>
                <w:rFonts w:asciiTheme="minorHAnsi" w:hAnsiTheme="minorHAnsi"/>
                <w:color w:val="767171" w:themeColor="background2" w:themeShade="80"/>
                <w:sz w:val="20"/>
                <w:szCs w:val="22"/>
              </w:rPr>
              <w:t>lop a “white paper” based upon the outcome of the workshop</w:t>
            </w:r>
            <w:r w:rsidRPr="00BF2058">
              <w:rPr>
                <w:rFonts w:asciiTheme="minorHAnsi" w:hAnsiTheme="minorHAnsi"/>
                <w:color w:val="767171" w:themeColor="background2" w:themeShade="80"/>
                <w:sz w:val="20"/>
                <w:szCs w:val="22"/>
              </w:rPr>
              <w:t xml:space="preserve"> (e.g. formation of an expert panel).</w:t>
            </w:r>
          </w:p>
        </w:tc>
        <w:tc>
          <w:tcPr>
            <w:tcW w:w="1530" w:type="dxa"/>
          </w:tcPr>
          <w:p w14:paraId="6862E3B9"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STAC/Other Partner</w:t>
            </w:r>
          </w:p>
        </w:tc>
        <w:tc>
          <w:tcPr>
            <w:tcW w:w="2070" w:type="dxa"/>
            <w:vMerge/>
          </w:tcPr>
          <w:p w14:paraId="34C727F2"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tcPr>
          <w:p w14:paraId="57542C6E" w14:textId="77777777" w:rsidR="00A753B7" w:rsidRPr="003C3F79"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533956AB"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tcPr>
          <w:p w14:paraId="59BECEBD" w14:textId="77777777" w:rsidR="00A753B7" w:rsidRPr="003C3F79"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080E02BA" w14:textId="77777777" w:rsidR="00A753B7" w:rsidRPr="003C3F79"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1C8B59C9"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455FAA74" w14:textId="77777777" w:rsidTr="00DC2DD9">
        <w:trPr>
          <w:trHeight w:val="2197"/>
        </w:trPr>
        <w:tc>
          <w:tcPr>
            <w:tcW w:w="2965" w:type="dxa"/>
            <w:vMerge/>
            <w:vAlign w:val="center"/>
          </w:tcPr>
          <w:p w14:paraId="09CC38B6"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7AA85F4D" w14:textId="77777777" w:rsidR="00A753B7" w:rsidRDefault="00A753B7" w:rsidP="00A753B7">
            <w:pPr>
              <w:rPr>
                <w:rFonts w:asciiTheme="minorHAnsi" w:hAnsiTheme="minorHAnsi"/>
                <w:color w:val="767171" w:themeColor="background2" w:themeShade="80"/>
                <w:sz w:val="20"/>
              </w:rPr>
            </w:pPr>
            <w:r w:rsidRPr="00BF2058">
              <w:rPr>
                <w:rFonts w:asciiTheme="minorHAnsi" w:hAnsiTheme="minorHAnsi"/>
                <w:color w:val="767171" w:themeColor="background2" w:themeShade="80"/>
                <w:sz w:val="20"/>
                <w:szCs w:val="22"/>
              </w:rPr>
              <w:t>Determine status of efforts to coordinate these processes at a national level and stay informed of/participate in those conversations.</w:t>
            </w:r>
          </w:p>
        </w:tc>
        <w:tc>
          <w:tcPr>
            <w:tcW w:w="1530" w:type="dxa"/>
          </w:tcPr>
          <w:p w14:paraId="285D0E3A"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tcPr>
          <w:p w14:paraId="14F78749"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tcPr>
          <w:p w14:paraId="770DC88B" w14:textId="77777777" w:rsidR="00A753B7" w:rsidRPr="003C3F79"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66D37235" w14:textId="77777777" w:rsidR="00A753B7" w:rsidRPr="003C3F79" w:rsidRDefault="00A753B7" w:rsidP="00A753B7">
            <w:pPr>
              <w:jc w:val="center"/>
              <w:rPr>
                <w:rFonts w:asciiTheme="minorHAnsi" w:hAnsiTheme="minorHAnsi" w:cs="Arial"/>
                <w:color w:val="767171" w:themeColor="background2" w:themeShade="80"/>
                <w:sz w:val="20"/>
              </w:rPr>
            </w:pPr>
          </w:p>
        </w:tc>
        <w:tc>
          <w:tcPr>
            <w:tcW w:w="1440" w:type="dxa"/>
            <w:vMerge/>
          </w:tcPr>
          <w:p w14:paraId="58D142E1" w14:textId="77777777" w:rsidR="00A753B7" w:rsidRPr="003C3F79"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6EFF9398" w14:textId="77777777" w:rsidR="00A753B7" w:rsidRPr="003C3F79"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5DCE1099"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2CD09C84" w14:textId="77777777" w:rsidTr="00DC2DD9">
        <w:trPr>
          <w:trHeight w:val="650"/>
        </w:trPr>
        <w:tc>
          <w:tcPr>
            <w:tcW w:w="2965" w:type="dxa"/>
            <w:vMerge w:val="restart"/>
            <w:shd w:val="clear" w:color="auto" w:fill="D5DCE4" w:themeFill="text2" w:themeFillTint="33"/>
            <w:vAlign w:val="center"/>
          </w:tcPr>
          <w:p w14:paraId="021AFB10" w14:textId="77777777" w:rsidR="00A753B7" w:rsidRPr="001D0B68" w:rsidRDefault="00A753B7" w:rsidP="00A753B7">
            <w:pPr>
              <w:pStyle w:val="ListParagraph"/>
              <w:numPr>
                <w:ilvl w:val="0"/>
                <w:numId w:val="2"/>
              </w:numPr>
              <w:ind w:left="337" w:hanging="337"/>
              <w:rPr>
                <w:rFonts w:asciiTheme="minorHAnsi" w:hAnsiTheme="minorHAnsi"/>
                <w:sz w:val="20"/>
              </w:rPr>
            </w:pPr>
            <w:r w:rsidRPr="004A16F4">
              <w:rPr>
                <w:rFonts w:asciiTheme="minorHAnsi" w:hAnsiTheme="minorHAnsi"/>
                <w:sz w:val="20"/>
                <w:szCs w:val="22"/>
              </w:rPr>
              <w:t>Determine consistent implementation measures to use throughout the Bay watershed for tracking TMDL development and implementation progress.</w:t>
            </w:r>
          </w:p>
        </w:tc>
        <w:tc>
          <w:tcPr>
            <w:tcW w:w="2880" w:type="dxa"/>
            <w:shd w:val="clear" w:color="auto" w:fill="D5DCE4" w:themeFill="text2" w:themeFillTint="33"/>
          </w:tcPr>
          <w:p w14:paraId="601E3CE6"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Develop maps to track locations where PCB TMDLs are active, under development, and needed.</w:t>
            </w:r>
          </w:p>
          <w:p w14:paraId="03132438" w14:textId="77777777" w:rsidR="00A753B7" w:rsidRDefault="00A753B7" w:rsidP="00A753B7">
            <w:pPr>
              <w:rPr>
                <w:rFonts w:asciiTheme="minorHAnsi" w:hAnsiTheme="minorHAnsi"/>
                <w:color w:val="767171" w:themeColor="background2" w:themeShade="80"/>
                <w:sz w:val="20"/>
              </w:rPr>
            </w:pPr>
          </w:p>
        </w:tc>
        <w:tc>
          <w:tcPr>
            <w:tcW w:w="1530" w:type="dxa"/>
            <w:shd w:val="clear" w:color="auto" w:fill="D5DCE4" w:themeFill="text2" w:themeFillTint="33"/>
          </w:tcPr>
          <w:p w14:paraId="1061289A"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CBP GIS team and Bay watershed jurisdiction GIS leads</w:t>
            </w:r>
          </w:p>
          <w:p w14:paraId="7A5F4E85" w14:textId="77777777" w:rsidR="00A753B7" w:rsidRDefault="00A753B7" w:rsidP="00A753B7">
            <w:pPr>
              <w:jc w:val="center"/>
              <w:rPr>
                <w:rFonts w:asciiTheme="minorHAnsi" w:hAnsiTheme="minorHAnsi"/>
                <w:color w:val="767171" w:themeColor="background2" w:themeShade="80"/>
                <w:sz w:val="20"/>
              </w:rPr>
            </w:pPr>
          </w:p>
        </w:tc>
        <w:tc>
          <w:tcPr>
            <w:tcW w:w="2070" w:type="dxa"/>
            <w:vMerge w:val="restart"/>
            <w:shd w:val="clear" w:color="auto" w:fill="D5DCE4" w:themeFill="text2" w:themeFillTint="33"/>
          </w:tcPr>
          <w:p w14:paraId="35544C76" w14:textId="7658E87F" w:rsidR="00A753B7" w:rsidRPr="00DB5204"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440" w:type="dxa"/>
            <w:vMerge w:val="restart"/>
            <w:shd w:val="clear" w:color="auto" w:fill="D5DCE4" w:themeFill="text2" w:themeFillTint="33"/>
          </w:tcPr>
          <w:p w14:paraId="7E06265A" w14:textId="4BDC4819" w:rsidR="00A753B7" w:rsidRPr="00DB5204"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2016</w:t>
            </w:r>
          </w:p>
        </w:tc>
        <w:tc>
          <w:tcPr>
            <w:tcW w:w="1350" w:type="dxa"/>
            <w:vMerge w:val="restart"/>
            <w:shd w:val="clear" w:color="auto" w:fill="D5DCE4" w:themeFill="text2" w:themeFillTint="33"/>
            <w:vAlign w:val="center"/>
          </w:tcPr>
          <w:p w14:paraId="4CFA4295" w14:textId="77777777" w:rsidR="00A753B7" w:rsidRPr="00DB5204" w:rsidRDefault="00A753B7" w:rsidP="00A753B7">
            <w:pPr>
              <w:jc w:val="center"/>
              <w:rPr>
                <w:rFonts w:asciiTheme="minorHAnsi" w:hAnsiTheme="minorHAnsi"/>
                <w:color w:val="767171" w:themeColor="background2" w:themeShade="80"/>
                <w:sz w:val="20"/>
              </w:rPr>
            </w:pPr>
          </w:p>
        </w:tc>
        <w:tc>
          <w:tcPr>
            <w:tcW w:w="1440" w:type="dxa"/>
            <w:vMerge w:val="restart"/>
            <w:shd w:val="clear" w:color="auto" w:fill="D5DCE4" w:themeFill="text2" w:themeFillTint="33"/>
          </w:tcPr>
          <w:p w14:paraId="37D91995" w14:textId="77777777" w:rsidR="00A753B7" w:rsidRPr="00DB5204" w:rsidRDefault="00A753B7" w:rsidP="00A753B7">
            <w:pPr>
              <w:jc w:val="center"/>
              <w:rPr>
                <w:rFonts w:asciiTheme="minorHAnsi" w:hAnsiTheme="minorHAnsi"/>
                <w:color w:val="767171" w:themeColor="background2" w:themeShade="80"/>
                <w:sz w:val="20"/>
              </w:rPr>
            </w:pPr>
          </w:p>
        </w:tc>
        <w:tc>
          <w:tcPr>
            <w:tcW w:w="1710" w:type="dxa"/>
            <w:vMerge w:val="restart"/>
            <w:shd w:val="clear" w:color="auto" w:fill="D5DCE4" w:themeFill="text2" w:themeFillTint="33"/>
            <w:vAlign w:val="center"/>
          </w:tcPr>
          <w:p w14:paraId="1EB73F99" w14:textId="77777777" w:rsidR="00A753B7" w:rsidRPr="00DB5204" w:rsidRDefault="00A753B7" w:rsidP="00A753B7">
            <w:pPr>
              <w:jc w:val="center"/>
              <w:rPr>
                <w:rFonts w:asciiTheme="minorHAnsi" w:hAnsiTheme="minorHAnsi"/>
                <w:color w:val="767171" w:themeColor="background2" w:themeShade="80"/>
                <w:sz w:val="20"/>
              </w:rPr>
            </w:pPr>
          </w:p>
        </w:tc>
        <w:tc>
          <w:tcPr>
            <w:tcW w:w="1890" w:type="dxa"/>
            <w:vMerge w:val="restart"/>
            <w:shd w:val="clear" w:color="auto" w:fill="D5DCE4" w:themeFill="text2" w:themeFillTint="33"/>
            <w:vAlign w:val="center"/>
          </w:tcPr>
          <w:p w14:paraId="770F9B95" w14:textId="77777777" w:rsidR="00A753B7" w:rsidRPr="00DB5204" w:rsidRDefault="00A753B7" w:rsidP="00A753B7">
            <w:pPr>
              <w:jc w:val="center"/>
              <w:rPr>
                <w:rFonts w:asciiTheme="minorHAnsi" w:hAnsiTheme="minorHAnsi"/>
                <w:color w:val="767171" w:themeColor="background2" w:themeShade="80"/>
                <w:sz w:val="20"/>
              </w:rPr>
            </w:pPr>
          </w:p>
        </w:tc>
      </w:tr>
      <w:tr w:rsidR="00A753B7" w14:paraId="1E100B8D" w14:textId="77777777" w:rsidTr="00DC2DD9">
        <w:trPr>
          <w:trHeight w:val="215"/>
        </w:trPr>
        <w:tc>
          <w:tcPr>
            <w:tcW w:w="2965" w:type="dxa"/>
            <w:vMerge/>
            <w:shd w:val="clear" w:color="auto" w:fill="D5DCE4" w:themeFill="text2" w:themeFillTint="33"/>
            <w:vAlign w:val="center"/>
          </w:tcPr>
          <w:p w14:paraId="5A113151" w14:textId="77777777" w:rsidR="00A753B7" w:rsidRPr="004A16F4" w:rsidRDefault="00A753B7" w:rsidP="00A753B7">
            <w:pPr>
              <w:pStyle w:val="ListParagraph"/>
              <w:numPr>
                <w:ilvl w:val="0"/>
                <w:numId w:val="2"/>
              </w:numPr>
              <w:ind w:left="157" w:hanging="157"/>
              <w:rPr>
                <w:rFonts w:asciiTheme="minorHAnsi" w:hAnsiTheme="minorHAnsi"/>
                <w:sz w:val="20"/>
              </w:rPr>
            </w:pPr>
          </w:p>
        </w:tc>
        <w:tc>
          <w:tcPr>
            <w:tcW w:w="2880" w:type="dxa"/>
            <w:shd w:val="clear" w:color="auto" w:fill="D5DCE4" w:themeFill="text2" w:themeFillTint="33"/>
          </w:tcPr>
          <w:p w14:paraId="609DE78F" w14:textId="77777777" w:rsidR="00A753B7" w:rsidRDefault="00A753B7" w:rsidP="00A753B7">
            <w:pPr>
              <w:rPr>
                <w:rFonts w:asciiTheme="minorHAnsi" w:hAnsiTheme="minorHAnsi"/>
                <w:color w:val="767171" w:themeColor="background2" w:themeShade="80"/>
                <w:sz w:val="20"/>
              </w:rPr>
            </w:pPr>
            <w:r w:rsidRPr="007F6773">
              <w:rPr>
                <w:rFonts w:asciiTheme="minorHAnsi" w:hAnsiTheme="minorHAnsi"/>
                <w:color w:val="767171" w:themeColor="background2" w:themeShade="80"/>
                <w:sz w:val="20"/>
                <w:szCs w:val="22"/>
              </w:rPr>
              <w:t>Assess available information on identified management action implementation and determine next steps</w:t>
            </w:r>
            <w:r>
              <w:rPr>
                <w:rFonts w:asciiTheme="minorHAnsi" w:hAnsiTheme="minorHAnsi"/>
                <w:color w:val="767171" w:themeColor="background2" w:themeShade="80"/>
                <w:sz w:val="20"/>
                <w:szCs w:val="22"/>
              </w:rPr>
              <w:t xml:space="preserve"> (e.g. status of </w:t>
            </w:r>
            <w:proofErr w:type="spellStart"/>
            <w:r>
              <w:rPr>
                <w:rFonts w:asciiTheme="minorHAnsi" w:hAnsiTheme="minorHAnsi"/>
                <w:color w:val="767171" w:themeColor="background2" w:themeShade="80"/>
                <w:sz w:val="20"/>
                <w:szCs w:val="22"/>
              </w:rPr>
              <w:t>npdes</w:t>
            </w:r>
            <w:proofErr w:type="spellEnd"/>
            <w:r>
              <w:rPr>
                <w:rFonts w:asciiTheme="minorHAnsi" w:hAnsiTheme="minorHAnsi"/>
                <w:color w:val="767171" w:themeColor="background2" w:themeShade="80"/>
                <w:sz w:val="20"/>
                <w:szCs w:val="22"/>
              </w:rPr>
              <w:t xml:space="preserve"> permits with regards to inclusion of PMP; MS4 action plans to ID potential IDDE connections to PMPs)</w:t>
            </w:r>
          </w:p>
        </w:tc>
        <w:tc>
          <w:tcPr>
            <w:tcW w:w="1530" w:type="dxa"/>
            <w:shd w:val="clear" w:color="auto" w:fill="D5DCE4" w:themeFill="text2" w:themeFillTint="33"/>
          </w:tcPr>
          <w:p w14:paraId="24C951CF"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 and Bay watershed jurisdictions</w:t>
            </w:r>
          </w:p>
        </w:tc>
        <w:tc>
          <w:tcPr>
            <w:tcW w:w="2070" w:type="dxa"/>
            <w:vMerge/>
            <w:shd w:val="clear" w:color="auto" w:fill="D5DCE4" w:themeFill="text2" w:themeFillTint="33"/>
          </w:tcPr>
          <w:p w14:paraId="5A544B83" w14:textId="77777777" w:rsidR="00A753B7" w:rsidRPr="00DB5204" w:rsidRDefault="00A753B7" w:rsidP="00A753B7">
            <w:pPr>
              <w:jc w:val="center"/>
              <w:rPr>
                <w:rFonts w:asciiTheme="minorHAnsi" w:hAnsiTheme="minorHAnsi"/>
                <w:color w:val="767171" w:themeColor="background2" w:themeShade="80"/>
                <w:sz w:val="20"/>
              </w:rPr>
            </w:pPr>
          </w:p>
        </w:tc>
        <w:tc>
          <w:tcPr>
            <w:tcW w:w="1440" w:type="dxa"/>
            <w:vMerge/>
            <w:shd w:val="clear" w:color="auto" w:fill="D5DCE4" w:themeFill="text2" w:themeFillTint="33"/>
          </w:tcPr>
          <w:p w14:paraId="6EE1CE35" w14:textId="77777777" w:rsidR="00A753B7" w:rsidRPr="00DB5204" w:rsidRDefault="00A753B7" w:rsidP="00A753B7">
            <w:pPr>
              <w:jc w:val="center"/>
              <w:rPr>
                <w:rFonts w:asciiTheme="minorHAnsi" w:hAnsiTheme="minorHAnsi"/>
                <w:color w:val="767171" w:themeColor="background2" w:themeShade="80"/>
                <w:sz w:val="20"/>
              </w:rPr>
            </w:pPr>
          </w:p>
        </w:tc>
        <w:tc>
          <w:tcPr>
            <w:tcW w:w="1350" w:type="dxa"/>
            <w:vMerge/>
            <w:shd w:val="clear" w:color="auto" w:fill="D5DCE4" w:themeFill="text2" w:themeFillTint="33"/>
            <w:vAlign w:val="center"/>
          </w:tcPr>
          <w:p w14:paraId="67B0BD7D" w14:textId="77777777" w:rsidR="00A753B7" w:rsidRPr="00DB5204" w:rsidRDefault="00A753B7" w:rsidP="00A753B7">
            <w:pPr>
              <w:jc w:val="center"/>
              <w:rPr>
                <w:rFonts w:asciiTheme="minorHAnsi" w:hAnsiTheme="minorHAnsi"/>
                <w:color w:val="767171" w:themeColor="background2" w:themeShade="80"/>
                <w:sz w:val="20"/>
              </w:rPr>
            </w:pPr>
          </w:p>
        </w:tc>
        <w:tc>
          <w:tcPr>
            <w:tcW w:w="1440" w:type="dxa"/>
            <w:vMerge/>
            <w:shd w:val="clear" w:color="auto" w:fill="D5DCE4" w:themeFill="text2" w:themeFillTint="33"/>
          </w:tcPr>
          <w:p w14:paraId="02625688" w14:textId="77777777" w:rsidR="00A753B7" w:rsidRPr="00DB5204" w:rsidRDefault="00A753B7" w:rsidP="00A753B7">
            <w:pPr>
              <w:jc w:val="center"/>
              <w:rPr>
                <w:rFonts w:asciiTheme="minorHAnsi" w:hAnsiTheme="minorHAnsi"/>
                <w:color w:val="767171" w:themeColor="background2" w:themeShade="80"/>
                <w:sz w:val="20"/>
              </w:rPr>
            </w:pPr>
          </w:p>
        </w:tc>
        <w:tc>
          <w:tcPr>
            <w:tcW w:w="1710" w:type="dxa"/>
            <w:vMerge/>
            <w:shd w:val="clear" w:color="auto" w:fill="D5DCE4" w:themeFill="text2" w:themeFillTint="33"/>
            <w:vAlign w:val="center"/>
          </w:tcPr>
          <w:p w14:paraId="119E4506" w14:textId="77777777" w:rsidR="00A753B7" w:rsidRPr="00DB5204" w:rsidRDefault="00A753B7" w:rsidP="00A753B7">
            <w:pPr>
              <w:jc w:val="center"/>
              <w:rPr>
                <w:rFonts w:asciiTheme="minorHAnsi" w:hAnsiTheme="minorHAnsi"/>
                <w:color w:val="767171" w:themeColor="background2" w:themeShade="80"/>
                <w:sz w:val="20"/>
              </w:rPr>
            </w:pPr>
          </w:p>
        </w:tc>
        <w:tc>
          <w:tcPr>
            <w:tcW w:w="1890" w:type="dxa"/>
            <w:vMerge/>
            <w:shd w:val="clear" w:color="auto" w:fill="D5DCE4" w:themeFill="text2" w:themeFillTint="33"/>
            <w:vAlign w:val="center"/>
          </w:tcPr>
          <w:p w14:paraId="7FCAB1B3" w14:textId="77777777" w:rsidR="00A753B7" w:rsidRPr="00DB5204" w:rsidRDefault="00A753B7" w:rsidP="00A753B7">
            <w:pPr>
              <w:jc w:val="center"/>
              <w:rPr>
                <w:rFonts w:asciiTheme="minorHAnsi" w:hAnsiTheme="minorHAnsi"/>
                <w:color w:val="767171" w:themeColor="background2" w:themeShade="80"/>
                <w:sz w:val="20"/>
              </w:rPr>
            </w:pPr>
          </w:p>
        </w:tc>
      </w:tr>
      <w:tr w:rsidR="00A753B7" w14:paraId="508C3F83" w14:textId="77777777" w:rsidTr="00DC2DD9">
        <w:trPr>
          <w:trHeight w:val="1710"/>
        </w:trPr>
        <w:tc>
          <w:tcPr>
            <w:tcW w:w="2965" w:type="dxa"/>
            <w:vMerge w:val="restart"/>
            <w:vAlign w:val="center"/>
          </w:tcPr>
          <w:p w14:paraId="7B88DA51" w14:textId="77777777" w:rsidR="00A753B7" w:rsidRPr="001D0B68" w:rsidRDefault="00A753B7" w:rsidP="00A753B7">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Determine whether the jurisdictions compile existing PCB outfall monitoring data for NPDES dischargers and assist with development of systems to compile all available information from governmental and academic organizations. This inventory will help determine whether there is a need for additional monitoring requirement</w:t>
            </w:r>
            <w:r>
              <w:rPr>
                <w:rFonts w:asciiTheme="minorHAnsi" w:hAnsiTheme="minorHAnsi" w:cs="Arial"/>
                <w:sz w:val="20"/>
                <w:szCs w:val="22"/>
              </w:rPr>
              <w:t>s</w:t>
            </w:r>
            <w:r w:rsidRPr="004A16F4">
              <w:rPr>
                <w:rFonts w:asciiTheme="minorHAnsi" w:hAnsiTheme="minorHAnsi" w:cs="Arial"/>
                <w:sz w:val="20"/>
                <w:szCs w:val="22"/>
              </w:rPr>
              <w:t xml:space="preserve"> to support TMDL development and implementation.</w:t>
            </w:r>
          </w:p>
        </w:tc>
        <w:tc>
          <w:tcPr>
            <w:tcW w:w="2880" w:type="dxa"/>
          </w:tcPr>
          <w:p w14:paraId="4C2C3FD3"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Reasonable potential analysis during permit reviews includes PCBs</w:t>
            </w:r>
          </w:p>
        </w:tc>
        <w:tc>
          <w:tcPr>
            <w:tcW w:w="1530" w:type="dxa"/>
          </w:tcPr>
          <w:p w14:paraId="589958CB"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PA</w:t>
            </w:r>
          </w:p>
        </w:tc>
        <w:tc>
          <w:tcPr>
            <w:tcW w:w="2070" w:type="dxa"/>
          </w:tcPr>
          <w:p w14:paraId="0DF0471B" w14:textId="77777777"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 in Pennsylvania</w:t>
            </w:r>
          </w:p>
        </w:tc>
        <w:tc>
          <w:tcPr>
            <w:tcW w:w="1440" w:type="dxa"/>
          </w:tcPr>
          <w:p w14:paraId="55E484BD" w14:textId="77777777" w:rsidR="00A753B7" w:rsidRDefault="00A753B7" w:rsidP="00A753B7">
            <w:pPr>
              <w:rPr>
                <w:rFonts w:asciiTheme="minorHAnsi" w:hAnsiTheme="minorHAnsi" w:cs="Arial"/>
                <w:color w:val="767171" w:themeColor="background2" w:themeShade="80"/>
                <w:sz w:val="20"/>
              </w:rPr>
            </w:pPr>
            <w:r w:rsidRPr="004C5DA8">
              <w:rPr>
                <w:rFonts w:asciiTheme="minorHAnsi" w:hAnsiTheme="minorHAnsi" w:cs="Arial"/>
                <w:color w:val="767171" w:themeColor="background2" w:themeShade="80"/>
                <w:sz w:val="20"/>
                <w:szCs w:val="22"/>
              </w:rPr>
              <w:t>No specified time. New permits and as permit renewals come due.</w:t>
            </w:r>
          </w:p>
        </w:tc>
        <w:tc>
          <w:tcPr>
            <w:tcW w:w="1350" w:type="dxa"/>
            <w:vAlign w:val="center"/>
          </w:tcPr>
          <w:p w14:paraId="3AC52DC3" w14:textId="686343CD"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Costs are associated with existing state program funding</w:t>
            </w:r>
          </w:p>
        </w:tc>
        <w:tc>
          <w:tcPr>
            <w:tcW w:w="1440" w:type="dxa"/>
          </w:tcPr>
          <w:p w14:paraId="39796948" w14:textId="778515E1" w:rsidR="00A753B7" w:rsidRDefault="00C54949"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 + staff time</w:t>
            </w:r>
          </w:p>
        </w:tc>
        <w:tc>
          <w:tcPr>
            <w:tcW w:w="1710" w:type="dxa"/>
            <w:vMerge w:val="restart"/>
            <w:vAlign w:val="center"/>
          </w:tcPr>
          <w:p w14:paraId="01C8C806"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restart"/>
            <w:vAlign w:val="center"/>
          </w:tcPr>
          <w:p w14:paraId="0EAE51FE"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58CF8DF3" w14:textId="77777777" w:rsidTr="00DC2DD9">
        <w:trPr>
          <w:trHeight w:val="855"/>
        </w:trPr>
        <w:tc>
          <w:tcPr>
            <w:tcW w:w="2965" w:type="dxa"/>
            <w:vMerge/>
            <w:vAlign w:val="center"/>
          </w:tcPr>
          <w:p w14:paraId="2F6D64F3" w14:textId="77777777" w:rsidR="00A753B7" w:rsidRPr="004A16F4" w:rsidRDefault="00A753B7" w:rsidP="00A753B7">
            <w:pPr>
              <w:pStyle w:val="ListParagraph"/>
              <w:numPr>
                <w:ilvl w:val="0"/>
                <w:numId w:val="2"/>
              </w:numPr>
              <w:ind w:left="157" w:hanging="180"/>
              <w:rPr>
                <w:rFonts w:asciiTheme="minorHAnsi" w:hAnsiTheme="minorHAnsi" w:cs="Arial"/>
                <w:sz w:val="20"/>
              </w:rPr>
            </w:pPr>
          </w:p>
        </w:tc>
        <w:tc>
          <w:tcPr>
            <w:tcW w:w="2880" w:type="dxa"/>
          </w:tcPr>
          <w:p w14:paraId="12C68862"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Virginia has an Access Database used to store PCB data obtained from a wide array of matrices (sediment, water, effluent, etc.).  The database structure, obtained from DRBC, was designed specific to storing data analyzed and reported using method 1668 including 209 PCB congeners (aka DRBC protocol).  </w:t>
            </w:r>
          </w:p>
        </w:tc>
        <w:tc>
          <w:tcPr>
            <w:tcW w:w="1530" w:type="dxa"/>
          </w:tcPr>
          <w:p w14:paraId="656AE3BA"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VA</w:t>
            </w:r>
          </w:p>
        </w:tc>
        <w:tc>
          <w:tcPr>
            <w:tcW w:w="2070" w:type="dxa"/>
          </w:tcPr>
          <w:p w14:paraId="50AF4563" w14:textId="77777777"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Statewide in Virginia</w:t>
            </w:r>
          </w:p>
        </w:tc>
        <w:tc>
          <w:tcPr>
            <w:tcW w:w="1440" w:type="dxa"/>
          </w:tcPr>
          <w:p w14:paraId="6F05D99A" w14:textId="37B80A1A"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On-going</w:t>
            </w:r>
          </w:p>
        </w:tc>
        <w:tc>
          <w:tcPr>
            <w:tcW w:w="1350" w:type="dxa"/>
            <w:vAlign w:val="center"/>
          </w:tcPr>
          <w:p w14:paraId="4E79E5B3" w14:textId="2A685778"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Fully-Funded + Staff Time</w:t>
            </w:r>
          </w:p>
        </w:tc>
        <w:tc>
          <w:tcPr>
            <w:tcW w:w="1440" w:type="dxa"/>
          </w:tcPr>
          <w:p w14:paraId="356DEE80" w14:textId="7FF07021"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Fully Funded + Staff Time</w:t>
            </w:r>
          </w:p>
        </w:tc>
        <w:tc>
          <w:tcPr>
            <w:tcW w:w="1710" w:type="dxa"/>
            <w:vMerge/>
            <w:vAlign w:val="center"/>
          </w:tcPr>
          <w:p w14:paraId="5563829C"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659679E7"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4015B227" w14:textId="77777777" w:rsidTr="00DC2DD9">
        <w:trPr>
          <w:trHeight w:val="855"/>
        </w:trPr>
        <w:tc>
          <w:tcPr>
            <w:tcW w:w="2965" w:type="dxa"/>
            <w:vMerge/>
            <w:vAlign w:val="center"/>
          </w:tcPr>
          <w:p w14:paraId="2D8586DC" w14:textId="77777777" w:rsidR="00A753B7" w:rsidRPr="004A16F4" w:rsidRDefault="00A753B7" w:rsidP="00A753B7">
            <w:pPr>
              <w:pStyle w:val="ListParagraph"/>
              <w:numPr>
                <w:ilvl w:val="0"/>
                <w:numId w:val="2"/>
              </w:numPr>
              <w:ind w:left="157" w:hanging="180"/>
              <w:rPr>
                <w:rFonts w:asciiTheme="minorHAnsi" w:hAnsiTheme="minorHAnsi" w:cs="Arial"/>
                <w:sz w:val="20"/>
              </w:rPr>
            </w:pPr>
          </w:p>
        </w:tc>
        <w:tc>
          <w:tcPr>
            <w:tcW w:w="2880" w:type="dxa"/>
          </w:tcPr>
          <w:p w14:paraId="769368C1"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Compile an issue paper to describe the current state of monitoring and outline the roadblocks to enhancing those monitoring programs.</w:t>
            </w:r>
          </w:p>
        </w:tc>
        <w:tc>
          <w:tcPr>
            <w:tcW w:w="1530" w:type="dxa"/>
          </w:tcPr>
          <w:p w14:paraId="1026B538"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tcPr>
          <w:p w14:paraId="3802D79F" w14:textId="5CC6B994"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tcPr>
          <w:p w14:paraId="6016C407" w14:textId="4ECA3C14"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Align w:val="center"/>
          </w:tcPr>
          <w:p w14:paraId="646B3581"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7FF08474"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49165A3D"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7990B8FD"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141D01FB" w14:textId="77777777" w:rsidTr="00DC2DD9">
        <w:trPr>
          <w:trHeight w:val="975"/>
        </w:trPr>
        <w:tc>
          <w:tcPr>
            <w:tcW w:w="2965" w:type="dxa"/>
            <w:vMerge w:val="restart"/>
            <w:shd w:val="clear" w:color="auto" w:fill="D5DCE4" w:themeFill="text2" w:themeFillTint="33"/>
            <w:vAlign w:val="center"/>
          </w:tcPr>
          <w:p w14:paraId="1B605FE8" w14:textId="77777777" w:rsidR="00A753B7" w:rsidRPr="001D0B68" w:rsidRDefault="00A753B7" w:rsidP="00A753B7">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EPA conducts an on-going National-scale Air Toxics Assessments (NATA). The 2011 NATA will be reviewed upon release to identify the sources of and exposures to air toxics, including PCBs, within the Chesapeake Bay watershed.</w:t>
            </w:r>
          </w:p>
        </w:tc>
        <w:tc>
          <w:tcPr>
            <w:tcW w:w="2880" w:type="dxa"/>
            <w:shd w:val="clear" w:color="auto" w:fill="D5DCE4" w:themeFill="text2" w:themeFillTint="33"/>
          </w:tcPr>
          <w:p w14:paraId="5B4C03AC"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Conduct a thorough review of the 2011 NATA report.</w:t>
            </w:r>
          </w:p>
          <w:p w14:paraId="0E35C6C3" w14:textId="77777777" w:rsidR="00A753B7" w:rsidRPr="00FC7D3B" w:rsidRDefault="00A753B7" w:rsidP="00A753B7">
            <w:pPr>
              <w:rPr>
                <w:rFonts w:asciiTheme="minorHAnsi" w:hAnsiTheme="minorHAnsi"/>
                <w:color w:val="767171" w:themeColor="background2" w:themeShade="80"/>
                <w:sz w:val="20"/>
              </w:rPr>
            </w:pPr>
          </w:p>
        </w:tc>
        <w:tc>
          <w:tcPr>
            <w:tcW w:w="1530" w:type="dxa"/>
            <w:vMerge w:val="restart"/>
            <w:shd w:val="clear" w:color="auto" w:fill="D5DCE4" w:themeFill="text2" w:themeFillTint="33"/>
          </w:tcPr>
          <w:p w14:paraId="4016E22F" w14:textId="3F6FB8E3"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tc>
        <w:tc>
          <w:tcPr>
            <w:tcW w:w="2070" w:type="dxa"/>
            <w:vMerge w:val="restart"/>
            <w:shd w:val="clear" w:color="auto" w:fill="D5DCE4" w:themeFill="text2" w:themeFillTint="33"/>
          </w:tcPr>
          <w:p w14:paraId="48EFF985" w14:textId="3C14AC5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vMerge w:val="restart"/>
            <w:shd w:val="clear" w:color="auto" w:fill="D5DCE4" w:themeFill="text2" w:themeFillTint="33"/>
          </w:tcPr>
          <w:p w14:paraId="394431FE" w14:textId="00245136"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shd w:val="clear" w:color="auto" w:fill="D5DCE4" w:themeFill="text2" w:themeFillTint="33"/>
            <w:vAlign w:val="center"/>
          </w:tcPr>
          <w:p w14:paraId="083EAC7A"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val="restart"/>
            <w:shd w:val="clear" w:color="auto" w:fill="D5DCE4" w:themeFill="text2" w:themeFillTint="33"/>
          </w:tcPr>
          <w:p w14:paraId="676B7792"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restart"/>
            <w:shd w:val="clear" w:color="auto" w:fill="D5DCE4" w:themeFill="text2" w:themeFillTint="33"/>
            <w:vAlign w:val="center"/>
          </w:tcPr>
          <w:p w14:paraId="20D6FF2C"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restart"/>
            <w:shd w:val="clear" w:color="auto" w:fill="D5DCE4" w:themeFill="text2" w:themeFillTint="33"/>
            <w:vAlign w:val="center"/>
          </w:tcPr>
          <w:p w14:paraId="7307FA5F"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5AF0BA66" w14:textId="77777777" w:rsidTr="00DC2DD9">
        <w:trPr>
          <w:trHeight w:val="975"/>
        </w:trPr>
        <w:tc>
          <w:tcPr>
            <w:tcW w:w="2965" w:type="dxa"/>
            <w:vMerge/>
            <w:shd w:val="clear" w:color="auto" w:fill="D5DCE4" w:themeFill="text2" w:themeFillTint="33"/>
            <w:vAlign w:val="center"/>
          </w:tcPr>
          <w:p w14:paraId="37E1AA37"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shd w:val="clear" w:color="auto" w:fill="D5DCE4" w:themeFill="text2" w:themeFillTint="33"/>
          </w:tcPr>
          <w:p w14:paraId="674BC403" w14:textId="77777777" w:rsidR="00A753B7" w:rsidRDefault="00A753B7" w:rsidP="00A753B7">
            <w:pPr>
              <w:rPr>
                <w:rFonts w:asciiTheme="minorHAnsi" w:hAnsiTheme="minorHAnsi"/>
                <w:color w:val="767171" w:themeColor="background2" w:themeShade="80"/>
                <w:sz w:val="20"/>
              </w:rPr>
            </w:pPr>
            <w:r w:rsidRPr="00F30C44">
              <w:rPr>
                <w:rFonts w:asciiTheme="minorHAnsi" w:hAnsiTheme="minorHAnsi"/>
                <w:color w:val="767171" w:themeColor="background2" w:themeShade="80"/>
                <w:sz w:val="20"/>
                <w:szCs w:val="22"/>
              </w:rPr>
              <w:t xml:space="preserve">Determine additional activities that could be helpful in determining </w:t>
            </w:r>
            <w:r>
              <w:rPr>
                <w:rFonts w:asciiTheme="minorHAnsi" w:hAnsiTheme="minorHAnsi"/>
                <w:color w:val="767171" w:themeColor="background2" w:themeShade="80"/>
                <w:sz w:val="20"/>
                <w:szCs w:val="22"/>
              </w:rPr>
              <w:t xml:space="preserve">where </w:t>
            </w:r>
            <w:r w:rsidRPr="00F30C44">
              <w:rPr>
                <w:rFonts w:asciiTheme="minorHAnsi" w:hAnsiTheme="minorHAnsi"/>
                <w:color w:val="767171" w:themeColor="background2" w:themeShade="80"/>
                <w:sz w:val="20"/>
                <w:szCs w:val="22"/>
              </w:rPr>
              <w:t>mo</w:t>
            </w:r>
            <w:r>
              <w:rPr>
                <w:rFonts w:asciiTheme="minorHAnsi" w:hAnsiTheme="minorHAnsi"/>
                <w:color w:val="767171" w:themeColor="background2" w:themeShade="80"/>
                <w:sz w:val="20"/>
                <w:szCs w:val="22"/>
              </w:rPr>
              <w:t>re atmospheric source data is</w:t>
            </w:r>
            <w:r w:rsidRPr="00F30C44">
              <w:rPr>
                <w:rFonts w:asciiTheme="minorHAnsi" w:hAnsiTheme="minorHAnsi"/>
                <w:color w:val="767171" w:themeColor="background2" w:themeShade="80"/>
                <w:sz w:val="20"/>
                <w:szCs w:val="22"/>
              </w:rPr>
              <w:t xml:space="preserve"> needed.</w:t>
            </w:r>
          </w:p>
        </w:tc>
        <w:tc>
          <w:tcPr>
            <w:tcW w:w="1530" w:type="dxa"/>
            <w:vMerge/>
            <w:shd w:val="clear" w:color="auto" w:fill="D5DCE4" w:themeFill="text2" w:themeFillTint="33"/>
          </w:tcPr>
          <w:p w14:paraId="60ABA498" w14:textId="77777777" w:rsidR="00A753B7" w:rsidRDefault="00A753B7" w:rsidP="00A753B7">
            <w:pPr>
              <w:jc w:val="center"/>
              <w:rPr>
                <w:rFonts w:asciiTheme="minorHAnsi" w:hAnsiTheme="minorHAnsi"/>
                <w:color w:val="767171" w:themeColor="background2" w:themeShade="80"/>
                <w:sz w:val="20"/>
              </w:rPr>
            </w:pPr>
          </w:p>
        </w:tc>
        <w:tc>
          <w:tcPr>
            <w:tcW w:w="2070" w:type="dxa"/>
            <w:vMerge/>
            <w:shd w:val="clear" w:color="auto" w:fill="D5DCE4" w:themeFill="text2" w:themeFillTint="33"/>
          </w:tcPr>
          <w:p w14:paraId="33D63E93"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3D2B61B2"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shd w:val="clear" w:color="auto" w:fill="D5DCE4" w:themeFill="text2" w:themeFillTint="33"/>
            <w:vAlign w:val="center"/>
          </w:tcPr>
          <w:p w14:paraId="444FD0C4"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shd w:val="clear" w:color="auto" w:fill="D5DCE4" w:themeFill="text2" w:themeFillTint="33"/>
          </w:tcPr>
          <w:p w14:paraId="4508C6A5"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shd w:val="clear" w:color="auto" w:fill="D5DCE4" w:themeFill="text2" w:themeFillTint="33"/>
            <w:vAlign w:val="center"/>
          </w:tcPr>
          <w:p w14:paraId="7CB980CE"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shd w:val="clear" w:color="auto" w:fill="D5DCE4" w:themeFill="text2" w:themeFillTint="33"/>
            <w:vAlign w:val="center"/>
          </w:tcPr>
          <w:p w14:paraId="738F4902"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0A22C0C1" w14:textId="77777777" w:rsidTr="006742EF">
        <w:trPr>
          <w:trHeight w:val="2625"/>
        </w:trPr>
        <w:tc>
          <w:tcPr>
            <w:tcW w:w="2965" w:type="dxa"/>
            <w:vMerge w:val="restart"/>
            <w:vAlign w:val="center"/>
          </w:tcPr>
          <w:p w14:paraId="602BD1D0" w14:textId="77777777" w:rsidR="00A753B7" w:rsidRPr="001D0B68" w:rsidRDefault="00A753B7" w:rsidP="00A753B7">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 xml:space="preserve">Assess the information that is available and forthcoming (e.g., the characterization of Anacostia river sediments by DC Department of </w:t>
            </w:r>
            <w:r>
              <w:rPr>
                <w:rFonts w:asciiTheme="minorHAnsi" w:hAnsiTheme="minorHAnsi" w:cs="Arial"/>
                <w:sz w:val="20"/>
                <w:szCs w:val="22"/>
              </w:rPr>
              <w:t xml:space="preserve">Energy and </w:t>
            </w:r>
            <w:r w:rsidRPr="004A16F4">
              <w:rPr>
                <w:rFonts w:asciiTheme="minorHAnsi" w:hAnsiTheme="minorHAnsi" w:cs="Arial"/>
                <w:sz w:val="20"/>
                <w:szCs w:val="22"/>
              </w:rPr>
              <w:t>Environment) that describes the most highly contaminated in-stream sediments in the watershed to engage the jurisdictions and federal regulators to explore the feasibility of additional remedial actions such as capping and/or dredging.</w:t>
            </w:r>
          </w:p>
        </w:tc>
        <w:tc>
          <w:tcPr>
            <w:tcW w:w="2880" w:type="dxa"/>
          </w:tcPr>
          <w:p w14:paraId="0C1D14F2" w14:textId="77777777" w:rsidR="00A753B7" w:rsidRPr="006742EF" w:rsidRDefault="00A753B7" w:rsidP="00A753B7">
            <w:pPr>
              <w:rPr>
                <w:rFonts w:asciiTheme="minorHAnsi" w:hAnsiTheme="minorHAnsi"/>
                <w:color w:val="767171" w:themeColor="background2" w:themeShade="80"/>
                <w:sz w:val="20"/>
              </w:rPr>
            </w:pPr>
            <w:r w:rsidRPr="002832DF">
              <w:rPr>
                <w:rFonts w:asciiTheme="minorHAnsi" w:hAnsiTheme="minorHAnsi"/>
                <w:color w:val="767171" w:themeColor="background2" w:themeShade="80"/>
                <w:sz w:val="20"/>
                <w:szCs w:val="22"/>
              </w:rPr>
              <w:t>Develop a final Remedial Investigation Report (RI Report) based on the 700 samples already collected along the 9-mile tidal portion of Anacostia River between FY14 and end of FY15.</w:t>
            </w:r>
            <w:r w:rsidRPr="006742EF">
              <w:rPr>
                <w:rFonts w:asciiTheme="minorHAnsi" w:hAnsiTheme="minorHAnsi"/>
                <w:color w:val="767171" w:themeColor="background2" w:themeShade="80"/>
                <w:sz w:val="20"/>
                <w:szCs w:val="22"/>
              </w:rPr>
              <w:t xml:space="preserve"> </w:t>
            </w:r>
          </w:p>
          <w:p w14:paraId="52B94F78" w14:textId="77777777" w:rsidR="00A753B7" w:rsidRPr="006742EF" w:rsidRDefault="00A753B7" w:rsidP="00A753B7">
            <w:pPr>
              <w:rPr>
                <w:rFonts w:asciiTheme="minorHAnsi" w:hAnsiTheme="minorHAnsi"/>
                <w:color w:val="767171" w:themeColor="background2" w:themeShade="80"/>
                <w:sz w:val="20"/>
              </w:rPr>
            </w:pPr>
          </w:p>
          <w:p w14:paraId="2A2A9A58" w14:textId="77777777" w:rsidR="00A753B7" w:rsidRPr="006742EF" w:rsidRDefault="00A753B7" w:rsidP="00A753B7">
            <w:pPr>
              <w:rPr>
                <w:rFonts w:asciiTheme="minorHAnsi" w:hAnsiTheme="minorHAnsi"/>
                <w:color w:val="767171" w:themeColor="background2" w:themeShade="80"/>
                <w:sz w:val="20"/>
              </w:rPr>
            </w:pPr>
          </w:p>
          <w:p w14:paraId="3F6FDD16" w14:textId="77777777" w:rsidR="00A753B7" w:rsidRPr="006742EF" w:rsidRDefault="00A753B7" w:rsidP="00A753B7">
            <w:pPr>
              <w:rPr>
                <w:rFonts w:asciiTheme="minorHAnsi" w:hAnsiTheme="minorHAnsi"/>
                <w:color w:val="767171" w:themeColor="background2" w:themeShade="80"/>
                <w:sz w:val="20"/>
              </w:rPr>
            </w:pPr>
          </w:p>
          <w:p w14:paraId="41817AE5" w14:textId="77777777" w:rsidR="00A753B7" w:rsidRPr="006742EF" w:rsidRDefault="00A753B7" w:rsidP="00A753B7">
            <w:pPr>
              <w:rPr>
                <w:rFonts w:asciiTheme="minorHAnsi" w:hAnsiTheme="minorHAnsi"/>
                <w:color w:val="767171" w:themeColor="background2" w:themeShade="80"/>
                <w:sz w:val="20"/>
              </w:rPr>
            </w:pPr>
          </w:p>
          <w:p w14:paraId="1F547E3B" w14:textId="77777777" w:rsidR="00A753B7" w:rsidRPr="006742EF" w:rsidRDefault="00A753B7" w:rsidP="00A753B7">
            <w:pPr>
              <w:rPr>
                <w:rFonts w:asciiTheme="minorHAnsi" w:hAnsiTheme="minorHAnsi"/>
                <w:color w:val="767171" w:themeColor="background2" w:themeShade="80"/>
                <w:sz w:val="20"/>
              </w:rPr>
            </w:pPr>
          </w:p>
          <w:p w14:paraId="077B6B83" w14:textId="77777777" w:rsidR="00A753B7" w:rsidRPr="006742EF" w:rsidRDefault="00A753B7" w:rsidP="00A753B7">
            <w:pPr>
              <w:rPr>
                <w:rFonts w:asciiTheme="minorHAnsi" w:hAnsiTheme="minorHAnsi"/>
                <w:color w:val="767171" w:themeColor="background2" w:themeShade="80"/>
                <w:sz w:val="20"/>
              </w:rPr>
            </w:pPr>
          </w:p>
          <w:p w14:paraId="24D83E68" w14:textId="77777777" w:rsidR="00A753B7" w:rsidRPr="006742EF" w:rsidRDefault="00A753B7" w:rsidP="00A753B7">
            <w:pPr>
              <w:rPr>
                <w:rFonts w:asciiTheme="minorHAnsi" w:hAnsiTheme="minorHAnsi"/>
                <w:color w:val="767171" w:themeColor="background2" w:themeShade="80"/>
                <w:sz w:val="20"/>
              </w:rPr>
            </w:pPr>
          </w:p>
          <w:p w14:paraId="16DEF001" w14:textId="77777777" w:rsidR="00A753B7" w:rsidRPr="006742EF" w:rsidRDefault="00A753B7" w:rsidP="00A753B7">
            <w:pPr>
              <w:rPr>
                <w:rFonts w:asciiTheme="minorHAnsi" w:hAnsiTheme="minorHAnsi"/>
                <w:color w:val="767171" w:themeColor="background2" w:themeShade="80"/>
                <w:sz w:val="20"/>
              </w:rPr>
            </w:pPr>
          </w:p>
          <w:p w14:paraId="01AA1023" w14:textId="77777777" w:rsidR="00A753B7" w:rsidRPr="006742EF" w:rsidRDefault="00A753B7" w:rsidP="00A753B7">
            <w:pPr>
              <w:rPr>
                <w:rFonts w:asciiTheme="minorHAnsi" w:hAnsiTheme="minorHAnsi"/>
                <w:color w:val="767171" w:themeColor="background2" w:themeShade="80"/>
                <w:sz w:val="20"/>
              </w:rPr>
            </w:pPr>
          </w:p>
          <w:p w14:paraId="7439C3E9" w14:textId="77777777" w:rsidR="00A753B7" w:rsidRPr="006742EF" w:rsidRDefault="00A753B7" w:rsidP="00A753B7">
            <w:pPr>
              <w:rPr>
                <w:rFonts w:asciiTheme="minorHAnsi" w:hAnsiTheme="minorHAnsi"/>
                <w:color w:val="767171" w:themeColor="background2" w:themeShade="80"/>
                <w:sz w:val="20"/>
              </w:rPr>
            </w:pPr>
          </w:p>
          <w:p w14:paraId="671DC07F" w14:textId="77777777" w:rsidR="00A753B7" w:rsidRPr="006742EF" w:rsidRDefault="00A753B7" w:rsidP="00A753B7">
            <w:pPr>
              <w:rPr>
                <w:rFonts w:asciiTheme="minorHAnsi" w:hAnsiTheme="minorHAnsi"/>
                <w:color w:val="767171" w:themeColor="background2" w:themeShade="80"/>
                <w:sz w:val="20"/>
              </w:rPr>
            </w:pPr>
          </w:p>
          <w:p w14:paraId="7B6EC171" w14:textId="77777777" w:rsidR="00A753B7" w:rsidRDefault="00A753B7" w:rsidP="00A753B7">
            <w:pPr>
              <w:rPr>
                <w:rFonts w:asciiTheme="minorHAnsi" w:hAnsiTheme="minorHAnsi"/>
                <w:color w:val="767171" w:themeColor="background2" w:themeShade="80"/>
                <w:sz w:val="20"/>
              </w:rPr>
            </w:pPr>
          </w:p>
        </w:tc>
        <w:tc>
          <w:tcPr>
            <w:tcW w:w="1530" w:type="dxa"/>
          </w:tcPr>
          <w:p w14:paraId="63000F2C" w14:textId="77777777" w:rsidR="00A753B7" w:rsidRPr="006742EF" w:rsidRDefault="00A753B7" w:rsidP="00A753B7">
            <w:pPr>
              <w:rPr>
                <w:rFonts w:asciiTheme="minorHAnsi" w:hAnsiTheme="minorHAnsi" w:cs="Arial"/>
                <w:color w:val="767171" w:themeColor="background2" w:themeShade="80"/>
                <w:sz w:val="20"/>
              </w:rPr>
            </w:pPr>
            <w:r w:rsidRPr="006742EF">
              <w:rPr>
                <w:rFonts w:asciiTheme="minorHAnsi" w:hAnsiTheme="minorHAnsi" w:cs="Arial"/>
                <w:color w:val="767171" w:themeColor="background2" w:themeShade="80"/>
                <w:sz w:val="20"/>
                <w:szCs w:val="22"/>
              </w:rPr>
              <w:t>DOEE</w:t>
            </w:r>
            <w:r>
              <w:rPr>
                <w:rFonts w:asciiTheme="minorHAnsi" w:hAnsiTheme="minorHAnsi" w:cs="Arial"/>
                <w:color w:val="767171" w:themeColor="background2" w:themeShade="80"/>
                <w:sz w:val="20"/>
                <w:szCs w:val="22"/>
              </w:rPr>
              <w:t xml:space="preserve"> and federal partners</w:t>
            </w:r>
          </w:p>
          <w:p w14:paraId="14530665" w14:textId="77777777" w:rsidR="00A753B7" w:rsidRDefault="00A753B7" w:rsidP="00A753B7">
            <w:pPr>
              <w:rPr>
                <w:rFonts w:asciiTheme="minorHAnsi" w:hAnsiTheme="minorHAnsi"/>
                <w:color w:val="767171" w:themeColor="background2" w:themeShade="80"/>
                <w:sz w:val="20"/>
              </w:rPr>
            </w:pPr>
          </w:p>
        </w:tc>
        <w:tc>
          <w:tcPr>
            <w:tcW w:w="2070" w:type="dxa"/>
          </w:tcPr>
          <w:p w14:paraId="50290A63" w14:textId="77777777" w:rsidR="00A753B7" w:rsidRDefault="00A753B7" w:rsidP="00A753B7">
            <w:pPr>
              <w:pStyle w:val="ListParagraph"/>
              <w:numPr>
                <w:ilvl w:val="0"/>
                <w:numId w:val="14"/>
              </w:numPr>
              <w:ind w:left="252" w:hanging="180"/>
              <w:rPr>
                <w:rFonts w:asciiTheme="minorHAnsi" w:hAnsiTheme="minorHAnsi" w:cs="Arial"/>
                <w:color w:val="767171" w:themeColor="background2" w:themeShade="80"/>
                <w:sz w:val="20"/>
              </w:rPr>
            </w:pPr>
            <w:r w:rsidRPr="003D7D50">
              <w:rPr>
                <w:rFonts w:asciiTheme="minorHAnsi" w:hAnsiTheme="minorHAnsi" w:cs="Arial"/>
                <w:color w:val="767171" w:themeColor="background2" w:themeShade="80"/>
                <w:sz w:val="20"/>
                <w:szCs w:val="22"/>
              </w:rPr>
              <w:t>District of Columbia</w:t>
            </w:r>
            <w:r>
              <w:rPr>
                <w:rFonts w:asciiTheme="minorHAnsi" w:hAnsiTheme="minorHAnsi" w:cs="Arial"/>
                <w:color w:val="767171" w:themeColor="background2" w:themeShade="80"/>
                <w:sz w:val="20"/>
                <w:szCs w:val="22"/>
              </w:rPr>
              <w:t xml:space="preserve"> (CSOs, MS4, streams, etc.)</w:t>
            </w:r>
            <w:r w:rsidRPr="003D7D50">
              <w:rPr>
                <w:rFonts w:asciiTheme="minorHAnsi" w:hAnsiTheme="minorHAnsi" w:cs="Arial"/>
                <w:color w:val="767171" w:themeColor="background2" w:themeShade="80"/>
                <w:sz w:val="20"/>
                <w:szCs w:val="22"/>
              </w:rPr>
              <w:t>.</w:t>
            </w:r>
          </w:p>
          <w:p w14:paraId="51804C8F" w14:textId="77777777" w:rsidR="00A753B7" w:rsidRDefault="00A753B7" w:rsidP="00A753B7">
            <w:pPr>
              <w:rPr>
                <w:rFonts w:asciiTheme="minorHAnsi" w:hAnsiTheme="minorHAnsi" w:cs="Arial"/>
                <w:color w:val="767171" w:themeColor="background2" w:themeShade="80"/>
                <w:sz w:val="20"/>
              </w:rPr>
            </w:pPr>
          </w:p>
          <w:p w14:paraId="4205E690" w14:textId="77777777" w:rsidR="00A753B7" w:rsidRDefault="00A753B7" w:rsidP="00A753B7">
            <w:pPr>
              <w:rPr>
                <w:rFonts w:asciiTheme="minorHAnsi" w:hAnsiTheme="minorHAnsi" w:cs="Arial"/>
                <w:color w:val="767171" w:themeColor="background2" w:themeShade="80"/>
                <w:sz w:val="20"/>
              </w:rPr>
            </w:pPr>
          </w:p>
          <w:p w14:paraId="776AE944" w14:textId="77777777" w:rsidR="00A753B7" w:rsidRDefault="00A753B7" w:rsidP="00A753B7">
            <w:pPr>
              <w:rPr>
                <w:rFonts w:asciiTheme="minorHAnsi" w:hAnsiTheme="minorHAnsi" w:cs="Arial"/>
                <w:color w:val="767171" w:themeColor="background2" w:themeShade="80"/>
                <w:sz w:val="20"/>
              </w:rPr>
            </w:pPr>
          </w:p>
          <w:p w14:paraId="5B83D66E" w14:textId="77777777" w:rsidR="00A753B7" w:rsidRDefault="00A753B7" w:rsidP="00A753B7">
            <w:pPr>
              <w:rPr>
                <w:rFonts w:asciiTheme="minorHAnsi" w:hAnsiTheme="minorHAnsi" w:cs="Arial"/>
                <w:color w:val="767171" w:themeColor="background2" w:themeShade="80"/>
                <w:sz w:val="20"/>
              </w:rPr>
            </w:pPr>
          </w:p>
          <w:p w14:paraId="6BC61632" w14:textId="77777777" w:rsidR="00A753B7" w:rsidRDefault="00A753B7" w:rsidP="00A753B7">
            <w:pPr>
              <w:rPr>
                <w:rFonts w:asciiTheme="minorHAnsi" w:hAnsiTheme="minorHAnsi" w:cs="Arial"/>
                <w:color w:val="767171" w:themeColor="background2" w:themeShade="80"/>
                <w:sz w:val="20"/>
              </w:rPr>
            </w:pPr>
          </w:p>
          <w:p w14:paraId="294E6D02" w14:textId="77777777" w:rsidR="00A753B7" w:rsidRDefault="00A753B7" w:rsidP="00A753B7">
            <w:pPr>
              <w:rPr>
                <w:rFonts w:asciiTheme="minorHAnsi" w:hAnsiTheme="minorHAnsi" w:cs="Arial"/>
                <w:color w:val="767171" w:themeColor="background2" w:themeShade="80"/>
                <w:sz w:val="20"/>
              </w:rPr>
            </w:pPr>
          </w:p>
          <w:p w14:paraId="40B8AE7B" w14:textId="77777777" w:rsidR="00A753B7" w:rsidRDefault="00A753B7" w:rsidP="00A753B7">
            <w:pPr>
              <w:rPr>
                <w:rFonts w:asciiTheme="minorHAnsi" w:hAnsiTheme="minorHAnsi" w:cs="Arial"/>
                <w:color w:val="767171" w:themeColor="background2" w:themeShade="80"/>
                <w:sz w:val="20"/>
              </w:rPr>
            </w:pPr>
          </w:p>
          <w:p w14:paraId="080A8CD6" w14:textId="77777777" w:rsidR="00A753B7" w:rsidRDefault="00A753B7" w:rsidP="00A753B7">
            <w:pPr>
              <w:rPr>
                <w:rFonts w:asciiTheme="minorHAnsi" w:hAnsiTheme="minorHAnsi" w:cs="Arial"/>
                <w:color w:val="767171" w:themeColor="background2" w:themeShade="80"/>
                <w:sz w:val="20"/>
              </w:rPr>
            </w:pPr>
          </w:p>
          <w:p w14:paraId="17C9B3A7" w14:textId="77777777" w:rsidR="00A753B7" w:rsidRDefault="00A753B7" w:rsidP="00A753B7">
            <w:pPr>
              <w:rPr>
                <w:rFonts w:asciiTheme="minorHAnsi" w:hAnsiTheme="minorHAnsi" w:cs="Arial"/>
                <w:color w:val="767171" w:themeColor="background2" w:themeShade="80"/>
                <w:sz w:val="20"/>
              </w:rPr>
            </w:pPr>
          </w:p>
          <w:p w14:paraId="2FFDD334" w14:textId="77777777" w:rsidR="00A753B7" w:rsidRDefault="00A753B7" w:rsidP="00A753B7">
            <w:pPr>
              <w:rPr>
                <w:rFonts w:asciiTheme="minorHAnsi" w:hAnsiTheme="minorHAnsi" w:cs="Arial"/>
                <w:color w:val="767171" w:themeColor="background2" w:themeShade="80"/>
                <w:sz w:val="20"/>
              </w:rPr>
            </w:pPr>
          </w:p>
          <w:p w14:paraId="379C3AF2" w14:textId="77777777" w:rsidR="00A753B7" w:rsidRDefault="00A753B7" w:rsidP="00A753B7">
            <w:pPr>
              <w:rPr>
                <w:rFonts w:asciiTheme="minorHAnsi" w:hAnsiTheme="minorHAnsi" w:cs="Arial"/>
                <w:color w:val="767171" w:themeColor="background2" w:themeShade="80"/>
                <w:sz w:val="20"/>
              </w:rPr>
            </w:pPr>
          </w:p>
          <w:p w14:paraId="7F8E3392" w14:textId="77777777" w:rsidR="00A753B7" w:rsidRDefault="00A753B7" w:rsidP="00A753B7">
            <w:pPr>
              <w:rPr>
                <w:rFonts w:asciiTheme="minorHAnsi" w:hAnsiTheme="minorHAnsi" w:cs="Arial"/>
                <w:color w:val="767171" w:themeColor="background2" w:themeShade="80"/>
                <w:sz w:val="20"/>
              </w:rPr>
            </w:pPr>
          </w:p>
          <w:p w14:paraId="0D5D6A31" w14:textId="77777777" w:rsidR="00A753B7" w:rsidRDefault="00A753B7" w:rsidP="00A753B7">
            <w:pPr>
              <w:rPr>
                <w:rFonts w:asciiTheme="minorHAnsi" w:hAnsiTheme="minorHAnsi" w:cs="Arial"/>
                <w:color w:val="767171" w:themeColor="background2" w:themeShade="80"/>
                <w:sz w:val="20"/>
              </w:rPr>
            </w:pPr>
          </w:p>
          <w:p w14:paraId="53BFA0E8"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798CCC94" w14:textId="7EEE82B7"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Draft RI Report- February 2016; FS Report-2017</w:t>
            </w:r>
          </w:p>
          <w:p w14:paraId="299143FA" w14:textId="77777777" w:rsidR="00A753B7" w:rsidRDefault="00A753B7" w:rsidP="00A753B7">
            <w:pPr>
              <w:rPr>
                <w:rFonts w:asciiTheme="minorHAnsi" w:hAnsiTheme="minorHAnsi" w:cs="Arial"/>
                <w:color w:val="767171" w:themeColor="background2" w:themeShade="80"/>
                <w:sz w:val="20"/>
              </w:rPr>
            </w:pPr>
          </w:p>
          <w:p w14:paraId="44E98B30" w14:textId="77777777" w:rsidR="00A753B7" w:rsidRDefault="00A753B7" w:rsidP="00A753B7">
            <w:pPr>
              <w:rPr>
                <w:rFonts w:asciiTheme="minorHAnsi" w:hAnsiTheme="minorHAnsi" w:cs="Arial"/>
                <w:color w:val="767171" w:themeColor="background2" w:themeShade="80"/>
                <w:sz w:val="20"/>
              </w:rPr>
            </w:pPr>
          </w:p>
          <w:p w14:paraId="4E8D8136" w14:textId="77777777" w:rsidR="00A753B7" w:rsidRDefault="00A753B7" w:rsidP="00A753B7">
            <w:pPr>
              <w:rPr>
                <w:rFonts w:asciiTheme="minorHAnsi" w:hAnsiTheme="minorHAnsi" w:cs="Arial"/>
                <w:color w:val="767171" w:themeColor="background2" w:themeShade="80"/>
                <w:sz w:val="20"/>
              </w:rPr>
            </w:pPr>
          </w:p>
          <w:p w14:paraId="25A2C71D" w14:textId="77777777" w:rsidR="00A753B7" w:rsidRDefault="00A753B7" w:rsidP="00A753B7">
            <w:pPr>
              <w:rPr>
                <w:rFonts w:asciiTheme="minorHAnsi" w:hAnsiTheme="minorHAnsi" w:cs="Arial"/>
                <w:color w:val="767171" w:themeColor="background2" w:themeShade="80"/>
                <w:sz w:val="20"/>
              </w:rPr>
            </w:pPr>
          </w:p>
          <w:p w14:paraId="70BD7CD9" w14:textId="77777777" w:rsidR="00A753B7" w:rsidRDefault="00A753B7" w:rsidP="00A753B7">
            <w:pPr>
              <w:rPr>
                <w:rFonts w:asciiTheme="minorHAnsi" w:hAnsiTheme="minorHAnsi" w:cs="Arial"/>
                <w:color w:val="767171" w:themeColor="background2" w:themeShade="80"/>
                <w:sz w:val="20"/>
              </w:rPr>
            </w:pPr>
          </w:p>
          <w:p w14:paraId="306B7E74" w14:textId="77777777" w:rsidR="00A753B7" w:rsidRDefault="00A753B7" w:rsidP="00A753B7">
            <w:pPr>
              <w:rPr>
                <w:rFonts w:asciiTheme="minorHAnsi" w:hAnsiTheme="minorHAnsi" w:cs="Arial"/>
                <w:color w:val="767171" w:themeColor="background2" w:themeShade="80"/>
                <w:sz w:val="20"/>
              </w:rPr>
            </w:pPr>
          </w:p>
          <w:p w14:paraId="26DEF817" w14:textId="77777777" w:rsidR="00A753B7" w:rsidRDefault="00A753B7" w:rsidP="00A753B7">
            <w:pPr>
              <w:rPr>
                <w:rFonts w:asciiTheme="minorHAnsi" w:hAnsiTheme="minorHAnsi" w:cs="Arial"/>
                <w:color w:val="767171" w:themeColor="background2" w:themeShade="80"/>
                <w:sz w:val="20"/>
              </w:rPr>
            </w:pPr>
          </w:p>
          <w:p w14:paraId="52E05CED" w14:textId="77777777" w:rsidR="00A753B7" w:rsidRDefault="00A753B7" w:rsidP="00A753B7">
            <w:pPr>
              <w:rPr>
                <w:rFonts w:asciiTheme="minorHAnsi" w:hAnsiTheme="minorHAnsi" w:cs="Arial"/>
                <w:color w:val="767171" w:themeColor="background2" w:themeShade="80"/>
                <w:sz w:val="20"/>
              </w:rPr>
            </w:pPr>
          </w:p>
          <w:p w14:paraId="0459D062" w14:textId="77777777" w:rsidR="00A753B7" w:rsidRDefault="00A753B7" w:rsidP="00A753B7">
            <w:pPr>
              <w:rPr>
                <w:rFonts w:asciiTheme="minorHAnsi" w:hAnsiTheme="minorHAnsi" w:cs="Arial"/>
                <w:color w:val="767171" w:themeColor="background2" w:themeShade="80"/>
                <w:sz w:val="20"/>
              </w:rPr>
            </w:pPr>
          </w:p>
          <w:p w14:paraId="049C02BE" w14:textId="77777777" w:rsidR="00A753B7" w:rsidRDefault="00A753B7" w:rsidP="00A753B7">
            <w:pPr>
              <w:rPr>
                <w:rFonts w:asciiTheme="minorHAnsi" w:hAnsiTheme="minorHAnsi" w:cs="Arial"/>
                <w:color w:val="767171" w:themeColor="background2" w:themeShade="80"/>
                <w:sz w:val="20"/>
              </w:rPr>
            </w:pPr>
          </w:p>
          <w:p w14:paraId="7021DCE8" w14:textId="77777777" w:rsidR="00A753B7" w:rsidRDefault="00A753B7" w:rsidP="00A753B7">
            <w:pPr>
              <w:jc w:val="center"/>
              <w:rPr>
                <w:rFonts w:asciiTheme="minorHAnsi" w:hAnsiTheme="minorHAnsi" w:cs="Arial"/>
                <w:color w:val="767171" w:themeColor="background2" w:themeShade="80"/>
                <w:sz w:val="20"/>
              </w:rPr>
            </w:pPr>
          </w:p>
        </w:tc>
        <w:tc>
          <w:tcPr>
            <w:tcW w:w="1350" w:type="dxa"/>
          </w:tcPr>
          <w:p w14:paraId="5E249EB9" w14:textId="77777777"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$8M</w:t>
            </w:r>
          </w:p>
          <w:p w14:paraId="3DEA1585" w14:textId="77777777" w:rsidR="00A753B7" w:rsidRDefault="00A753B7" w:rsidP="00A753B7">
            <w:pPr>
              <w:rPr>
                <w:rFonts w:asciiTheme="minorHAnsi" w:hAnsiTheme="minorHAnsi" w:cs="Arial"/>
                <w:color w:val="767171" w:themeColor="background2" w:themeShade="80"/>
                <w:sz w:val="20"/>
              </w:rPr>
            </w:pPr>
          </w:p>
          <w:p w14:paraId="584861E3" w14:textId="77777777" w:rsidR="00A753B7" w:rsidRDefault="00A753B7" w:rsidP="00A753B7">
            <w:pPr>
              <w:rPr>
                <w:rFonts w:asciiTheme="minorHAnsi" w:hAnsiTheme="minorHAnsi" w:cs="Arial"/>
                <w:color w:val="767171" w:themeColor="background2" w:themeShade="80"/>
                <w:sz w:val="20"/>
              </w:rPr>
            </w:pPr>
          </w:p>
          <w:p w14:paraId="6BE021BF" w14:textId="77777777" w:rsidR="00A753B7" w:rsidRDefault="00A753B7" w:rsidP="00A753B7">
            <w:pPr>
              <w:rPr>
                <w:rFonts w:asciiTheme="minorHAnsi" w:hAnsiTheme="minorHAnsi" w:cs="Arial"/>
                <w:color w:val="767171" w:themeColor="background2" w:themeShade="80"/>
                <w:sz w:val="20"/>
              </w:rPr>
            </w:pPr>
          </w:p>
          <w:p w14:paraId="107B85E4" w14:textId="77777777" w:rsidR="00A753B7" w:rsidRDefault="00A753B7" w:rsidP="00A753B7">
            <w:pPr>
              <w:rPr>
                <w:rFonts w:asciiTheme="minorHAnsi" w:hAnsiTheme="minorHAnsi" w:cs="Arial"/>
                <w:color w:val="767171" w:themeColor="background2" w:themeShade="80"/>
                <w:sz w:val="20"/>
              </w:rPr>
            </w:pPr>
          </w:p>
          <w:p w14:paraId="6DCC25B6" w14:textId="77777777" w:rsidR="00A753B7" w:rsidRDefault="00A753B7" w:rsidP="00A753B7">
            <w:pPr>
              <w:rPr>
                <w:rFonts w:asciiTheme="minorHAnsi" w:hAnsiTheme="minorHAnsi" w:cs="Arial"/>
                <w:color w:val="767171" w:themeColor="background2" w:themeShade="80"/>
                <w:sz w:val="20"/>
              </w:rPr>
            </w:pPr>
          </w:p>
          <w:p w14:paraId="4BCFA590" w14:textId="77777777" w:rsidR="00A753B7" w:rsidRDefault="00A753B7" w:rsidP="00A753B7">
            <w:pPr>
              <w:rPr>
                <w:rFonts w:asciiTheme="minorHAnsi" w:hAnsiTheme="minorHAnsi" w:cs="Arial"/>
                <w:color w:val="767171" w:themeColor="background2" w:themeShade="80"/>
                <w:sz w:val="20"/>
              </w:rPr>
            </w:pPr>
          </w:p>
          <w:p w14:paraId="780F5542" w14:textId="77777777" w:rsidR="00A753B7" w:rsidRDefault="00A753B7" w:rsidP="00A753B7">
            <w:pPr>
              <w:rPr>
                <w:rFonts w:asciiTheme="minorHAnsi" w:hAnsiTheme="minorHAnsi" w:cs="Arial"/>
                <w:color w:val="767171" w:themeColor="background2" w:themeShade="80"/>
                <w:sz w:val="20"/>
              </w:rPr>
            </w:pPr>
          </w:p>
          <w:p w14:paraId="7F46BDE8" w14:textId="77777777" w:rsidR="00A753B7" w:rsidRDefault="00A753B7" w:rsidP="00A753B7">
            <w:pPr>
              <w:rPr>
                <w:rFonts w:asciiTheme="minorHAnsi" w:hAnsiTheme="minorHAnsi" w:cs="Arial"/>
                <w:color w:val="767171" w:themeColor="background2" w:themeShade="80"/>
                <w:sz w:val="20"/>
              </w:rPr>
            </w:pPr>
          </w:p>
          <w:p w14:paraId="57F07413" w14:textId="77777777" w:rsidR="00A753B7" w:rsidRDefault="00A753B7" w:rsidP="00A753B7">
            <w:pPr>
              <w:rPr>
                <w:rFonts w:asciiTheme="minorHAnsi" w:hAnsiTheme="minorHAnsi" w:cs="Arial"/>
                <w:color w:val="767171" w:themeColor="background2" w:themeShade="80"/>
                <w:sz w:val="20"/>
              </w:rPr>
            </w:pPr>
          </w:p>
          <w:p w14:paraId="3EA1F46A" w14:textId="77777777" w:rsidR="00A753B7" w:rsidRDefault="00A753B7" w:rsidP="00A753B7">
            <w:pPr>
              <w:rPr>
                <w:rFonts w:asciiTheme="minorHAnsi" w:hAnsiTheme="minorHAnsi" w:cs="Arial"/>
                <w:color w:val="767171" w:themeColor="background2" w:themeShade="80"/>
                <w:sz w:val="20"/>
              </w:rPr>
            </w:pPr>
          </w:p>
          <w:p w14:paraId="662A557B" w14:textId="77777777" w:rsidR="00A753B7" w:rsidRDefault="00A753B7" w:rsidP="00A753B7">
            <w:pPr>
              <w:rPr>
                <w:rFonts w:asciiTheme="minorHAnsi" w:hAnsiTheme="minorHAnsi" w:cs="Arial"/>
                <w:color w:val="767171" w:themeColor="background2" w:themeShade="80"/>
                <w:sz w:val="20"/>
              </w:rPr>
            </w:pPr>
          </w:p>
          <w:p w14:paraId="011E3AC3" w14:textId="77777777" w:rsidR="00A753B7" w:rsidRDefault="00A753B7" w:rsidP="00A753B7">
            <w:pPr>
              <w:rPr>
                <w:rFonts w:asciiTheme="minorHAnsi" w:hAnsiTheme="minorHAnsi" w:cs="Arial"/>
                <w:color w:val="767171" w:themeColor="background2" w:themeShade="80"/>
                <w:sz w:val="20"/>
              </w:rPr>
            </w:pPr>
          </w:p>
          <w:p w14:paraId="7FC0ED9A" w14:textId="77777777" w:rsidR="00A753B7" w:rsidRDefault="00A753B7" w:rsidP="00A753B7">
            <w:pPr>
              <w:rPr>
                <w:rFonts w:asciiTheme="minorHAnsi" w:hAnsiTheme="minorHAnsi" w:cs="Arial"/>
                <w:color w:val="767171" w:themeColor="background2" w:themeShade="80"/>
                <w:sz w:val="20"/>
              </w:rPr>
            </w:pPr>
          </w:p>
          <w:p w14:paraId="276837F1" w14:textId="77777777" w:rsidR="00A753B7" w:rsidRDefault="00A753B7" w:rsidP="00A753B7">
            <w:pPr>
              <w:rPr>
                <w:rFonts w:asciiTheme="minorHAnsi" w:hAnsiTheme="minorHAnsi" w:cs="Arial"/>
                <w:color w:val="767171" w:themeColor="background2" w:themeShade="80"/>
                <w:sz w:val="20"/>
              </w:rPr>
            </w:pPr>
          </w:p>
          <w:p w14:paraId="6436D577" w14:textId="77777777" w:rsidR="00A753B7" w:rsidRDefault="00A753B7" w:rsidP="00A753B7">
            <w:pPr>
              <w:rPr>
                <w:rFonts w:asciiTheme="minorHAnsi" w:hAnsiTheme="minorHAnsi" w:cs="Arial"/>
                <w:color w:val="767171" w:themeColor="background2" w:themeShade="80"/>
                <w:sz w:val="20"/>
              </w:rPr>
            </w:pPr>
          </w:p>
          <w:p w14:paraId="26A829EC" w14:textId="77777777" w:rsidR="00A753B7" w:rsidRDefault="00A753B7" w:rsidP="00A753B7">
            <w:pPr>
              <w:rPr>
                <w:rFonts w:asciiTheme="minorHAnsi" w:hAnsiTheme="minorHAnsi" w:cs="Arial"/>
                <w:color w:val="767171" w:themeColor="background2" w:themeShade="80"/>
                <w:sz w:val="20"/>
              </w:rPr>
            </w:pPr>
          </w:p>
          <w:p w14:paraId="1C5D0799" w14:textId="77777777" w:rsidR="00A753B7" w:rsidRDefault="00A753B7" w:rsidP="00A753B7">
            <w:pPr>
              <w:rPr>
                <w:rFonts w:asciiTheme="minorHAnsi" w:hAnsiTheme="minorHAnsi" w:cs="Arial"/>
                <w:color w:val="767171" w:themeColor="background2" w:themeShade="80"/>
                <w:sz w:val="20"/>
              </w:rPr>
            </w:pPr>
          </w:p>
          <w:p w14:paraId="37F92949" w14:textId="77777777" w:rsidR="00A753B7" w:rsidRDefault="00A753B7" w:rsidP="00A753B7">
            <w:pPr>
              <w:rPr>
                <w:rFonts w:asciiTheme="minorHAnsi" w:hAnsiTheme="minorHAnsi" w:cs="Arial"/>
                <w:color w:val="767171" w:themeColor="background2" w:themeShade="80"/>
                <w:sz w:val="20"/>
              </w:rPr>
            </w:pPr>
          </w:p>
          <w:p w14:paraId="6CB1B1E7" w14:textId="77777777" w:rsidR="00A753B7" w:rsidRDefault="00A753B7" w:rsidP="00A753B7">
            <w:pPr>
              <w:rPr>
                <w:rFonts w:asciiTheme="minorHAnsi" w:hAnsiTheme="minorHAnsi" w:cs="Arial"/>
                <w:color w:val="767171" w:themeColor="background2" w:themeShade="80"/>
                <w:sz w:val="20"/>
              </w:rPr>
            </w:pPr>
          </w:p>
          <w:p w14:paraId="7802E9B2" w14:textId="77777777" w:rsidR="00A753B7" w:rsidRDefault="00A753B7" w:rsidP="00A753B7">
            <w:pPr>
              <w:rPr>
                <w:rFonts w:asciiTheme="minorHAnsi" w:hAnsiTheme="minorHAnsi" w:cs="Arial"/>
                <w:color w:val="767171" w:themeColor="background2" w:themeShade="80"/>
                <w:sz w:val="20"/>
              </w:rPr>
            </w:pPr>
          </w:p>
          <w:p w14:paraId="22CC3865"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0259A295" w14:textId="3E8F6880" w:rsidR="00A753B7"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$9M</w:t>
            </w:r>
          </w:p>
          <w:p w14:paraId="43BEDF35" w14:textId="77777777" w:rsidR="00A753B7" w:rsidRDefault="00A753B7" w:rsidP="00A753B7">
            <w:pPr>
              <w:rPr>
                <w:rFonts w:asciiTheme="minorHAnsi" w:hAnsiTheme="minorHAnsi" w:cs="Arial"/>
                <w:color w:val="767171" w:themeColor="background2" w:themeShade="80"/>
                <w:sz w:val="20"/>
              </w:rPr>
            </w:pPr>
          </w:p>
          <w:p w14:paraId="0C85CD20" w14:textId="77777777" w:rsidR="00A753B7" w:rsidRDefault="00A753B7" w:rsidP="00A753B7">
            <w:pPr>
              <w:rPr>
                <w:rFonts w:asciiTheme="minorHAnsi" w:hAnsiTheme="minorHAnsi" w:cs="Arial"/>
                <w:color w:val="767171" w:themeColor="background2" w:themeShade="80"/>
                <w:sz w:val="20"/>
              </w:rPr>
            </w:pPr>
          </w:p>
          <w:p w14:paraId="041AF914" w14:textId="77777777" w:rsidR="00A753B7" w:rsidRDefault="00A753B7" w:rsidP="00A753B7">
            <w:pPr>
              <w:rPr>
                <w:rFonts w:asciiTheme="minorHAnsi" w:hAnsiTheme="minorHAnsi" w:cs="Arial"/>
                <w:color w:val="767171" w:themeColor="background2" w:themeShade="80"/>
                <w:sz w:val="20"/>
              </w:rPr>
            </w:pPr>
          </w:p>
          <w:p w14:paraId="19D22D70" w14:textId="77777777" w:rsidR="00A753B7" w:rsidRDefault="00A753B7" w:rsidP="00A753B7">
            <w:pPr>
              <w:rPr>
                <w:rFonts w:asciiTheme="minorHAnsi" w:hAnsiTheme="minorHAnsi" w:cs="Arial"/>
                <w:color w:val="767171" w:themeColor="background2" w:themeShade="80"/>
                <w:sz w:val="20"/>
              </w:rPr>
            </w:pPr>
          </w:p>
          <w:p w14:paraId="2F25EBDE" w14:textId="77777777" w:rsidR="00A753B7" w:rsidRDefault="00A753B7" w:rsidP="00A753B7">
            <w:pPr>
              <w:rPr>
                <w:rFonts w:asciiTheme="minorHAnsi" w:hAnsiTheme="minorHAnsi" w:cs="Arial"/>
                <w:color w:val="767171" w:themeColor="background2" w:themeShade="80"/>
                <w:sz w:val="20"/>
              </w:rPr>
            </w:pPr>
          </w:p>
        </w:tc>
        <w:tc>
          <w:tcPr>
            <w:tcW w:w="1710" w:type="dxa"/>
          </w:tcPr>
          <w:p w14:paraId="5CD676BE" w14:textId="77777777" w:rsidR="00A753B7" w:rsidRDefault="00A753B7" w:rsidP="00A753B7">
            <w:pPr>
              <w:rPr>
                <w:rFonts w:asciiTheme="minorHAnsi" w:hAnsiTheme="minorHAnsi" w:cs="Arial"/>
                <w:color w:val="767171" w:themeColor="background2" w:themeShade="80"/>
                <w:sz w:val="20"/>
              </w:rPr>
            </w:pPr>
            <w:r w:rsidRPr="003028FE">
              <w:rPr>
                <w:rFonts w:asciiTheme="minorHAnsi" w:hAnsiTheme="minorHAnsi" w:cs="Arial"/>
                <w:color w:val="767171" w:themeColor="background2" w:themeShade="80"/>
                <w:sz w:val="20"/>
                <w:szCs w:val="22"/>
              </w:rPr>
              <w:t>$9M</w:t>
            </w:r>
          </w:p>
          <w:p w14:paraId="2A9641B9" w14:textId="77777777" w:rsidR="00A753B7" w:rsidRDefault="00A753B7" w:rsidP="00A753B7">
            <w:pPr>
              <w:rPr>
                <w:rFonts w:asciiTheme="minorHAnsi" w:hAnsiTheme="minorHAnsi" w:cs="Arial"/>
                <w:color w:val="767171" w:themeColor="background2" w:themeShade="80"/>
                <w:sz w:val="20"/>
              </w:rPr>
            </w:pPr>
          </w:p>
          <w:p w14:paraId="616422DB" w14:textId="77777777" w:rsidR="00A753B7" w:rsidRDefault="00A753B7" w:rsidP="00A753B7">
            <w:pPr>
              <w:rPr>
                <w:rFonts w:asciiTheme="minorHAnsi" w:hAnsiTheme="minorHAnsi" w:cs="Arial"/>
                <w:color w:val="767171" w:themeColor="background2" w:themeShade="80"/>
                <w:sz w:val="20"/>
              </w:rPr>
            </w:pPr>
          </w:p>
          <w:p w14:paraId="599A24CB" w14:textId="77777777" w:rsidR="00A753B7" w:rsidRDefault="00A753B7" w:rsidP="00A753B7">
            <w:pPr>
              <w:rPr>
                <w:rFonts w:asciiTheme="minorHAnsi" w:hAnsiTheme="minorHAnsi" w:cs="Arial"/>
                <w:color w:val="767171" w:themeColor="background2" w:themeShade="80"/>
                <w:sz w:val="20"/>
              </w:rPr>
            </w:pPr>
          </w:p>
          <w:p w14:paraId="0982558B" w14:textId="77777777" w:rsidR="00A753B7" w:rsidRDefault="00A753B7" w:rsidP="00A753B7">
            <w:pPr>
              <w:rPr>
                <w:rFonts w:asciiTheme="minorHAnsi" w:hAnsiTheme="minorHAnsi" w:cs="Arial"/>
                <w:color w:val="767171" w:themeColor="background2" w:themeShade="80"/>
                <w:sz w:val="20"/>
              </w:rPr>
            </w:pPr>
          </w:p>
          <w:p w14:paraId="68186825" w14:textId="77777777" w:rsidR="00A753B7" w:rsidRDefault="00A753B7" w:rsidP="00A753B7">
            <w:pPr>
              <w:rPr>
                <w:rFonts w:asciiTheme="minorHAnsi" w:hAnsiTheme="minorHAnsi" w:cs="Arial"/>
                <w:color w:val="767171" w:themeColor="background2" w:themeShade="80"/>
                <w:sz w:val="20"/>
              </w:rPr>
            </w:pPr>
          </w:p>
          <w:p w14:paraId="0B604B8E" w14:textId="77777777" w:rsidR="00A753B7" w:rsidRDefault="00A753B7" w:rsidP="00A753B7">
            <w:pPr>
              <w:rPr>
                <w:rFonts w:asciiTheme="minorHAnsi" w:hAnsiTheme="minorHAnsi" w:cs="Arial"/>
                <w:color w:val="767171" w:themeColor="background2" w:themeShade="80"/>
                <w:sz w:val="20"/>
              </w:rPr>
            </w:pPr>
          </w:p>
          <w:p w14:paraId="083F4096" w14:textId="77777777" w:rsidR="00A753B7" w:rsidRDefault="00A753B7" w:rsidP="00A753B7">
            <w:pPr>
              <w:rPr>
                <w:rFonts w:asciiTheme="minorHAnsi" w:hAnsiTheme="minorHAnsi" w:cs="Arial"/>
                <w:color w:val="767171" w:themeColor="background2" w:themeShade="80"/>
                <w:sz w:val="20"/>
              </w:rPr>
            </w:pPr>
          </w:p>
          <w:p w14:paraId="7D9D5E3B" w14:textId="77777777" w:rsidR="00A753B7" w:rsidRDefault="00A753B7" w:rsidP="00A753B7">
            <w:pPr>
              <w:rPr>
                <w:rFonts w:asciiTheme="minorHAnsi" w:hAnsiTheme="minorHAnsi" w:cs="Arial"/>
                <w:color w:val="767171" w:themeColor="background2" w:themeShade="80"/>
                <w:sz w:val="20"/>
              </w:rPr>
            </w:pPr>
          </w:p>
          <w:p w14:paraId="1934EFED" w14:textId="77777777" w:rsidR="00A753B7" w:rsidRDefault="00A753B7" w:rsidP="00A753B7">
            <w:pPr>
              <w:rPr>
                <w:rFonts w:asciiTheme="minorHAnsi" w:hAnsiTheme="minorHAnsi" w:cs="Arial"/>
                <w:color w:val="767171" w:themeColor="background2" w:themeShade="80"/>
                <w:sz w:val="20"/>
              </w:rPr>
            </w:pPr>
          </w:p>
          <w:p w14:paraId="1EE51F8E" w14:textId="77777777" w:rsidR="00A753B7" w:rsidRDefault="00A753B7" w:rsidP="00A753B7">
            <w:pPr>
              <w:rPr>
                <w:rFonts w:asciiTheme="minorHAnsi" w:hAnsiTheme="minorHAnsi" w:cs="Arial"/>
                <w:color w:val="767171" w:themeColor="background2" w:themeShade="80"/>
                <w:sz w:val="20"/>
              </w:rPr>
            </w:pPr>
          </w:p>
          <w:p w14:paraId="56F856DD" w14:textId="77777777" w:rsidR="00A753B7" w:rsidRDefault="00A753B7" w:rsidP="00A753B7">
            <w:pPr>
              <w:rPr>
                <w:rFonts w:asciiTheme="minorHAnsi" w:hAnsiTheme="minorHAnsi" w:cs="Arial"/>
                <w:color w:val="767171" w:themeColor="background2" w:themeShade="80"/>
                <w:sz w:val="20"/>
              </w:rPr>
            </w:pPr>
          </w:p>
          <w:p w14:paraId="102932AE" w14:textId="77777777" w:rsidR="00A753B7" w:rsidRDefault="00A753B7" w:rsidP="00A753B7">
            <w:pPr>
              <w:rPr>
                <w:rFonts w:asciiTheme="minorHAnsi" w:hAnsiTheme="minorHAnsi" w:cs="Arial"/>
                <w:color w:val="767171" w:themeColor="background2" w:themeShade="80"/>
                <w:sz w:val="20"/>
              </w:rPr>
            </w:pPr>
          </w:p>
          <w:p w14:paraId="178A0140" w14:textId="77777777" w:rsidR="00A753B7" w:rsidRDefault="00A753B7" w:rsidP="00A753B7">
            <w:pPr>
              <w:rPr>
                <w:rFonts w:asciiTheme="minorHAnsi" w:hAnsiTheme="minorHAnsi" w:cs="Arial"/>
                <w:color w:val="767171" w:themeColor="background2" w:themeShade="80"/>
                <w:sz w:val="20"/>
              </w:rPr>
            </w:pPr>
          </w:p>
          <w:p w14:paraId="245EA508" w14:textId="77777777" w:rsidR="00A753B7" w:rsidRDefault="00A753B7" w:rsidP="00A753B7">
            <w:pPr>
              <w:rPr>
                <w:rFonts w:asciiTheme="minorHAnsi" w:hAnsiTheme="minorHAnsi" w:cs="Arial"/>
                <w:color w:val="767171" w:themeColor="background2" w:themeShade="80"/>
                <w:sz w:val="20"/>
              </w:rPr>
            </w:pPr>
          </w:p>
          <w:p w14:paraId="5DEDE0E5" w14:textId="77777777" w:rsidR="00A753B7" w:rsidRDefault="00A753B7" w:rsidP="00A753B7">
            <w:pPr>
              <w:rPr>
                <w:rFonts w:asciiTheme="minorHAnsi" w:hAnsiTheme="minorHAnsi" w:cs="Arial"/>
                <w:color w:val="767171" w:themeColor="background2" w:themeShade="80"/>
                <w:sz w:val="20"/>
              </w:rPr>
            </w:pPr>
          </w:p>
          <w:p w14:paraId="09D9ABDA" w14:textId="77777777" w:rsidR="00A753B7" w:rsidRDefault="00A753B7" w:rsidP="00A753B7">
            <w:pPr>
              <w:rPr>
                <w:rFonts w:asciiTheme="minorHAnsi" w:hAnsiTheme="minorHAnsi" w:cs="Arial"/>
                <w:color w:val="767171" w:themeColor="background2" w:themeShade="80"/>
                <w:sz w:val="20"/>
              </w:rPr>
            </w:pPr>
          </w:p>
          <w:p w14:paraId="7EA28AEE" w14:textId="77777777" w:rsidR="00A753B7" w:rsidRDefault="00A753B7" w:rsidP="00A753B7">
            <w:pPr>
              <w:rPr>
                <w:rFonts w:asciiTheme="minorHAnsi" w:hAnsiTheme="minorHAnsi" w:cs="Arial"/>
                <w:color w:val="767171" w:themeColor="background2" w:themeShade="80"/>
                <w:sz w:val="20"/>
              </w:rPr>
            </w:pPr>
          </w:p>
          <w:p w14:paraId="3CB8CA44" w14:textId="77777777" w:rsidR="00A753B7" w:rsidRDefault="00A753B7" w:rsidP="00A753B7">
            <w:pPr>
              <w:rPr>
                <w:rFonts w:asciiTheme="minorHAnsi" w:hAnsiTheme="minorHAnsi" w:cs="Arial"/>
                <w:color w:val="767171" w:themeColor="background2" w:themeShade="80"/>
                <w:sz w:val="20"/>
              </w:rPr>
            </w:pPr>
          </w:p>
          <w:p w14:paraId="18346BA5" w14:textId="77777777" w:rsidR="00A753B7" w:rsidRDefault="00A753B7" w:rsidP="00A753B7">
            <w:pPr>
              <w:rPr>
                <w:rFonts w:asciiTheme="minorHAnsi" w:hAnsiTheme="minorHAnsi" w:cs="Arial"/>
                <w:color w:val="767171" w:themeColor="background2" w:themeShade="80"/>
                <w:sz w:val="20"/>
              </w:rPr>
            </w:pPr>
          </w:p>
          <w:p w14:paraId="2E1263B9" w14:textId="77777777" w:rsidR="00A753B7" w:rsidRDefault="00A753B7" w:rsidP="00A753B7">
            <w:pPr>
              <w:rPr>
                <w:rFonts w:asciiTheme="minorHAnsi" w:hAnsiTheme="minorHAnsi" w:cs="Arial"/>
                <w:color w:val="767171" w:themeColor="background2" w:themeShade="80"/>
                <w:sz w:val="20"/>
              </w:rPr>
            </w:pPr>
          </w:p>
          <w:p w14:paraId="12886E53" w14:textId="77777777" w:rsidR="00A753B7" w:rsidRDefault="00A753B7" w:rsidP="00A753B7">
            <w:pPr>
              <w:rPr>
                <w:rFonts w:asciiTheme="minorHAnsi" w:hAnsiTheme="minorHAnsi" w:cs="Arial"/>
                <w:color w:val="767171" w:themeColor="background2" w:themeShade="80"/>
                <w:sz w:val="20"/>
              </w:rPr>
            </w:pPr>
          </w:p>
        </w:tc>
        <w:tc>
          <w:tcPr>
            <w:tcW w:w="1890" w:type="dxa"/>
            <w:vMerge w:val="restart"/>
            <w:vAlign w:val="center"/>
          </w:tcPr>
          <w:p w14:paraId="16FD2FE2"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0FD67BE4" w14:textId="77777777" w:rsidTr="00DC2DD9">
        <w:trPr>
          <w:trHeight w:val="2625"/>
        </w:trPr>
        <w:tc>
          <w:tcPr>
            <w:tcW w:w="2965" w:type="dxa"/>
            <w:vMerge/>
            <w:vAlign w:val="center"/>
          </w:tcPr>
          <w:p w14:paraId="724962CF"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04608FF8" w14:textId="77777777" w:rsidR="00A753B7" w:rsidRPr="002832DF"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 xml:space="preserve">Study </w:t>
            </w:r>
            <w:r w:rsidRPr="006742EF">
              <w:rPr>
                <w:rFonts w:asciiTheme="minorHAnsi" w:hAnsiTheme="minorHAnsi"/>
                <w:color w:val="767171" w:themeColor="background2" w:themeShade="80"/>
                <w:sz w:val="20"/>
                <w:szCs w:val="22"/>
              </w:rPr>
              <w:t>brown bullhead tumors in tidal Potomac River and Anacostia River between 2014-2016, establish trends, if any, and to determine whether or not any established trends are local or regional; ).</w:t>
            </w:r>
          </w:p>
        </w:tc>
        <w:tc>
          <w:tcPr>
            <w:tcW w:w="1530" w:type="dxa"/>
          </w:tcPr>
          <w:p w14:paraId="077FDECF" w14:textId="77777777" w:rsidR="00A753B7" w:rsidRPr="006742EF"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FWS</w:t>
            </w:r>
          </w:p>
        </w:tc>
        <w:tc>
          <w:tcPr>
            <w:tcW w:w="2070" w:type="dxa"/>
          </w:tcPr>
          <w:p w14:paraId="4F936A23"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Potomac River and Anacostia River</w:t>
            </w:r>
          </w:p>
        </w:tc>
        <w:tc>
          <w:tcPr>
            <w:tcW w:w="1440" w:type="dxa"/>
          </w:tcPr>
          <w:p w14:paraId="655BB0BB" w14:textId="784107B2"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w:t>
            </w:r>
            <w:r>
              <w:rPr>
                <w:rFonts w:asciiTheme="minorHAnsi" w:hAnsiTheme="minorHAnsi" w:cs="Arial"/>
                <w:color w:val="767171" w:themeColor="background2" w:themeShade="80"/>
                <w:sz w:val="20"/>
                <w:szCs w:val="22"/>
              </w:rPr>
              <w:t>s 2015-</w:t>
            </w:r>
            <w:r w:rsidRPr="001D2830">
              <w:rPr>
                <w:rFonts w:asciiTheme="minorHAnsi" w:hAnsiTheme="minorHAnsi" w:cs="Arial"/>
                <w:color w:val="767171" w:themeColor="background2" w:themeShade="80"/>
                <w:sz w:val="20"/>
                <w:szCs w:val="22"/>
              </w:rPr>
              <w:t>17</w:t>
            </w:r>
          </w:p>
          <w:p w14:paraId="71D12056" w14:textId="77777777" w:rsidR="00A753B7" w:rsidRDefault="00A753B7" w:rsidP="00A753B7">
            <w:pPr>
              <w:rPr>
                <w:rFonts w:asciiTheme="minorHAnsi" w:hAnsiTheme="minorHAnsi" w:cs="Arial"/>
                <w:color w:val="767171" w:themeColor="background2" w:themeShade="80"/>
                <w:sz w:val="20"/>
              </w:rPr>
            </w:pPr>
          </w:p>
          <w:p w14:paraId="0997E4FB" w14:textId="7ED27A00" w:rsidR="00A753B7"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The 2014 Annual Report will be published in January 2016.</w:t>
            </w:r>
          </w:p>
        </w:tc>
        <w:tc>
          <w:tcPr>
            <w:tcW w:w="1350" w:type="dxa"/>
          </w:tcPr>
          <w:p w14:paraId="23382C01"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$200K</w:t>
            </w:r>
          </w:p>
          <w:p w14:paraId="3CFCEC65" w14:textId="77777777" w:rsidR="00A753B7" w:rsidRDefault="00A753B7" w:rsidP="00A753B7">
            <w:pPr>
              <w:rPr>
                <w:rFonts w:asciiTheme="minorHAnsi" w:hAnsiTheme="minorHAnsi" w:cs="Arial"/>
                <w:color w:val="767171" w:themeColor="background2" w:themeShade="80"/>
                <w:sz w:val="20"/>
              </w:rPr>
            </w:pPr>
          </w:p>
        </w:tc>
        <w:tc>
          <w:tcPr>
            <w:tcW w:w="1440" w:type="dxa"/>
          </w:tcPr>
          <w:p w14:paraId="4E05A3DA" w14:textId="1EA8D0CA" w:rsidR="00A753B7" w:rsidRPr="003028FE"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$200K</w:t>
            </w:r>
          </w:p>
        </w:tc>
        <w:tc>
          <w:tcPr>
            <w:tcW w:w="1710" w:type="dxa"/>
          </w:tcPr>
          <w:p w14:paraId="496BAEC6"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$200K</w:t>
            </w:r>
          </w:p>
          <w:p w14:paraId="431CADD5" w14:textId="77777777" w:rsidR="00A753B7" w:rsidRPr="003028FE" w:rsidRDefault="00A753B7" w:rsidP="00A753B7">
            <w:pPr>
              <w:rPr>
                <w:rFonts w:asciiTheme="minorHAnsi" w:hAnsiTheme="minorHAnsi" w:cs="Arial"/>
                <w:color w:val="767171" w:themeColor="background2" w:themeShade="80"/>
                <w:sz w:val="20"/>
              </w:rPr>
            </w:pPr>
          </w:p>
        </w:tc>
        <w:tc>
          <w:tcPr>
            <w:tcW w:w="1890" w:type="dxa"/>
            <w:vMerge/>
            <w:vAlign w:val="center"/>
          </w:tcPr>
          <w:p w14:paraId="3E459E4B"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10DB09C" w14:textId="77777777" w:rsidTr="00DC2DD9">
        <w:trPr>
          <w:trHeight w:val="2625"/>
        </w:trPr>
        <w:tc>
          <w:tcPr>
            <w:tcW w:w="2965" w:type="dxa"/>
            <w:vMerge/>
            <w:vAlign w:val="center"/>
          </w:tcPr>
          <w:p w14:paraId="325B88BC"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7C9962E5" w14:textId="77777777" w:rsidR="00A753B7" w:rsidRPr="002832DF"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Install</w:t>
            </w:r>
            <w:r w:rsidRPr="006742EF">
              <w:rPr>
                <w:rFonts w:asciiTheme="minorHAnsi" w:hAnsiTheme="minorHAnsi"/>
                <w:color w:val="767171" w:themeColor="background2" w:themeShade="80"/>
                <w:sz w:val="20"/>
                <w:szCs w:val="22"/>
              </w:rPr>
              <w:t xml:space="preserve"> gauging and sampling stations in NW Branch, NE Branch and Lower Beaver dam Creek. Sampling storms by collecting sediment samples using innovative USGS tested methods to calculate loads for six episodes.</w:t>
            </w:r>
          </w:p>
        </w:tc>
        <w:tc>
          <w:tcPr>
            <w:tcW w:w="1530" w:type="dxa"/>
          </w:tcPr>
          <w:p w14:paraId="2373D9CA" w14:textId="77777777" w:rsidR="00A753B7" w:rsidRPr="006742EF"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USGS</w:t>
            </w:r>
          </w:p>
        </w:tc>
        <w:tc>
          <w:tcPr>
            <w:tcW w:w="2070" w:type="dxa"/>
          </w:tcPr>
          <w:p w14:paraId="2E76D1C2"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NW Branch, NE Branch and Lower Beaver dam Creek.</w:t>
            </w:r>
          </w:p>
        </w:tc>
        <w:tc>
          <w:tcPr>
            <w:tcW w:w="1440" w:type="dxa"/>
          </w:tcPr>
          <w:p w14:paraId="1F59BBDF"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 of findings from upstream monitoring</w:t>
            </w:r>
          </w:p>
          <w:p w14:paraId="50891CEC" w14:textId="77777777" w:rsidR="00A753B7" w:rsidRDefault="00A753B7" w:rsidP="00A753B7">
            <w:pPr>
              <w:rPr>
                <w:rFonts w:asciiTheme="minorHAnsi" w:hAnsiTheme="minorHAnsi" w:cs="Arial"/>
                <w:color w:val="767171" w:themeColor="background2" w:themeShade="80"/>
                <w:sz w:val="20"/>
              </w:rPr>
            </w:pPr>
          </w:p>
        </w:tc>
        <w:tc>
          <w:tcPr>
            <w:tcW w:w="1350" w:type="dxa"/>
          </w:tcPr>
          <w:p w14:paraId="37276B71"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$170K</w:t>
            </w:r>
          </w:p>
          <w:p w14:paraId="7E51A27E" w14:textId="77777777" w:rsidR="00A753B7" w:rsidRDefault="00A753B7" w:rsidP="00A753B7">
            <w:pPr>
              <w:rPr>
                <w:rFonts w:asciiTheme="minorHAnsi" w:hAnsiTheme="minorHAnsi" w:cs="Arial"/>
                <w:color w:val="767171" w:themeColor="background2" w:themeShade="80"/>
                <w:sz w:val="20"/>
              </w:rPr>
            </w:pPr>
          </w:p>
        </w:tc>
        <w:tc>
          <w:tcPr>
            <w:tcW w:w="1440" w:type="dxa"/>
          </w:tcPr>
          <w:p w14:paraId="1CD3B0D0" w14:textId="4D5EAA80" w:rsidR="00A753B7" w:rsidRPr="003028FE"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$150K from DOEE</w:t>
            </w:r>
          </w:p>
        </w:tc>
        <w:tc>
          <w:tcPr>
            <w:tcW w:w="1710" w:type="dxa"/>
          </w:tcPr>
          <w:p w14:paraId="0032EAEA"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$150K</w:t>
            </w:r>
          </w:p>
          <w:p w14:paraId="3C6AD432" w14:textId="77777777" w:rsidR="00A753B7" w:rsidRPr="003028FE" w:rsidRDefault="00A753B7" w:rsidP="00A753B7">
            <w:pPr>
              <w:rPr>
                <w:rFonts w:asciiTheme="minorHAnsi" w:hAnsiTheme="minorHAnsi" w:cs="Arial"/>
                <w:color w:val="767171" w:themeColor="background2" w:themeShade="80"/>
                <w:sz w:val="20"/>
              </w:rPr>
            </w:pPr>
          </w:p>
        </w:tc>
        <w:tc>
          <w:tcPr>
            <w:tcW w:w="1890" w:type="dxa"/>
            <w:vMerge/>
            <w:vAlign w:val="center"/>
          </w:tcPr>
          <w:p w14:paraId="695B5D0D"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59FD93F" w14:textId="77777777" w:rsidTr="00DC2DD9">
        <w:trPr>
          <w:trHeight w:val="2625"/>
        </w:trPr>
        <w:tc>
          <w:tcPr>
            <w:tcW w:w="2965" w:type="dxa"/>
            <w:vMerge/>
            <w:vAlign w:val="center"/>
          </w:tcPr>
          <w:p w14:paraId="353D384C"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08A59D8B" w14:textId="77777777" w:rsidR="00A753B7" w:rsidRPr="002832DF"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w:t>
            </w:r>
            <w:r w:rsidRPr="006742EF">
              <w:rPr>
                <w:rFonts w:asciiTheme="minorHAnsi" w:hAnsiTheme="minorHAnsi"/>
                <w:color w:val="767171" w:themeColor="background2" w:themeShade="80"/>
                <w:sz w:val="20"/>
                <w:szCs w:val="22"/>
              </w:rPr>
              <w:t>ollect data to identify sources and characterize contributions from those sources, including CSOs, MS4 outfalls, streams, and upstream contributions.</w:t>
            </w:r>
          </w:p>
        </w:tc>
        <w:tc>
          <w:tcPr>
            <w:tcW w:w="1530" w:type="dxa"/>
          </w:tcPr>
          <w:p w14:paraId="5499A07B" w14:textId="77777777" w:rsidR="00A753B7" w:rsidRPr="006742EF"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DOEE and USGS</w:t>
            </w:r>
          </w:p>
        </w:tc>
        <w:tc>
          <w:tcPr>
            <w:tcW w:w="2070" w:type="dxa"/>
          </w:tcPr>
          <w:p w14:paraId="24AE775C" w14:textId="77777777" w:rsidR="00A753B7" w:rsidRPr="001D2830"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District of Columbia</w:t>
            </w:r>
          </w:p>
        </w:tc>
        <w:tc>
          <w:tcPr>
            <w:tcW w:w="1440" w:type="dxa"/>
          </w:tcPr>
          <w:p w14:paraId="5425D4BE" w14:textId="77777777" w:rsidR="00A753B7"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Annual Report Dec 2016</w:t>
            </w:r>
          </w:p>
        </w:tc>
        <w:tc>
          <w:tcPr>
            <w:tcW w:w="1350" w:type="dxa"/>
          </w:tcPr>
          <w:p w14:paraId="4A5F7270" w14:textId="77777777" w:rsidR="00A753B7"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$250K</w:t>
            </w:r>
          </w:p>
        </w:tc>
        <w:tc>
          <w:tcPr>
            <w:tcW w:w="1440" w:type="dxa"/>
          </w:tcPr>
          <w:p w14:paraId="4AB5FE5D" w14:textId="43BFD787" w:rsidR="00A753B7" w:rsidRPr="003028FE" w:rsidRDefault="00C54949"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$150K from DOEE</w:t>
            </w:r>
          </w:p>
        </w:tc>
        <w:tc>
          <w:tcPr>
            <w:tcW w:w="1710" w:type="dxa"/>
          </w:tcPr>
          <w:p w14:paraId="42EC2128" w14:textId="77777777" w:rsidR="00A753B7" w:rsidRPr="001D2830" w:rsidRDefault="00A753B7" w:rsidP="00A753B7">
            <w:pPr>
              <w:rPr>
                <w:rFonts w:asciiTheme="minorHAnsi" w:hAnsiTheme="minorHAnsi" w:cs="Arial"/>
                <w:color w:val="767171" w:themeColor="background2" w:themeShade="80"/>
                <w:sz w:val="20"/>
              </w:rPr>
            </w:pPr>
            <w:r w:rsidRPr="001D2830">
              <w:rPr>
                <w:rFonts w:asciiTheme="minorHAnsi" w:hAnsiTheme="minorHAnsi" w:cs="Arial"/>
                <w:color w:val="767171" w:themeColor="background2" w:themeShade="80"/>
                <w:sz w:val="20"/>
                <w:szCs w:val="22"/>
              </w:rPr>
              <w:t>$150K</w:t>
            </w:r>
          </w:p>
          <w:p w14:paraId="77C0E088" w14:textId="77777777" w:rsidR="00A753B7" w:rsidRPr="003028FE" w:rsidRDefault="00A753B7" w:rsidP="00A753B7">
            <w:pPr>
              <w:rPr>
                <w:rFonts w:asciiTheme="minorHAnsi" w:hAnsiTheme="minorHAnsi" w:cs="Arial"/>
                <w:color w:val="767171" w:themeColor="background2" w:themeShade="80"/>
                <w:sz w:val="20"/>
              </w:rPr>
            </w:pPr>
          </w:p>
        </w:tc>
        <w:tc>
          <w:tcPr>
            <w:tcW w:w="1890" w:type="dxa"/>
            <w:vMerge/>
            <w:vAlign w:val="center"/>
          </w:tcPr>
          <w:p w14:paraId="3D72BBEA"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04666AD0" w14:textId="77777777" w:rsidTr="00732B76">
        <w:trPr>
          <w:trHeight w:val="620"/>
        </w:trPr>
        <w:tc>
          <w:tcPr>
            <w:tcW w:w="2965" w:type="dxa"/>
            <w:vMerge w:val="restart"/>
            <w:vAlign w:val="center"/>
          </w:tcPr>
          <w:p w14:paraId="105E2C8B" w14:textId="77777777" w:rsidR="00A753B7" w:rsidRPr="004A16F4" w:rsidRDefault="00A753B7" w:rsidP="00A753B7">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Region 3 HSCD Site Assessment program will continue to track sites that are being evaluated in the Chesapeake Bay Watershed. Additionally, a GIS desktop tool is being developed to assist HSCD in identifying potential land sources of contamination in the watershed. This project is not limited to PCBs, but any type of contamination that could be migrating from CERCLA sites and affecting the watershed. The GIS tool will help to identify potential CERCLA sites and their proximity to environmentally sensitive areas and receptors to better focus on priority site evaluations. The use of EJ SCREEN will be evaluated to identify the location of such sites in areas with diverse populations.</w:t>
            </w:r>
          </w:p>
        </w:tc>
        <w:tc>
          <w:tcPr>
            <w:tcW w:w="2880" w:type="dxa"/>
          </w:tcPr>
          <w:p w14:paraId="07DF7E48" w14:textId="77777777" w:rsidR="00A753B7" w:rsidRDefault="00A753B7" w:rsidP="00A753B7">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 xml:space="preserve">Ongoing tracking in SEMS of work in </w:t>
            </w:r>
            <w:proofErr w:type="spellStart"/>
            <w:r w:rsidRPr="00732B76">
              <w:rPr>
                <w:rFonts w:asciiTheme="minorHAnsi" w:hAnsiTheme="minorHAnsi"/>
                <w:color w:val="767171" w:themeColor="background2" w:themeShade="80"/>
                <w:sz w:val="20"/>
                <w:szCs w:val="22"/>
              </w:rPr>
              <w:t>Ches.</w:t>
            </w:r>
            <w:proofErr w:type="spellEnd"/>
            <w:r w:rsidRPr="00732B76">
              <w:rPr>
                <w:rFonts w:asciiTheme="minorHAnsi" w:hAnsiTheme="minorHAnsi"/>
                <w:color w:val="767171" w:themeColor="background2" w:themeShade="80"/>
                <w:sz w:val="20"/>
                <w:szCs w:val="22"/>
              </w:rPr>
              <w:t xml:space="preserve"> Bay Watershed Site assessment decision forms have been updated to include checkbox on whether site is in </w:t>
            </w:r>
            <w:proofErr w:type="spellStart"/>
            <w:r w:rsidRPr="00732B76">
              <w:rPr>
                <w:rFonts w:asciiTheme="minorHAnsi" w:hAnsiTheme="minorHAnsi"/>
                <w:color w:val="767171" w:themeColor="background2" w:themeShade="80"/>
                <w:sz w:val="20"/>
                <w:szCs w:val="22"/>
              </w:rPr>
              <w:t>Ches.</w:t>
            </w:r>
            <w:proofErr w:type="spellEnd"/>
            <w:r w:rsidRPr="00732B76">
              <w:rPr>
                <w:rFonts w:asciiTheme="minorHAnsi" w:hAnsiTheme="minorHAnsi"/>
                <w:color w:val="767171" w:themeColor="background2" w:themeShade="80"/>
                <w:sz w:val="20"/>
                <w:szCs w:val="22"/>
              </w:rPr>
              <w:t xml:space="preserve"> Bay Watershed, and/or priority areas (Baltimore Harb</w:t>
            </w:r>
            <w:r>
              <w:rPr>
                <w:rFonts w:asciiTheme="minorHAnsi" w:hAnsiTheme="minorHAnsi"/>
                <w:color w:val="767171" w:themeColor="background2" w:themeShade="80"/>
                <w:sz w:val="20"/>
                <w:szCs w:val="22"/>
              </w:rPr>
              <w:t>or, Anacostia, Elizabeth River)</w:t>
            </w:r>
          </w:p>
        </w:tc>
        <w:tc>
          <w:tcPr>
            <w:tcW w:w="1530" w:type="dxa"/>
          </w:tcPr>
          <w:p w14:paraId="23FC42F6"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EPA HSCD</w:t>
            </w:r>
          </w:p>
          <w:p w14:paraId="1FA190B1" w14:textId="77777777" w:rsidR="00A753B7" w:rsidRDefault="00A753B7" w:rsidP="00A753B7">
            <w:pPr>
              <w:jc w:val="center"/>
              <w:rPr>
                <w:rFonts w:asciiTheme="minorHAnsi" w:hAnsiTheme="minorHAnsi"/>
                <w:color w:val="767171" w:themeColor="background2" w:themeShade="80"/>
                <w:sz w:val="20"/>
              </w:rPr>
            </w:pPr>
          </w:p>
          <w:p w14:paraId="1438880E" w14:textId="77777777" w:rsidR="00A753B7" w:rsidRDefault="00A753B7" w:rsidP="00A753B7">
            <w:pPr>
              <w:jc w:val="center"/>
              <w:rPr>
                <w:rFonts w:asciiTheme="minorHAnsi" w:hAnsiTheme="minorHAnsi"/>
                <w:color w:val="767171" w:themeColor="background2" w:themeShade="80"/>
                <w:sz w:val="20"/>
              </w:rPr>
            </w:pPr>
          </w:p>
        </w:tc>
        <w:tc>
          <w:tcPr>
            <w:tcW w:w="2070" w:type="dxa"/>
          </w:tcPr>
          <w:p w14:paraId="57C84BF0"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 xml:space="preserve"> EPA R3 office</w:t>
            </w:r>
          </w:p>
          <w:p w14:paraId="3A1621A3" w14:textId="77777777" w:rsidR="00A753B7" w:rsidRDefault="00A753B7" w:rsidP="00A753B7">
            <w:pPr>
              <w:jc w:val="center"/>
              <w:rPr>
                <w:rFonts w:asciiTheme="minorHAnsi" w:hAnsiTheme="minorHAnsi" w:cs="Arial"/>
                <w:color w:val="767171" w:themeColor="background2" w:themeShade="80"/>
                <w:sz w:val="20"/>
              </w:rPr>
            </w:pPr>
          </w:p>
          <w:p w14:paraId="7E152FD2" w14:textId="77777777" w:rsidR="00A753B7" w:rsidRDefault="00A753B7" w:rsidP="00A753B7">
            <w:pPr>
              <w:jc w:val="center"/>
              <w:rPr>
                <w:rFonts w:asciiTheme="minorHAnsi" w:hAnsiTheme="minorHAnsi" w:cs="Arial"/>
                <w:color w:val="767171" w:themeColor="background2" w:themeShade="80"/>
                <w:sz w:val="20"/>
              </w:rPr>
            </w:pPr>
          </w:p>
          <w:p w14:paraId="0DD881AE" w14:textId="77777777" w:rsidR="00A753B7" w:rsidRDefault="00A753B7" w:rsidP="00A753B7">
            <w:pPr>
              <w:jc w:val="center"/>
              <w:rPr>
                <w:rFonts w:asciiTheme="minorHAnsi" w:hAnsiTheme="minorHAnsi" w:cs="Arial"/>
                <w:color w:val="767171" w:themeColor="background2" w:themeShade="80"/>
                <w:sz w:val="20"/>
              </w:rPr>
            </w:pPr>
          </w:p>
          <w:p w14:paraId="45F3A363" w14:textId="77777777" w:rsidR="00A753B7" w:rsidRDefault="00A753B7" w:rsidP="00A753B7">
            <w:pPr>
              <w:jc w:val="center"/>
              <w:rPr>
                <w:rFonts w:asciiTheme="minorHAnsi" w:hAnsiTheme="minorHAnsi" w:cs="Arial"/>
                <w:color w:val="767171" w:themeColor="background2" w:themeShade="80"/>
                <w:sz w:val="20"/>
              </w:rPr>
            </w:pPr>
          </w:p>
          <w:p w14:paraId="2ECFE921" w14:textId="77777777" w:rsidR="00A753B7" w:rsidRDefault="00A753B7" w:rsidP="00A753B7">
            <w:pPr>
              <w:jc w:val="center"/>
              <w:rPr>
                <w:rFonts w:asciiTheme="minorHAnsi" w:hAnsiTheme="minorHAnsi" w:cs="Arial"/>
                <w:color w:val="767171" w:themeColor="background2" w:themeShade="80"/>
                <w:sz w:val="20"/>
              </w:rPr>
            </w:pPr>
          </w:p>
          <w:p w14:paraId="792F5A7F" w14:textId="77777777" w:rsidR="00A753B7" w:rsidRDefault="00A753B7" w:rsidP="00A753B7">
            <w:pPr>
              <w:jc w:val="center"/>
              <w:rPr>
                <w:rFonts w:asciiTheme="minorHAnsi" w:hAnsiTheme="minorHAnsi" w:cs="Arial"/>
                <w:color w:val="767171" w:themeColor="background2" w:themeShade="80"/>
                <w:sz w:val="20"/>
              </w:rPr>
            </w:pPr>
          </w:p>
          <w:p w14:paraId="28AFAD3A" w14:textId="77777777" w:rsidR="00A753B7" w:rsidRDefault="00A753B7" w:rsidP="00A753B7">
            <w:pPr>
              <w:jc w:val="center"/>
              <w:rPr>
                <w:rFonts w:asciiTheme="minorHAnsi" w:hAnsiTheme="minorHAnsi" w:cs="Arial"/>
                <w:color w:val="767171" w:themeColor="background2" w:themeShade="80"/>
                <w:sz w:val="20"/>
              </w:rPr>
            </w:pPr>
          </w:p>
          <w:p w14:paraId="769563E8" w14:textId="77777777" w:rsidR="00A753B7" w:rsidRDefault="00A753B7" w:rsidP="00A753B7">
            <w:pPr>
              <w:jc w:val="center"/>
              <w:rPr>
                <w:rFonts w:asciiTheme="minorHAnsi" w:hAnsiTheme="minorHAnsi" w:cs="Arial"/>
                <w:color w:val="767171" w:themeColor="background2" w:themeShade="80"/>
                <w:sz w:val="20"/>
              </w:rPr>
            </w:pPr>
          </w:p>
          <w:p w14:paraId="5C26B351" w14:textId="77777777" w:rsidR="00A753B7" w:rsidRDefault="00A753B7" w:rsidP="00A753B7">
            <w:pPr>
              <w:jc w:val="center"/>
              <w:rPr>
                <w:rFonts w:asciiTheme="minorHAnsi" w:hAnsiTheme="minorHAnsi" w:cs="Arial"/>
                <w:color w:val="767171" w:themeColor="background2" w:themeShade="80"/>
                <w:sz w:val="20"/>
              </w:rPr>
            </w:pPr>
          </w:p>
          <w:p w14:paraId="53BA03F7" w14:textId="77777777" w:rsidR="00A753B7" w:rsidRDefault="00A753B7" w:rsidP="00A753B7">
            <w:pPr>
              <w:jc w:val="center"/>
              <w:rPr>
                <w:rFonts w:asciiTheme="minorHAnsi" w:hAnsiTheme="minorHAnsi" w:cs="Arial"/>
                <w:color w:val="767171" w:themeColor="background2" w:themeShade="80"/>
                <w:sz w:val="20"/>
              </w:rPr>
            </w:pPr>
          </w:p>
          <w:p w14:paraId="2236F6E5" w14:textId="77777777" w:rsidR="00A753B7" w:rsidRDefault="00A753B7" w:rsidP="00A753B7">
            <w:pPr>
              <w:jc w:val="center"/>
              <w:rPr>
                <w:rFonts w:asciiTheme="minorHAnsi" w:hAnsiTheme="minorHAnsi" w:cs="Arial"/>
                <w:color w:val="767171" w:themeColor="background2" w:themeShade="80"/>
                <w:sz w:val="20"/>
              </w:rPr>
            </w:pPr>
          </w:p>
          <w:p w14:paraId="31AA72B4" w14:textId="77777777" w:rsidR="00A753B7" w:rsidRDefault="00A753B7" w:rsidP="00A753B7">
            <w:pPr>
              <w:jc w:val="center"/>
              <w:rPr>
                <w:rFonts w:asciiTheme="minorHAnsi" w:hAnsiTheme="minorHAnsi" w:cs="Arial"/>
                <w:color w:val="767171" w:themeColor="background2" w:themeShade="80"/>
                <w:sz w:val="20"/>
              </w:rPr>
            </w:pPr>
          </w:p>
          <w:p w14:paraId="72FF301D" w14:textId="77777777" w:rsidR="00A753B7" w:rsidRDefault="00A753B7" w:rsidP="00A753B7">
            <w:pPr>
              <w:jc w:val="center"/>
              <w:rPr>
                <w:rFonts w:asciiTheme="minorHAnsi" w:hAnsiTheme="minorHAnsi" w:cs="Arial"/>
                <w:color w:val="767171" w:themeColor="background2" w:themeShade="80"/>
                <w:sz w:val="20"/>
              </w:rPr>
            </w:pPr>
          </w:p>
          <w:p w14:paraId="42E5C8BD" w14:textId="77777777" w:rsidR="00A753B7" w:rsidRDefault="00A753B7" w:rsidP="00A753B7">
            <w:pPr>
              <w:jc w:val="center"/>
              <w:rPr>
                <w:rFonts w:asciiTheme="minorHAnsi" w:hAnsiTheme="minorHAnsi" w:cs="Arial"/>
                <w:color w:val="767171" w:themeColor="background2" w:themeShade="80"/>
                <w:sz w:val="20"/>
              </w:rPr>
            </w:pPr>
          </w:p>
          <w:p w14:paraId="0452CC69" w14:textId="77777777" w:rsidR="00A753B7" w:rsidRDefault="00A753B7" w:rsidP="00A753B7">
            <w:pPr>
              <w:rPr>
                <w:rFonts w:asciiTheme="minorHAnsi" w:hAnsiTheme="minorHAnsi" w:cs="Arial"/>
                <w:color w:val="767171" w:themeColor="background2" w:themeShade="80"/>
                <w:sz w:val="20"/>
              </w:rPr>
            </w:pPr>
          </w:p>
        </w:tc>
        <w:tc>
          <w:tcPr>
            <w:tcW w:w="1440" w:type="dxa"/>
          </w:tcPr>
          <w:p w14:paraId="77789223"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Ongoing</w:t>
            </w:r>
          </w:p>
          <w:p w14:paraId="678B392E" w14:textId="77777777" w:rsidR="00A753B7" w:rsidRDefault="00A753B7" w:rsidP="00A753B7">
            <w:pPr>
              <w:jc w:val="center"/>
              <w:rPr>
                <w:rFonts w:asciiTheme="minorHAnsi" w:hAnsiTheme="minorHAnsi" w:cs="Arial"/>
                <w:color w:val="767171" w:themeColor="background2" w:themeShade="80"/>
                <w:sz w:val="20"/>
              </w:rPr>
            </w:pPr>
          </w:p>
          <w:p w14:paraId="631D8C46" w14:textId="77777777" w:rsidR="00A753B7" w:rsidRDefault="00A753B7" w:rsidP="00A753B7">
            <w:pPr>
              <w:jc w:val="center"/>
              <w:rPr>
                <w:rFonts w:asciiTheme="minorHAnsi" w:hAnsiTheme="minorHAnsi" w:cs="Arial"/>
                <w:color w:val="767171" w:themeColor="background2" w:themeShade="80"/>
                <w:sz w:val="20"/>
              </w:rPr>
            </w:pPr>
          </w:p>
          <w:p w14:paraId="7F9B4F37" w14:textId="77777777" w:rsidR="00A753B7" w:rsidRDefault="00A753B7" w:rsidP="00A753B7">
            <w:pPr>
              <w:jc w:val="center"/>
              <w:rPr>
                <w:rFonts w:asciiTheme="minorHAnsi" w:hAnsiTheme="minorHAnsi" w:cs="Arial"/>
                <w:color w:val="767171" w:themeColor="background2" w:themeShade="80"/>
                <w:sz w:val="20"/>
              </w:rPr>
            </w:pPr>
          </w:p>
          <w:p w14:paraId="043ADF81" w14:textId="77777777" w:rsidR="00A753B7" w:rsidRDefault="00A753B7" w:rsidP="00A753B7">
            <w:pPr>
              <w:jc w:val="center"/>
              <w:rPr>
                <w:rFonts w:asciiTheme="minorHAnsi" w:hAnsiTheme="minorHAnsi" w:cs="Arial"/>
                <w:color w:val="767171" w:themeColor="background2" w:themeShade="80"/>
                <w:sz w:val="20"/>
              </w:rPr>
            </w:pPr>
          </w:p>
          <w:p w14:paraId="619D0857" w14:textId="77777777" w:rsidR="00A753B7" w:rsidRDefault="00A753B7" w:rsidP="00A753B7">
            <w:pPr>
              <w:jc w:val="center"/>
              <w:rPr>
                <w:rFonts w:asciiTheme="minorHAnsi" w:hAnsiTheme="minorHAnsi" w:cs="Arial"/>
                <w:color w:val="767171" w:themeColor="background2" w:themeShade="80"/>
                <w:sz w:val="20"/>
              </w:rPr>
            </w:pPr>
          </w:p>
          <w:p w14:paraId="6055DF73" w14:textId="77777777" w:rsidR="00A753B7" w:rsidRDefault="00A753B7" w:rsidP="00A753B7">
            <w:pPr>
              <w:jc w:val="center"/>
              <w:rPr>
                <w:rFonts w:asciiTheme="minorHAnsi" w:hAnsiTheme="minorHAnsi" w:cs="Arial"/>
                <w:color w:val="767171" w:themeColor="background2" w:themeShade="80"/>
                <w:sz w:val="20"/>
              </w:rPr>
            </w:pPr>
          </w:p>
          <w:p w14:paraId="596A238E" w14:textId="77777777" w:rsidR="00A753B7" w:rsidRDefault="00A753B7" w:rsidP="00A753B7">
            <w:pPr>
              <w:jc w:val="center"/>
              <w:rPr>
                <w:rFonts w:asciiTheme="minorHAnsi" w:hAnsiTheme="minorHAnsi" w:cs="Arial"/>
                <w:color w:val="767171" w:themeColor="background2" w:themeShade="80"/>
                <w:sz w:val="20"/>
              </w:rPr>
            </w:pPr>
          </w:p>
          <w:p w14:paraId="57E2E430" w14:textId="77777777" w:rsidR="00A753B7" w:rsidRDefault="00A753B7" w:rsidP="00A753B7">
            <w:pPr>
              <w:jc w:val="center"/>
              <w:rPr>
                <w:rFonts w:asciiTheme="minorHAnsi" w:hAnsiTheme="minorHAnsi" w:cs="Arial"/>
                <w:color w:val="767171" w:themeColor="background2" w:themeShade="80"/>
                <w:sz w:val="20"/>
              </w:rPr>
            </w:pPr>
          </w:p>
          <w:p w14:paraId="3658EAF7" w14:textId="77777777" w:rsidR="00A753B7" w:rsidRDefault="00A753B7" w:rsidP="00A753B7">
            <w:pPr>
              <w:jc w:val="center"/>
              <w:rPr>
                <w:rFonts w:asciiTheme="minorHAnsi" w:hAnsiTheme="minorHAnsi" w:cs="Arial"/>
                <w:color w:val="767171" w:themeColor="background2" w:themeShade="80"/>
                <w:sz w:val="20"/>
              </w:rPr>
            </w:pPr>
          </w:p>
          <w:p w14:paraId="0C3AE44B" w14:textId="77777777" w:rsidR="00A753B7" w:rsidRDefault="00A753B7" w:rsidP="00A753B7">
            <w:pPr>
              <w:jc w:val="center"/>
              <w:rPr>
                <w:rFonts w:asciiTheme="minorHAnsi" w:hAnsiTheme="minorHAnsi" w:cs="Arial"/>
                <w:color w:val="767171" w:themeColor="background2" w:themeShade="80"/>
                <w:sz w:val="20"/>
              </w:rPr>
            </w:pPr>
          </w:p>
          <w:p w14:paraId="4A54CD90" w14:textId="77777777" w:rsidR="00A753B7" w:rsidRDefault="00A753B7" w:rsidP="00A753B7">
            <w:pPr>
              <w:jc w:val="center"/>
              <w:rPr>
                <w:rFonts w:asciiTheme="minorHAnsi" w:hAnsiTheme="minorHAnsi" w:cs="Arial"/>
                <w:color w:val="767171" w:themeColor="background2" w:themeShade="80"/>
                <w:sz w:val="20"/>
              </w:rPr>
            </w:pPr>
          </w:p>
          <w:p w14:paraId="325EEF9F" w14:textId="77777777" w:rsidR="00A753B7" w:rsidRDefault="00A753B7" w:rsidP="00A753B7">
            <w:pPr>
              <w:jc w:val="center"/>
              <w:rPr>
                <w:rFonts w:asciiTheme="minorHAnsi" w:hAnsiTheme="minorHAnsi" w:cs="Arial"/>
                <w:color w:val="767171" w:themeColor="background2" w:themeShade="80"/>
                <w:sz w:val="20"/>
              </w:rPr>
            </w:pPr>
          </w:p>
          <w:p w14:paraId="7F1B6639" w14:textId="77777777" w:rsidR="00A753B7" w:rsidRDefault="00A753B7" w:rsidP="00A753B7">
            <w:pPr>
              <w:jc w:val="center"/>
              <w:rPr>
                <w:rFonts w:asciiTheme="minorHAnsi" w:hAnsiTheme="minorHAnsi" w:cs="Arial"/>
                <w:color w:val="767171" w:themeColor="background2" w:themeShade="80"/>
                <w:sz w:val="20"/>
              </w:rPr>
            </w:pPr>
          </w:p>
          <w:p w14:paraId="592D9323" w14:textId="77777777" w:rsidR="00A753B7" w:rsidRDefault="00A753B7" w:rsidP="00A753B7">
            <w:pPr>
              <w:jc w:val="center"/>
              <w:rPr>
                <w:rFonts w:asciiTheme="minorHAnsi" w:hAnsiTheme="minorHAnsi" w:cs="Arial"/>
                <w:color w:val="767171" w:themeColor="background2" w:themeShade="80"/>
                <w:sz w:val="20"/>
              </w:rPr>
            </w:pPr>
          </w:p>
          <w:p w14:paraId="44729E6D"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restart"/>
            <w:vAlign w:val="center"/>
          </w:tcPr>
          <w:p w14:paraId="7C3486F9"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EPA FTE – GIS contractor – est. $15,000</w:t>
            </w:r>
          </w:p>
        </w:tc>
        <w:tc>
          <w:tcPr>
            <w:tcW w:w="1440" w:type="dxa"/>
            <w:vMerge w:val="restart"/>
          </w:tcPr>
          <w:p w14:paraId="062AF453"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restart"/>
            <w:vAlign w:val="center"/>
          </w:tcPr>
          <w:p w14:paraId="38EBBCFD"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restart"/>
            <w:vAlign w:val="center"/>
          </w:tcPr>
          <w:p w14:paraId="46BE0F86" w14:textId="77777777" w:rsidR="00A753B7" w:rsidRPr="003C3F79"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Data compilation for Enhanced Regulatory Programs</w:t>
            </w:r>
          </w:p>
        </w:tc>
      </w:tr>
      <w:tr w:rsidR="00A753B7" w14:paraId="68968F95" w14:textId="77777777" w:rsidTr="00DC2DD9">
        <w:trPr>
          <w:trHeight w:val="2035"/>
        </w:trPr>
        <w:tc>
          <w:tcPr>
            <w:tcW w:w="2965" w:type="dxa"/>
            <w:vMerge/>
            <w:vAlign w:val="center"/>
          </w:tcPr>
          <w:p w14:paraId="681C6CF3" w14:textId="77777777" w:rsidR="00A753B7" w:rsidRPr="004A16F4" w:rsidRDefault="00A753B7" w:rsidP="00A753B7">
            <w:pPr>
              <w:pStyle w:val="ListParagraph"/>
              <w:numPr>
                <w:ilvl w:val="0"/>
                <w:numId w:val="2"/>
              </w:numPr>
              <w:ind w:left="157" w:hanging="180"/>
              <w:rPr>
                <w:rFonts w:asciiTheme="minorHAnsi" w:hAnsiTheme="minorHAnsi" w:cs="Arial"/>
                <w:sz w:val="20"/>
              </w:rPr>
            </w:pPr>
          </w:p>
        </w:tc>
        <w:tc>
          <w:tcPr>
            <w:tcW w:w="2880" w:type="dxa"/>
          </w:tcPr>
          <w:p w14:paraId="258C99BE" w14:textId="77777777" w:rsidR="00A753B7" w:rsidRPr="00732B76" w:rsidRDefault="00A753B7" w:rsidP="00A753B7">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 xml:space="preserve">Meet with CBO GIS team to go over available data layers that might be of use to site discovery effort  - Site Assessment Mapper (SAM) GIS tool is completed and ready for use – </w:t>
            </w:r>
            <w:proofErr w:type="spellStart"/>
            <w:r w:rsidRPr="00732B76">
              <w:rPr>
                <w:rFonts w:asciiTheme="minorHAnsi" w:hAnsiTheme="minorHAnsi"/>
                <w:color w:val="767171" w:themeColor="background2" w:themeShade="80"/>
                <w:sz w:val="20"/>
                <w:szCs w:val="22"/>
              </w:rPr>
              <w:t>EJscreen</w:t>
            </w:r>
            <w:proofErr w:type="spellEnd"/>
            <w:r w:rsidRPr="00732B76">
              <w:rPr>
                <w:rFonts w:asciiTheme="minorHAnsi" w:hAnsiTheme="minorHAnsi"/>
                <w:color w:val="767171" w:themeColor="background2" w:themeShade="80"/>
                <w:sz w:val="20"/>
                <w:szCs w:val="22"/>
              </w:rPr>
              <w:t xml:space="preserve"> is a data layer in SAM  </w:t>
            </w:r>
          </w:p>
          <w:p w14:paraId="1DF2E458" w14:textId="77777777" w:rsidR="00A753B7" w:rsidRPr="00732B76" w:rsidRDefault="00A753B7" w:rsidP="00A753B7">
            <w:pPr>
              <w:rPr>
                <w:rFonts w:asciiTheme="minorHAnsi" w:hAnsiTheme="minorHAnsi"/>
                <w:color w:val="767171" w:themeColor="background2" w:themeShade="80"/>
                <w:sz w:val="20"/>
              </w:rPr>
            </w:pPr>
          </w:p>
        </w:tc>
        <w:tc>
          <w:tcPr>
            <w:tcW w:w="1530" w:type="dxa"/>
          </w:tcPr>
          <w:p w14:paraId="0A2EC10A" w14:textId="77777777" w:rsidR="00A753B7" w:rsidRPr="00732B76" w:rsidRDefault="00A753B7" w:rsidP="00A753B7">
            <w:pPr>
              <w:jc w:val="cente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EPA HSCD, TCW</w:t>
            </w:r>
          </w:p>
          <w:p w14:paraId="3EB05188" w14:textId="77777777" w:rsidR="00A753B7" w:rsidRDefault="00A753B7" w:rsidP="00A753B7">
            <w:pPr>
              <w:jc w:val="center"/>
              <w:rPr>
                <w:rFonts w:asciiTheme="minorHAnsi" w:hAnsiTheme="minorHAnsi"/>
                <w:color w:val="767171" w:themeColor="background2" w:themeShade="80"/>
                <w:sz w:val="20"/>
              </w:rPr>
            </w:pPr>
          </w:p>
        </w:tc>
        <w:tc>
          <w:tcPr>
            <w:tcW w:w="2070" w:type="dxa"/>
            <w:vMerge w:val="restart"/>
          </w:tcPr>
          <w:p w14:paraId="0D34B164" w14:textId="77777777" w:rsidR="00A753B7" w:rsidRPr="00732B76" w:rsidRDefault="00A753B7" w:rsidP="00A753B7">
            <w:pPr>
              <w:jc w:val="center"/>
              <w:rPr>
                <w:rFonts w:asciiTheme="minorHAnsi" w:hAnsiTheme="minorHAnsi" w:cs="Arial"/>
                <w:color w:val="767171" w:themeColor="background2" w:themeShade="80"/>
                <w:sz w:val="20"/>
              </w:rPr>
            </w:pPr>
            <w:r w:rsidRPr="00732B76">
              <w:rPr>
                <w:rFonts w:asciiTheme="minorHAnsi" w:hAnsiTheme="minorHAnsi" w:cs="Arial"/>
                <w:color w:val="767171" w:themeColor="background2" w:themeShade="80"/>
                <w:sz w:val="20"/>
                <w:szCs w:val="22"/>
              </w:rPr>
              <w:t>R3  or CBO</w:t>
            </w:r>
          </w:p>
          <w:p w14:paraId="3985FAC8"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val="restart"/>
          </w:tcPr>
          <w:p w14:paraId="63F29FFF" w14:textId="77777777" w:rsidR="00A753B7" w:rsidRPr="00732B76" w:rsidRDefault="00A753B7" w:rsidP="00A753B7">
            <w:pPr>
              <w:jc w:val="center"/>
              <w:rPr>
                <w:rFonts w:asciiTheme="minorHAnsi" w:hAnsiTheme="minorHAnsi" w:cs="Arial"/>
                <w:color w:val="767171" w:themeColor="background2" w:themeShade="80"/>
                <w:sz w:val="20"/>
              </w:rPr>
            </w:pPr>
            <w:r w:rsidRPr="00732B76">
              <w:rPr>
                <w:rFonts w:asciiTheme="minorHAnsi" w:hAnsiTheme="minorHAnsi" w:cs="Arial"/>
                <w:color w:val="767171" w:themeColor="background2" w:themeShade="80"/>
                <w:sz w:val="20"/>
                <w:szCs w:val="22"/>
              </w:rPr>
              <w:t>Sept - Oct/2015</w:t>
            </w:r>
          </w:p>
          <w:p w14:paraId="6DF0F591"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5009A626"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1D37DDFE"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034C191E"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196C3E16" w14:textId="77777777" w:rsidR="00A753B7" w:rsidRDefault="00A753B7" w:rsidP="00A753B7">
            <w:pPr>
              <w:jc w:val="center"/>
              <w:rPr>
                <w:rFonts w:asciiTheme="minorHAnsi" w:hAnsiTheme="minorHAnsi" w:cs="Arial"/>
                <w:color w:val="767171" w:themeColor="background2" w:themeShade="80"/>
                <w:sz w:val="20"/>
              </w:rPr>
            </w:pPr>
          </w:p>
        </w:tc>
      </w:tr>
      <w:tr w:rsidR="00A753B7" w14:paraId="220AC3C3" w14:textId="77777777" w:rsidTr="00DC2DD9">
        <w:trPr>
          <w:trHeight w:val="2035"/>
        </w:trPr>
        <w:tc>
          <w:tcPr>
            <w:tcW w:w="2965" w:type="dxa"/>
            <w:vMerge/>
            <w:vAlign w:val="center"/>
          </w:tcPr>
          <w:p w14:paraId="730F43CF" w14:textId="77777777" w:rsidR="00A753B7" w:rsidRPr="004A16F4" w:rsidRDefault="00A753B7" w:rsidP="00A753B7">
            <w:pPr>
              <w:pStyle w:val="ListParagraph"/>
              <w:numPr>
                <w:ilvl w:val="0"/>
                <w:numId w:val="2"/>
              </w:numPr>
              <w:ind w:left="157" w:hanging="180"/>
              <w:rPr>
                <w:rFonts w:asciiTheme="minorHAnsi" w:hAnsiTheme="minorHAnsi" w:cs="Arial"/>
                <w:sz w:val="20"/>
              </w:rPr>
            </w:pPr>
          </w:p>
        </w:tc>
        <w:tc>
          <w:tcPr>
            <w:tcW w:w="2880" w:type="dxa"/>
          </w:tcPr>
          <w:p w14:paraId="2BA93FA1" w14:textId="77777777" w:rsidR="00A753B7" w:rsidRPr="00732B76" w:rsidRDefault="00A753B7" w:rsidP="00A753B7">
            <w:pP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Provide information to TCW for potential GIS mapping on CERCLA NPL sites in the watershed that may be undergoing PCB remediation.</w:t>
            </w:r>
          </w:p>
        </w:tc>
        <w:tc>
          <w:tcPr>
            <w:tcW w:w="1530" w:type="dxa"/>
          </w:tcPr>
          <w:p w14:paraId="16FADED4" w14:textId="77777777" w:rsidR="00A753B7" w:rsidRDefault="00A753B7" w:rsidP="00A753B7">
            <w:pPr>
              <w:jc w:val="center"/>
              <w:rPr>
                <w:rFonts w:asciiTheme="minorHAnsi" w:hAnsiTheme="minorHAnsi"/>
                <w:color w:val="767171" w:themeColor="background2" w:themeShade="80"/>
                <w:sz w:val="20"/>
              </w:rPr>
            </w:pPr>
            <w:r w:rsidRPr="00732B76">
              <w:rPr>
                <w:rFonts w:asciiTheme="minorHAnsi" w:hAnsiTheme="minorHAnsi"/>
                <w:color w:val="767171" w:themeColor="background2" w:themeShade="80"/>
                <w:sz w:val="20"/>
                <w:szCs w:val="22"/>
              </w:rPr>
              <w:t>EPA HSCD</w:t>
            </w:r>
          </w:p>
        </w:tc>
        <w:tc>
          <w:tcPr>
            <w:tcW w:w="2070" w:type="dxa"/>
            <w:vMerge/>
          </w:tcPr>
          <w:p w14:paraId="31432E9A"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795F9DA3"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642F724B"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0B409FA9"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4939C5E6"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4869E88A" w14:textId="77777777" w:rsidR="00A753B7" w:rsidRDefault="00A753B7" w:rsidP="00A753B7">
            <w:pPr>
              <w:jc w:val="center"/>
              <w:rPr>
                <w:rFonts w:asciiTheme="minorHAnsi" w:hAnsiTheme="minorHAnsi" w:cs="Arial"/>
                <w:color w:val="767171" w:themeColor="background2" w:themeShade="80"/>
                <w:sz w:val="20"/>
              </w:rPr>
            </w:pPr>
          </w:p>
        </w:tc>
      </w:tr>
      <w:tr w:rsidR="00A753B7" w14:paraId="58D9B678" w14:textId="77777777" w:rsidTr="00B57909">
        <w:trPr>
          <w:trHeight w:val="1830"/>
        </w:trPr>
        <w:tc>
          <w:tcPr>
            <w:tcW w:w="2965" w:type="dxa"/>
            <w:vMerge w:val="restart"/>
            <w:vAlign w:val="center"/>
          </w:tcPr>
          <w:p w14:paraId="1204CA36" w14:textId="77777777" w:rsidR="00A753B7" w:rsidRPr="004A16F4" w:rsidRDefault="00A753B7" w:rsidP="00A753B7">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The HSCD Site Assessment Program will conduct work share meetings with our State counterparts once per year to determine who will be the lead agency for further investigation of any potential PCBs sites that are on the active sites list.</w:t>
            </w:r>
          </w:p>
        </w:tc>
        <w:tc>
          <w:tcPr>
            <w:tcW w:w="2880" w:type="dxa"/>
          </w:tcPr>
          <w:p w14:paraId="5CCE4033"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During yearly workshare meeting, TCW </w:t>
            </w:r>
            <w:proofErr w:type="spellStart"/>
            <w:r w:rsidRPr="00B57909">
              <w:rPr>
                <w:rFonts w:asciiTheme="minorHAnsi" w:hAnsiTheme="minorHAnsi"/>
                <w:color w:val="767171" w:themeColor="background2" w:themeShade="80"/>
                <w:sz w:val="20"/>
                <w:szCs w:val="22"/>
              </w:rPr>
              <w:t>workplan</w:t>
            </w:r>
            <w:proofErr w:type="spellEnd"/>
            <w:r w:rsidRPr="00B57909">
              <w:rPr>
                <w:rFonts w:asciiTheme="minorHAnsi" w:hAnsiTheme="minorHAnsi"/>
                <w:color w:val="767171" w:themeColor="background2" w:themeShade="80"/>
                <w:sz w:val="20"/>
                <w:szCs w:val="22"/>
              </w:rPr>
              <w:t xml:space="preserve"> will be a discussion point at the meetings and will use the initiative in the prioritization of sites to be evaluated in the CA </w:t>
            </w:r>
          </w:p>
          <w:p w14:paraId="6F81C269" w14:textId="77777777" w:rsidR="00A753B7" w:rsidRPr="00B57909" w:rsidRDefault="00A753B7" w:rsidP="00A753B7">
            <w:pPr>
              <w:rPr>
                <w:rFonts w:asciiTheme="minorHAnsi" w:hAnsiTheme="minorHAnsi"/>
                <w:color w:val="767171" w:themeColor="background2" w:themeShade="80"/>
                <w:sz w:val="20"/>
              </w:rPr>
            </w:pPr>
          </w:p>
          <w:p w14:paraId="600C26D6" w14:textId="77777777" w:rsidR="00A753B7" w:rsidRDefault="00A753B7" w:rsidP="00A753B7">
            <w:pPr>
              <w:rPr>
                <w:rFonts w:asciiTheme="minorHAnsi" w:hAnsiTheme="minorHAnsi"/>
                <w:color w:val="767171" w:themeColor="background2" w:themeShade="80"/>
                <w:sz w:val="20"/>
              </w:rPr>
            </w:pPr>
          </w:p>
        </w:tc>
        <w:tc>
          <w:tcPr>
            <w:tcW w:w="1530" w:type="dxa"/>
            <w:vMerge w:val="restart"/>
          </w:tcPr>
          <w:p w14:paraId="4D3AC0C6"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HSCD, State Site Assessment Counterparts</w:t>
            </w:r>
          </w:p>
        </w:tc>
        <w:tc>
          <w:tcPr>
            <w:tcW w:w="2070" w:type="dxa"/>
            <w:vMerge w:val="restart"/>
          </w:tcPr>
          <w:p w14:paraId="62024E62"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Meetings held either at State offices/ EPA R3/conf. calls</w:t>
            </w:r>
          </w:p>
        </w:tc>
        <w:tc>
          <w:tcPr>
            <w:tcW w:w="1440" w:type="dxa"/>
            <w:vMerge w:val="restart"/>
          </w:tcPr>
          <w:p w14:paraId="0D85F95F"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Dec. 2016</w:t>
            </w:r>
          </w:p>
        </w:tc>
        <w:tc>
          <w:tcPr>
            <w:tcW w:w="1350" w:type="dxa"/>
            <w:vMerge w:val="restart"/>
            <w:vAlign w:val="center"/>
          </w:tcPr>
          <w:p w14:paraId="67BC56F9" w14:textId="77777777" w:rsidR="00A753B7" w:rsidRDefault="00A753B7" w:rsidP="00A753B7">
            <w:pPr>
              <w:jc w:val="center"/>
              <w:rPr>
                <w:rFonts w:asciiTheme="minorHAnsi" w:hAnsiTheme="minorHAnsi" w:cs="Arial"/>
                <w:color w:val="767171" w:themeColor="background2" w:themeShade="80"/>
                <w:sz w:val="20"/>
              </w:rPr>
            </w:pPr>
          </w:p>
          <w:p w14:paraId="3F6187C4" w14:textId="77777777" w:rsidR="00A753B7" w:rsidRDefault="00A753B7" w:rsidP="00A753B7">
            <w:pPr>
              <w:jc w:val="center"/>
              <w:rPr>
                <w:rFonts w:asciiTheme="minorHAnsi" w:hAnsiTheme="minorHAnsi" w:cs="Arial"/>
                <w:color w:val="767171" w:themeColor="background2" w:themeShade="80"/>
                <w:sz w:val="20"/>
              </w:rPr>
            </w:pPr>
          </w:p>
          <w:p w14:paraId="1BA246F8" w14:textId="77777777" w:rsidR="00A753B7" w:rsidRDefault="00A753B7" w:rsidP="00A753B7">
            <w:pPr>
              <w:jc w:val="center"/>
              <w:rPr>
                <w:rFonts w:asciiTheme="minorHAnsi" w:hAnsiTheme="minorHAnsi" w:cs="Arial"/>
                <w:color w:val="767171" w:themeColor="background2" w:themeShade="80"/>
                <w:sz w:val="20"/>
              </w:rPr>
            </w:pPr>
          </w:p>
          <w:p w14:paraId="3B8946A0" w14:textId="77777777" w:rsidR="00A753B7" w:rsidRDefault="00A753B7" w:rsidP="00A753B7">
            <w:pPr>
              <w:jc w:val="center"/>
              <w:rPr>
                <w:rFonts w:asciiTheme="minorHAnsi" w:hAnsiTheme="minorHAnsi" w:cs="Arial"/>
                <w:color w:val="767171" w:themeColor="background2" w:themeShade="80"/>
                <w:sz w:val="20"/>
              </w:rPr>
            </w:pPr>
          </w:p>
          <w:p w14:paraId="1C673A40" w14:textId="77777777" w:rsidR="00A753B7" w:rsidRDefault="00A753B7" w:rsidP="00A753B7">
            <w:pPr>
              <w:jc w:val="center"/>
              <w:rPr>
                <w:rFonts w:asciiTheme="minorHAnsi" w:hAnsiTheme="minorHAnsi" w:cs="Arial"/>
                <w:color w:val="767171" w:themeColor="background2" w:themeShade="80"/>
                <w:sz w:val="20"/>
              </w:rPr>
            </w:pPr>
          </w:p>
          <w:p w14:paraId="3F325FB9" w14:textId="77777777" w:rsidR="00A753B7" w:rsidRDefault="00A753B7" w:rsidP="00A753B7">
            <w:pPr>
              <w:jc w:val="center"/>
              <w:rPr>
                <w:rFonts w:asciiTheme="minorHAnsi" w:hAnsiTheme="minorHAnsi" w:cs="Arial"/>
                <w:color w:val="767171" w:themeColor="background2" w:themeShade="80"/>
                <w:sz w:val="20"/>
              </w:rPr>
            </w:pPr>
          </w:p>
          <w:p w14:paraId="0A8F1813" w14:textId="77777777" w:rsidR="00A753B7" w:rsidRDefault="00A753B7" w:rsidP="00A753B7">
            <w:pPr>
              <w:jc w:val="center"/>
              <w:rPr>
                <w:rFonts w:asciiTheme="minorHAnsi" w:hAnsiTheme="minorHAnsi" w:cs="Arial"/>
                <w:color w:val="767171" w:themeColor="background2" w:themeShade="80"/>
                <w:sz w:val="20"/>
              </w:rPr>
            </w:pPr>
          </w:p>
          <w:p w14:paraId="2E9B388A"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13D4E359"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Funding would come from EPA PA/SI Cooperative Agreement Budget</w:t>
            </w:r>
          </w:p>
          <w:p w14:paraId="69227F4F" w14:textId="77777777" w:rsidR="00A753B7" w:rsidRDefault="00A753B7" w:rsidP="00A753B7">
            <w:pPr>
              <w:jc w:val="center"/>
              <w:rPr>
                <w:rFonts w:asciiTheme="minorHAnsi" w:hAnsiTheme="minorHAnsi" w:cs="Arial"/>
                <w:color w:val="767171" w:themeColor="background2" w:themeShade="80"/>
                <w:sz w:val="20"/>
              </w:rPr>
            </w:pPr>
          </w:p>
          <w:p w14:paraId="6B7AD975" w14:textId="77777777" w:rsidR="00A753B7" w:rsidRDefault="00A753B7" w:rsidP="00A753B7">
            <w:pPr>
              <w:jc w:val="center"/>
              <w:rPr>
                <w:rFonts w:asciiTheme="minorHAnsi" w:hAnsiTheme="minorHAnsi" w:cs="Arial"/>
                <w:color w:val="767171" w:themeColor="background2" w:themeShade="80"/>
                <w:sz w:val="20"/>
              </w:rPr>
            </w:pPr>
          </w:p>
          <w:p w14:paraId="62F53C96" w14:textId="77777777" w:rsidR="00A753B7" w:rsidRDefault="00A753B7" w:rsidP="00A753B7">
            <w:pPr>
              <w:jc w:val="center"/>
              <w:rPr>
                <w:rFonts w:asciiTheme="minorHAnsi" w:hAnsiTheme="minorHAnsi" w:cs="Arial"/>
                <w:color w:val="767171" w:themeColor="background2" w:themeShade="80"/>
                <w:sz w:val="20"/>
              </w:rPr>
            </w:pPr>
          </w:p>
          <w:p w14:paraId="752233A9"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restart"/>
            <w:vAlign w:val="center"/>
          </w:tcPr>
          <w:p w14:paraId="3C24CD2F" w14:textId="77777777" w:rsidR="00A753B7" w:rsidRDefault="00A753B7" w:rsidP="00A753B7">
            <w:pPr>
              <w:jc w:val="center"/>
              <w:rPr>
                <w:rFonts w:asciiTheme="minorHAnsi" w:hAnsiTheme="minorHAnsi" w:cs="Arial"/>
                <w:color w:val="767171" w:themeColor="background2" w:themeShade="80"/>
                <w:sz w:val="20"/>
              </w:rPr>
            </w:pPr>
          </w:p>
          <w:p w14:paraId="6AE06867" w14:textId="77777777" w:rsidR="00A753B7" w:rsidRDefault="00A753B7" w:rsidP="00A753B7">
            <w:pPr>
              <w:jc w:val="center"/>
              <w:rPr>
                <w:rFonts w:asciiTheme="minorHAnsi" w:hAnsiTheme="minorHAnsi" w:cs="Arial"/>
                <w:color w:val="767171" w:themeColor="background2" w:themeShade="80"/>
                <w:sz w:val="20"/>
              </w:rPr>
            </w:pPr>
          </w:p>
          <w:p w14:paraId="3E121993" w14:textId="77777777" w:rsidR="00A753B7" w:rsidRDefault="00A753B7" w:rsidP="00A753B7">
            <w:pPr>
              <w:jc w:val="center"/>
              <w:rPr>
                <w:rFonts w:asciiTheme="minorHAnsi" w:hAnsiTheme="minorHAnsi" w:cs="Arial"/>
                <w:color w:val="767171" w:themeColor="background2" w:themeShade="80"/>
                <w:sz w:val="20"/>
              </w:rPr>
            </w:pPr>
          </w:p>
          <w:p w14:paraId="576BF471" w14:textId="77777777" w:rsidR="00A753B7" w:rsidRDefault="00A753B7" w:rsidP="00A753B7">
            <w:pPr>
              <w:jc w:val="center"/>
              <w:rPr>
                <w:rFonts w:asciiTheme="minorHAnsi" w:hAnsiTheme="minorHAnsi" w:cs="Arial"/>
                <w:color w:val="767171" w:themeColor="background2" w:themeShade="80"/>
                <w:sz w:val="20"/>
              </w:rPr>
            </w:pPr>
          </w:p>
          <w:p w14:paraId="638D7D4C" w14:textId="77777777" w:rsidR="00A753B7" w:rsidRDefault="00A753B7" w:rsidP="00A753B7">
            <w:pPr>
              <w:jc w:val="center"/>
              <w:rPr>
                <w:rFonts w:asciiTheme="minorHAnsi" w:hAnsiTheme="minorHAnsi" w:cs="Arial"/>
                <w:color w:val="767171" w:themeColor="background2" w:themeShade="80"/>
                <w:sz w:val="20"/>
              </w:rPr>
            </w:pPr>
          </w:p>
          <w:p w14:paraId="460CBC2D" w14:textId="77777777" w:rsidR="00A753B7" w:rsidRDefault="00A753B7" w:rsidP="00A753B7">
            <w:pPr>
              <w:jc w:val="center"/>
              <w:rPr>
                <w:rFonts w:asciiTheme="minorHAnsi" w:hAnsiTheme="minorHAnsi" w:cs="Arial"/>
                <w:color w:val="767171" w:themeColor="background2" w:themeShade="80"/>
                <w:sz w:val="20"/>
              </w:rPr>
            </w:pPr>
          </w:p>
          <w:p w14:paraId="719BF5F1" w14:textId="77777777" w:rsidR="00A753B7" w:rsidRDefault="00A753B7" w:rsidP="00A753B7">
            <w:pPr>
              <w:jc w:val="center"/>
              <w:rPr>
                <w:rFonts w:asciiTheme="minorHAnsi" w:hAnsiTheme="minorHAnsi" w:cs="Arial"/>
                <w:color w:val="767171" w:themeColor="background2" w:themeShade="80"/>
                <w:sz w:val="20"/>
              </w:rPr>
            </w:pPr>
          </w:p>
          <w:p w14:paraId="07371877"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Unknown</w:t>
            </w:r>
          </w:p>
          <w:p w14:paraId="67B22EB9" w14:textId="77777777" w:rsidR="00A753B7" w:rsidRDefault="00A753B7" w:rsidP="00A753B7">
            <w:pPr>
              <w:jc w:val="center"/>
              <w:rPr>
                <w:rFonts w:asciiTheme="minorHAnsi" w:hAnsiTheme="minorHAnsi" w:cs="Arial"/>
                <w:color w:val="767171" w:themeColor="background2" w:themeShade="80"/>
                <w:sz w:val="20"/>
              </w:rPr>
            </w:pPr>
          </w:p>
          <w:p w14:paraId="39B75077"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restart"/>
            <w:vAlign w:val="center"/>
          </w:tcPr>
          <w:p w14:paraId="4896B63A"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9E4AB83" w14:textId="77777777" w:rsidTr="00DC2DD9">
        <w:trPr>
          <w:trHeight w:val="1830"/>
        </w:trPr>
        <w:tc>
          <w:tcPr>
            <w:tcW w:w="2965" w:type="dxa"/>
            <w:vMerge/>
            <w:vAlign w:val="center"/>
          </w:tcPr>
          <w:p w14:paraId="333A0CE9"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550E0F06"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Also, other sites identified in #10 below or by other methods in </w:t>
            </w:r>
            <w:proofErr w:type="spellStart"/>
            <w:r w:rsidRPr="00B57909">
              <w:rPr>
                <w:rFonts w:asciiTheme="minorHAnsi" w:hAnsiTheme="minorHAnsi"/>
                <w:color w:val="767171" w:themeColor="background2" w:themeShade="80"/>
                <w:sz w:val="20"/>
                <w:szCs w:val="22"/>
              </w:rPr>
              <w:t>trackdown</w:t>
            </w:r>
            <w:proofErr w:type="spellEnd"/>
            <w:r w:rsidRPr="00B57909">
              <w:rPr>
                <w:rFonts w:asciiTheme="minorHAnsi" w:hAnsiTheme="minorHAnsi"/>
                <w:color w:val="767171" w:themeColor="background2" w:themeShade="80"/>
                <w:sz w:val="20"/>
                <w:szCs w:val="22"/>
              </w:rPr>
              <w:t xml:space="preserve"> studies, etc.  </w:t>
            </w:r>
            <w:proofErr w:type="gramStart"/>
            <w:r w:rsidRPr="00B57909">
              <w:rPr>
                <w:rFonts w:asciiTheme="minorHAnsi" w:hAnsiTheme="minorHAnsi"/>
                <w:color w:val="767171" w:themeColor="background2" w:themeShade="80"/>
                <w:sz w:val="20"/>
                <w:szCs w:val="22"/>
              </w:rPr>
              <w:t>may</w:t>
            </w:r>
            <w:proofErr w:type="gramEnd"/>
            <w:r w:rsidRPr="00B57909">
              <w:rPr>
                <w:rFonts w:asciiTheme="minorHAnsi" w:hAnsiTheme="minorHAnsi"/>
                <w:color w:val="767171" w:themeColor="background2" w:themeShade="80"/>
                <w:sz w:val="20"/>
                <w:szCs w:val="22"/>
              </w:rPr>
              <w:t xml:space="preserve"> be better addressed under State VCP or other State programs.  This will also be discussed at workshare meetings.</w:t>
            </w:r>
          </w:p>
        </w:tc>
        <w:tc>
          <w:tcPr>
            <w:tcW w:w="1530" w:type="dxa"/>
            <w:vMerge/>
          </w:tcPr>
          <w:p w14:paraId="176344DB" w14:textId="77777777" w:rsidR="00A753B7" w:rsidRDefault="00A753B7" w:rsidP="00A753B7">
            <w:pPr>
              <w:jc w:val="center"/>
              <w:rPr>
                <w:rFonts w:asciiTheme="minorHAnsi" w:hAnsiTheme="minorHAnsi"/>
                <w:color w:val="767171" w:themeColor="background2" w:themeShade="80"/>
                <w:sz w:val="20"/>
              </w:rPr>
            </w:pPr>
          </w:p>
        </w:tc>
        <w:tc>
          <w:tcPr>
            <w:tcW w:w="2070" w:type="dxa"/>
            <w:vMerge/>
          </w:tcPr>
          <w:p w14:paraId="565539B5"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1E93BEC8"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250AB2F5"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2680329A" w14:textId="77777777" w:rsidR="00A753B7" w:rsidRDefault="00A753B7" w:rsidP="00A753B7">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State/VCP program budgets</w:t>
            </w:r>
          </w:p>
        </w:tc>
        <w:tc>
          <w:tcPr>
            <w:tcW w:w="1710" w:type="dxa"/>
            <w:vMerge/>
            <w:vAlign w:val="center"/>
          </w:tcPr>
          <w:p w14:paraId="1F22105E"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78DAB87E"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FEF1618" w14:textId="77777777" w:rsidTr="00B57909">
        <w:trPr>
          <w:trHeight w:val="1416"/>
        </w:trPr>
        <w:tc>
          <w:tcPr>
            <w:tcW w:w="2965" w:type="dxa"/>
            <w:vMerge w:val="restart"/>
            <w:vAlign w:val="center"/>
          </w:tcPr>
          <w:p w14:paraId="5494B69A" w14:textId="77777777" w:rsidR="00A753B7" w:rsidRPr="004A16F4" w:rsidRDefault="00A753B7" w:rsidP="00A753B7">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HSCD and TCW will continue to evaluate sites to identify industries or processes that used PCBs. Once this list is</w:t>
            </w:r>
            <w:r>
              <w:rPr>
                <w:rFonts w:asciiTheme="minorHAnsi" w:hAnsiTheme="minorHAnsi" w:cs="Arial"/>
                <w:sz w:val="20"/>
                <w:szCs w:val="22"/>
              </w:rPr>
              <w:t xml:space="preserve"> </w:t>
            </w:r>
            <w:r w:rsidRPr="004A16F4">
              <w:rPr>
                <w:rFonts w:asciiTheme="minorHAnsi" w:hAnsiTheme="minorHAnsi" w:cs="Arial"/>
                <w:sz w:val="20"/>
                <w:szCs w:val="22"/>
              </w:rPr>
              <w:t>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w:t>
            </w:r>
            <w:r>
              <w:rPr>
                <w:rFonts w:asciiTheme="minorHAnsi" w:hAnsiTheme="minorHAnsi" w:cs="Arial"/>
                <w:sz w:val="20"/>
                <w:szCs w:val="22"/>
              </w:rPr>
              <w:t>te those potential sources through coordination with</w:t>
            </w:r>
            <w:r w:rsidRPr="004A16F4">
              <w:rPr>
                <w:rFonts w:asciiTheme="minorHAnsi" w:hAnsiTheme="minorHAnsi" w:cs="Arial"/>
                <w:sz w:val="20"/>
                <w:szCs w:val="22"/>
              </w:rPr>
              <w:t xml:space="preserve"> the appropriate authority.</w:t>
            </w:r>
          </w:p>
        </w:tc>
        <w:tc>
          <w:tcPr>
            <w:tcW w:w="2880" w:type="dxa"/>
          </w:tcPr>
          <w:p w14:paraId="682E0F14"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Identification  and mapping of potential industries that historically used PCBs in the watershed</w:t>
            </w:r>
          </w:p>
          <w:p w14:paraId="4A056A00"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    </w:t>
            </w:r>
          </w:p>
          <w:p w14:paraId="4CC065E1" w14:textId="77777777" w:rsidR="00A753B7" w:rsidRPr="00B57909" w:rsidRDefault="00A753B7" w:rsidP="00A753B7">
            <w:pPr>
              <w:rPr>
                <w:rFonts w:asciiTheme="minorHAnsi" w:hAnsiTheme="minorHAnsi"/>
                <w:color w:val="767171" w:themeColor="background2" w:themeShade="80"/>
                <w:sz w:val="20"/>
              </w:rPr>
            </w:pPr>
          </w:p>
          <w:p w14:paraId="0C114773" w14:textId="77777777" w:rsidR="00A753B7" w:rsidRPr="00B57909" w:rsidRDefault="00A753B7" w:rsidP="00A753B7">
            <w:pPr>
              <w:rPr>
                <w:rFonts w:asciiTheme="minorHAnsi" w:hAnsiTheme="minorHAnsi"/>
                <w:color w:val="767171" w:themeColor="background2" w:themeShade="80"/>
                <w:sz w:val="20"/>
              </w:rPr>
            </w:pPr>
          </w:p>
          <w:p w14:paraId="0DEED109" w14:textId="77777777" w:rsidR="00A753B7" w:rsidRPr="00B57909" w:rsidRDefault="00A753B7" w:rsidP="00A753B7">
            <w:pPr>
              <w:rPr>
                <w:rFonts w:asciiTheme="minorHAnsi" w:hAnsiTheme="minorHAnsi"/>
                <w:color w:val="767171" w:themeColor="background2" w:themeShade="80"/>
                <w:sz w:val="20"/>
              </w:rPr>
            </w:pPr>
          </w:p>
          <w:p w14:paraId="1DD5F9F9" w14:textId="77777777" w:rsidR="00A753B7" w:rsidRDefault="00A753B7" w:rsidP="00A753B7">
            <w:pPr>
              <w:rPr>
                <w:rFonts w:asciiTheme="minorHAnsi" w:hAnsiTheme="minorHAnsi"/>
                <w:b/>
                <w:color w:val="767171" w:themeColor="background2" w:themeShade="80"/>
                <w:sz w:val="20"/>
              </w:rPr>
            </w:pPr>
          </w:p>
          <w:p w14:paraId="34E385AC" w14:textId="77777777" w:rsidR="00A753B7" w:rsidRDefault="00A753B7" w:rsidP="00A753B7">
            <w:pPr>
              <w:rPr>
                <w:rFonts w:asciiTheme="minorHAnsi" w:hAnsiTheme="minorHAnsi"/>
                <w:color w:val="767171" w:themeColor="background2" w:themeShade="80"/>
                <w:sz w:val="20"/>
              </w:rPr>
            </w:pPr>
          </w:p>
        </w:tc>
        <w:tc>
          <w:tcPr>
            <w:tcW w:w="1530" w:type="dxa"/>
            <w:vMerge w:val="restart"/>
          </w:tcPr>
          <w:p w14:paraId="178BE483" w14:textId="77777777" w:rsidR="00A753B7" w:rsidRDefault="00A753B7" w:rsidP="00A753B7">
            <w:pPr>
              <w:rPr>
                <w:rFonts w:asciiTheme="minorHAnsi" w:hAnsiTheme="minorHAnsi"/>
                <w:color w:val="767171" w:themeColor="background2" w:themeShade="80"/>
                <w:sz w:val="20"/>
              </w:rPr>
            </w:pPr>
          </w:p>
          <w:p w14:paraId="6CCA44F0" w14:textId="77777777" w:rsidR="00A753B7" w:rsidRDefault="00A753B7" w:rsidP="00A753B7">
            <w:pPr>
              <w:jc w:val="cente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HSCD, TCW, TSCA</w:t>
            </w:r>
          </w:p>
          <w:p w14:paraId="26C392BE" w14:textId="77777777" w:rsidR="00A753B7" w:rsidRDefault="00A753B7" w:rsidP="00A753B7">
            <w:pPr>
              <w:jc w:val="center"/>
              <w:rPr>
                <w:rFonts w:asciiTheme="minorHAnsi" w:hAnsiTheme="minorHAnsi"/>
                <w:color w:val="767171" w:themeColor="background2" w:themeShade="80"/>
                <w:sz w:val="20"/>
              </w:rPr>
            </w:pPr>
          </w:p>
          <w:p w14:paraId="37E137B3" w14:textId="77777777" w:rsidR="00A753B7" w:rsidRDefault="00A753B7" w:rsidP="00A753B7">
            <w:pPr>
              <w:jc w:val="center"/>
              <w:rPr>
                <w:rFonts w:asciiTheme="minorHAnsi" w:hAnsiTheme="minorHAnsi"/>
                <w:color w:val="767171" w:themeColor="background2" w:themeShade="80"/>
                <w:sz w:val="20"/>
              </w:rPr>
            </w:pPr>
          </w:p>
          <w:p w14:paraId="56229C1A" w14:textId="77777777" w:rsidR="00A753B7" w:rsidRDefault="00A753B7" w:rsidP="00A753B7">
            <w:pPr>
              <w:jc w:val="center"/>
              <w:rPr>
                <w:rFonts w:asciiTheme="minorHAnsi" w:hAnsiTheme="minorHAnsi"/>
                <w:color w:val="767171" w:themeColor="background2" w:themeShade="80"/>
                <w:sz w:val="20"/>
              </w:rPr>
            </w:pPr>
          </w:p>
          <w:p w14:paraId="08CB75A1" w14:textId="77777777" w:rsidR="00A753B7" w:rsidRDefault="00A753B7" w:rsidP="00A753B7">
            <w:pPr>
              <w:jc w:val="center"/>
              <w:rPr>
                <w:rFonts w:asciiTheme="minorHAnsi" w:hAnsiTheme="minorHAnsi"/>
                <w:color w:val="767171" w:themeColor="background2" w:themeShade="80"/>
                <w:sz w:val="20"/>
              </w:rPr>
            </w:pPr>
          </w:p>
          <w:p w14:paraId="006C4F59" w14:textId="77777777" w:rsidR="00A753B7" w:rsidRDefault="00A753B7" w:rsidP="00A753B7">
            <w:pPr>
              <w:jc w:val="center"/>
              <w:rPr>
                <w:rFonts w:asciiTheme="minorHAnsi" w:hAnsiTheme="minorHAnsi"/>
                <w:color w:val="767171" w:themeColor="background2" w:themeShade="80"/>
                <w:sz w:val="20"/>
              </w:rPr>
            </w:pPr>
          </w:p>
          <w:p w14:paraId="562CC31A" w14:textId="77777777" w:rsidR="00A753B7" w:rsidRDefault="00A753B7" w:rsidP="00A753B7">
            <w:pPr>
              <w:jc w:val="center"/>
              <w:rPr>
                <w:rFonts w:asciiTheme="minorHAnsi" w:hAnsiTheme="minorHAnsi"/>
                <w:color w:val="767171" w:themeColor="background2" w:themeShade="80"/>
                <w:sz w:val="20"/>
              </w:rPr>
            </w:pPr>
          </w:p>
          <w:p w14:paraId="0E459803" w14:textId="77777777" w:rsidR="00A753B7" w:rsidRDefault="00A753B7" w:rsidP="00A753B7">
            <w:pPr>
              <w:jc w:val="center"/>
              <w:rPr>
                <w:rFonts w:asciiTheme="minorHAnsi" w:hAnsiTheme="minorHAnsi"/>
                <w:color w:val="767171" w:themeColor="background2" w:themeShade="80"/>
                <w:sz w:val="20"/>
              </w:rPr>
            </w:pPr>
          </w:p>
          <w:p w14:paraId="1EE568AF" w14:textId="77777777" w:rsidR="00A753B7" w:rsidRDefault="00A753B7" w:rsidP="00A753B7">
            <w:pPr>
              <w:jc w:val="center"/>
              <w:rPr>
                <w:rFonts w:asciiTheme="minorHAnsi" w:hAnsiTheme="minorHAnsi"/>
                <w:color w:val="767171" w:themeColor="background2" w:themeShade="80"/>
                <w:sz w:val="20"/>
              </w:rPr>
            </w:pPr>
          </w:p>
          <w:p w14:paraId="61EDC0E3" w14:textId="77777777" w:rsidR="00A753B7" w:rsidRDefault="00A753B7" w:rsidP="00A753B7">
            <w:pPr>
              <w:jc w:val="center"/>
              <w:rPr>
                <w:rFonts w:asciiTheme="minorHAnsi" w:hAnsiTheme="minorHAnsi"/>
                <w:color w:val="767171" w:themeColor="background2" w:themeShade="80"/>
                <w:sz w:val="20"/>
              </w:rPr>
            </w:pPr>
          </w:p>
          <w:p w14:paraId="790DB0F5" w14:textId="77777777" w:rsidR="00A753B7" w:rsidRDefault="00A753B7" w:rsidP="00A753B7">
            <w:pPr>
              <w:jc w:val="center"/>
              <w:rPr>
                <w:rFonts w:asciiTheme="minorHAnsi" w:hAnsiTheme="minorHAnsi"/>
                <w:color w:val="767171" w:themeColor="background2" w:themeShade="80"/>
                <w:sz w:val="20"/>
              </w:rPr>
            </w:pPr>
          </w:p>
          <w:p w14:paraId="1D4AA7CF" w14:textId="77777777" w:rsidR="00A753B7" w:rsidRDefault="00A753B7" w:rsidP="00A753B7">
            <w:pPr>
              <w:jc w:val="center"/>
              <w:rPr>
                <w:rFonts w:asciiTheme="minorHAnsi" w:hAnsiTheme="minorHAnsi"/>
                <w:color w:val="767171" w:themeColor="background2" w:themeShade="80"/>
                <w:sz w:val="20"/>
              </w:rPr>
            </w:pPr>
          </w:p>
          <w:p w14:paraId="54146CF7" w14:textId="77777777" w:rsidR="00A753B7" w:rsidRDefault="00A753B7" w:rsidP="00A753B7">
            <w:pPr>
              <w:jc w:val="center"/>
              <w:rPr>
                <w:rFonts w:asciiTheme="minorHAnsi" w:hAnsiTheme="minorHAnsi"/>
                <w:color w:val="767171" w:themeColor="background2" w:themeShade="80"/>
                <w:sz w:val="20"/>
              </w:rPr>
            </w:pPr>
          </w:p>
        </w:tc>
        <w:tc>
          <w:tcPr>
            <w:tcW w:w="2070" w:type="dxa"/>
            <w:vMerge w:val="restart"/>
          </w:tcPr>
          <w:p w14:paraId="2EA5257C"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109BD327"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March 2016</w:t>
            </w:r>
          </w:p>
          <w:p w14:paraId="45002F1F" w14:textId="77777777" w:rsidR="00A753B7" w:rsidRDefault="00A753B7" w:rsidP="00A753B7">
            <w:pPr>
              <w:jc w:val="center"/>
              <w:rPr>
                <w:rFonts w:asciiTheme="minorHAnsi" w:hAnsiTheme="minorHAnsi" w:cs="Arial"/>
                <w:color w:val="767171" w:themeColor="background2" w:themeShade="80"/>
                <w:sz w:val="20"/>
              </w:rPr>
            </w:pPr>
          </w:p>
          <w:p w14:paraId="331C9BB1" w14:textId="77777777" w:rsidR="00A753B7" w:rsidRDefault="00A753B7" w:rsidP="00A753B7">
            <w:pPr>
              <w:jc w:val="center"/>
              <w:rPr>
                <w:rFonts w:asciiTheme="minorHAnsi" w:hAnsiTheme="minorHAnsi" w:cs="Arial"/>
                <w:color w:val="767171" w:themeColor="background2" w:themeShade="80"/>
                <w:sz w:val="20"/>
              </w:rPr>
            </w:pPr>
          </w:p>
          <w:p w14:paraId="6B8DB090" w14:textId="77777777" w:rsidR="00A753B7" w:rsidRDefault="00A753B7" w:rsidP="00A753B7">
            <w:pPr>
              <w:jc w:val="center"/>
              <w:rPr>
                <w:rFonts w:asciiTheme="minorHAnsi" w:hAnsiTheme="minorHAnsi" w:cs="Arial"/>
                <w:color w:val="767171" w:themeColor="background2" w:themeShade="80"/>
                <w:sz w:val="20"/>
              </w:rPr>
            </w:pPr>
          </w:p>
          <w:p w14:paraId="35BB674B" w14:textId="77777777" w:rsidR="00A753B7" w:rsidRDefault="00A753B7" w:rsidP="00A753B7">
            <w:pPr>
              <w:jc w:val="center"/>
              <w:rPr>
                <w:rFonts w:asciiTheme="minorHAnsi" w:hAnsiTheme="minorHAnsi" w:cs="Arial"/>
                <w:color w:val="767171" w:themeColor="background2" w:themeShade="80"/>
                <w:sz w:val="20"/>
              </w:rPr>
            </w:pPr>
          </w:p>
          <w:p w14:paraId="71768022" w14:textId="77777777" w:rsidR="00A753B7" w:rsidRDefault="00A753B7" w:rsidP="00A753B7">
            <w:pPr>
              <w:jc w:val="center"/>
              <w:rPr>
                <w:rFonts w:asciiTheme="minorHAnsi" w:hAnsiTheme="minorHAnsi" w:cs="Arial"/>
                <w:color w:val="767171" w:themeColor="background2" w:themeShade="80"/>
                <w:sz w:val="20"/>
              </w:rPr>
            </w:pPr>
          </w:p>
          <w:p w14:paraId="6A1E9B06" w14:textId="77777777" w:rsidR="00A753B7" w:rsidRDefault="00A753B7" w:rsidP="00A753B7">
            <w:pPr>
              <w:jc w:val="center"/>
              <w:rPr>
                <w:rFonts w:asciiTheme="minorHAnsi" w:hAnsiTheme="minorHAnsi" w:cs="Arial"/>
                <w:color w:val="767171" w:themeColor="background2" w:themeShade="80"/>
                <w:sz w:val="20"/>
              </w:rPr>
            </w:pPr>
          </w:p>
          <w:p w14:paraId="332E2CFE" w14:textId="77777777" w:rsidR="00A753B7" w:rsidRDefault="00A753B7" w:rsidP="00A753B7">
            <w:pPr>
              <w:jc w:val="center"/>
              <w:rPr>
                <w:rFonts w:asciiTheme="minorHAnsi" w:hAnsiTheme="minorHAnsi" w:cs="Arial"/>
                <w:color w:val="767171" w:themeColor="background2" w:themeShade="80"/>
                <w:sz w:val="20"/>
              </w:rPr>
            </w:pPr>
          </w:p>
          <w:p w14:paraId="0D80D0C3" w14:textId="77777777" w:rsidR="00A753B7" w:rsidRDefault="00A753B7" w:rsidP="00A753B7">
            <w:pPr>
              <w:jc w:val="center"/>
              <w:rPr>
                <w:rFonts w:asciiTheme="minorHAnsi" w:hAnsiTheme="minorHAnsi" w:cs="Arial"/>
                <w:color w:val="767171" w:themeColor="background2" w:themeShade="80"/>
                <w:sz w:val="20"/>
              </w:rPr>
            </w:pPr>
          </w:p>
          <w:p w14:paraId="21D57D11" w14:textId="77777777" w:rsidR="00A753B7" w:rsidRDefault="00A753B7" w:rsidP="00A753B7">
            <w:pPr>
              <w:jc w:val="center"/>
              <w:rPr>
                <w:rFonts w:asciiTheme="minorHAnsi" w:hAnsiTheme="minorHAnsi" w:cs="Arial"/>
                <w:color w:val="767171" w:themeColor="background2" w:themeShade="80"/>
                <w:sz w:val="20"/>
              </w:rPr>
            </w:pPr>
          </w:p>
          <w:p w14:paraId="162BBFCF" w14:textId="77777777" w:rsidR="00A753B7" w:rsidRDefault="00A753B7" w:rsidP="00A753B7">
            <w:pPr>
              <w:jc w:val="center"/>
              <w:rPr>
                <w:rFonts w:asciiTheme="minorHAnsi" w:hAnsiTheme="minorHAnsi" w:cs="Arial"/>
                <w:color w:val="767171" w:themeColor="background2" w:themeShade="80"/>
                <w:sz w:val="20"/>
              </w:rPr>
            </w:pPr>
          </w:p>
          <w:p w14:paraId="276A1861" w14:textId="77777777" w:rsidR="00A753B7" w:rsidRDefault="00A753B7" w:rsidP="00A753B7">
            <w:pPr>
              <w:jc w:val="center"/>
              <w:rPr>
                <w:rFonts w:asciiTheme="minorHAnsi" w:hAnsiTheme="minorHAnsi" w:cs="Arial"/>
                <w:color w:val="767171" w:themeColor="background2" w:themeShade="80"/>
                <w:sz w:val="20"/>
              </w:rPr>
            </w:pPr>
          </w:p>
          <w:p w14:paraId="2C361336" w14:textId="77777777" w:rsidR="00A753B7" w:rsidRDefault="00A753B7" w:rsidP="00A753B7">
            <w:pPr>
              <w:jc w:val="center"/>
              <w:rPr>
                <w:rFonts w:asciiTheme="minorHAnsi" w:hAnsiTheme="minorHAnsi" w:cs="Arial"/>
                <w:color w:val="767171" w:themeColor="background2" w:themeShade="80"/>
                <w:sz w:val="20"/>
              </w:rPr>
            </w:pPr>
          </w:p>
          <w:p w14:paraId="318BCD85" w14:textId="77777777" w:rsidR="00A753B7" w:rsidRDefault="00A753B7" w:rsidP="00A753B7">
            <w:pPr>
              <w:jc w:val="center"/>
              <w:rPr>
                <w:rFonts w:asciiTheme="minorHAnsi" w:hAnsiTheme="minorHAnsi" w:cs="Arial"/>
                <w:color w:val="767171" w:themeColor="background2" w:themeShade="80"/>
                <w:sz w:val="20"/>
              </w:rPr>
            </w:pPr>
          </w:p>
          <w:p w14:paraId="5B58250E"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restart"/>
            <w:vAlign w:val="center"/>
          </w:tcPr>
          <w:p w14:paraId="5F927DB3"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EPA FTE</w:t>
            </w:r>
          </w:p>
          <w:p w14:paraId="11ED2049" w14:textId="77777777" w:rsidR="00A753B7" w:rsidRDefault="00A753B7" w:rsidP="00A753B7">
            <w:pPr>
              <w:jc w:val="center"/>
              <w:rPr>
                <w:rFonts w:asciiTheme="minorHAnsi" w:hAnsiTheme="minorHAnsi" w:cs="Arial"/>
                <w:color w:val="767171" w:themeColor="background2" w:themeShade="80"/>
                <w:sz w:val="20"/>
              </w:rPr>
            </w:pPr>
          </w:p>
          <w:p w14:paraId="50FC4558" w14:textId="77777777" w:rsidR="00A753B7" w:rsidRDefault="00A753B7" w:rsidP="00A753B7">
            <w:pPr>
              <w:jc w:val="center"/>
              <w:rPr>
                <w:rFonts w:asciiTheme="minorHAnsi" w:hAnsiTheme="minorHAnsi" w:cs="Arial"/>
                <w:color w:val="767171" w:themeColor="background2" w:themeShade="80"/>
                <w:sz w:val="20"/>
              </w:rPr>
            </w:pPr>
          </w:p>
          <w:p w14:paraId="78FD1CFA" w14:textId="77777777" w:rsidR="00A753B7" w:rsidRDefault="00A753B7" w:rsidP="00A753B7">
            <w:pPr>
              <w:jc w:val="center"/>
              <w:rPr>
                <w:rFonts w:asciiTheme="minorHAnsi" w:hAnsiTheme="minorHAnsi" w:cs="Arial"/>
                <w:color w:val="767171" w:themeColor="background2" w:themeShade="80"/>
                <w:sz w:val="20"/>
              </w:rPr>
            </w:pPr>
          </w:p>
          <w:p w14:paraId="214DA51F" w14:textId="77777777" w:rsidR="00A753B7" w:rsidRDefault="00A753B7" w:rsidP="00A753B7">
            <w:pPr>
              <w:jc w:val="center"/>
              <w:rPr>
                <w:rFonts w:asciiTheme="minorHAnsi" w:hAnsiTheme="minorHAnsi" w:cs="Arial"/>
                <w:color w:val="767171" w:themeColor="background2" w:themeShade="80"/>
                <w:sz w:val="20"/>
              </w:rPr>
            </w:pPr>
          </w:p>
          <w:p w14:paraId="3AC46B4E" w14:textId="77777777" w:rsidR="00A753B7" w:rsidRDefault="00A753B7" w:rsidP="00A753B7">
            <w:pPr>
              <w:jc w:val="center"/>
              <w:rPr>
                <w:rFonts w:asciiTheme="minorHAnsi" w:hAnsiTheme="minorHAnsi" w:cs="Arial"/>
                <w:color w:val="767171" w:themeColor="background2" w:themeShade="80"/>
                <w:sz w:val="20"/>
              </w:rPr>
            </w:pPr>
          </w:p>
          <w:p w14:paraId="1C556F66" w14:textId="77777777" w:rsidR="00A753B7" w:rsidRDefault="00A753B7" w:rsidP="00A753B7">
            <w:pPr>
              <w:jc w:val="center"/>
              <w:rPr>
                <w:rFonts w:asciiTheme="minorHAnsi" w:hAnsiTheme="minorHAnsi" w:cs="Arial"/>
                <w:color w:val="767171" w:themeColor="background2" w:themeShade="80"/>
                <w:sz w:val="20"/>
              </w:rPr>
            </w:pPr>
          </w:p>
          <w:p w14:paraId="149F4A4A" w14:textId="77777777" w:rsidR="00A753B7" w:rsidRDefault="00A753B7" w:rsidP="00A753B7">
            <w:pPr>
              <w:jc w:val="center"/>
              <w:rPr>
                <w:rFonts w:asciiTheme="minorHAnsi" w:hAnsiTheme="minorHAnsi" w:cs="Arial"/>
                <w:color w:val="767171" w:themeColor="background2" w:themeShade="80"/>
                <w:sz w:val="20"/>
              </w:rPr>
            </w:pPr>
          </w:p>
          <w:p w14:paraId="3DF1AF22" w14:textId="77777777" w:rsidR="00A753B7" w:rsidRDefault="00A753B7" w:rsidP="00A753B7">
            <w:pPr>
              <w:jc w:val="center"/>
              <w:rPr>
                <w:rFonts w:asciiTheme="minorHAnsi" w:hAnsiTheme="minorHAnsi" w:cs="Arial"/>
                <w:color w:val="767171" w:themeColor="background2" w:themeShade="80"/>
                <w:sz w:val="20"/>
              </w:rPr>
            </w:pPr>
          </w:p>
          <w:p w14:paraId="7BD8724E" w14:textId="77777777" w:rsidR="00A753B7" w:rsidRDefault="00A753B7" w:rsidP="00A753B7">
            <w:pPr>
              <w:jc w:val="center"/>
              <w:rPr>
                <w:rFonts w:asciiTheme="minorHAnsi" w:hAnsiTheme="minorHAnsi" w:cs="Arial"/>
                <w:color w:val="767171" w:themeColor="background2" w:themeShade="80"/>
                <w:sz w:val="20"/>
              </w:rPr>
            </w:pPr>
          </w:p>
          <w:p w14:paraId="39A61B10" w14:textId="77777777" w:rsidR="00A753B7" w:rsidRDefault="00A753B7" w:rsidP="00A753B7">
            <w:pPr>
              <w:jc w:val="center"/>
              <w:rPr>
                <w:rFonts w:asciiTheme="minorHAnsi" w:hAnsiTheme="minorHAnsi" w:cs="Arial"/>
                <w:color w:val="767171" w:themeColor="background2" w:themeShade="80"/>
                <w:sz w:val="20"/>
              </w:rPr>
            </w:pPr>
          </w:p>
          <w:p w14:paraId="3469110D" w14:textId="77777777" w:rsidR="00A753B7" w:rsidRDefault="00A753B7" w:rsidP="00A753B7">
            <w:pPr>
              <w:jc w:val="center"/>
              <w:rPr>
                <w:rFonts w:asciiTheme="minorHAnsi" w:hAnsiTheme="minorHAnsi" w:cs="Arial"/>
                <w:color w:val="767171" w:themeColor="background2" w:themeShade="80"/>
                <w:sz w:val="20"/>
              </w:rPr>
            </w:pPr>
          </w:p>
          <w:p w14:paraId="3DBFEA34" w14:textId="77777777" w:rsidR="00A753B7" w:rsidRDefault="00A753B7" w:rsidP="00A753B7">
            <w:pPr>
              <w:jc w:val="center"/>
              <w:rPr>
                <w:rFonts w:asciiTheme="minorHAnsi" w:hAnsiTheme="minorHAnsi" w:cs="Arial"/>
                <w:color w:val="767171" w:themeColor="background2" w:themeShade="80"/>
                <w:sz w:val="20"/>
              </w:rPr>
            </w:pPr>
          </w:p>
          <w:p w14:paraId="06889580" w14:textId="77777777" w:rsidR="00A753B7" w:rsidRDefault="00A753B7" w:rsidP="00A753B7">
            <w:pPr>
              <w:jc w:val="center"/>
              <w:rPr>
                <w:rFonts w:asciiTheme="minorHAnsi" w:hAnsiTheme="minorHAnsi" w:cs="Arial"/>
                <w:color w:val="767171" w:themeColor="background2" w:themeShade="80"/>
                <w:sz w:val="20"/>
              </w:rPr>
            </w:pPr>
          </w:p>
          <w:p w14:paraId="40DC035A" w14:textId="77777777" w:rsidR="00A753B7" w:rsidRDefault="00A753B7" w:rsidP="00A753B7">
            <w:pPr>
              <w:jc w:val="center"/>
              <w:rPr>
                <w:rFonts w:asciiTheme="minorHAnsi" w:hAnsiTheme="minorHAnsi" w:cs="Arial"/>
                <w:color w:val="767171" w:themeColor="background2" w:themeShade="80"/>
                <w:sz w:val="20"/>
              </w:rPr>
            </w:pPr>
          </w:p>
          <w:p w14:paraId="537961D8"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val="restart"/>
          </w:tcPr>
          <w:p w14:paraId="72AB869D" w14:textId="77777777" w:rsidR="00A753B7" w:rsidRDefault="00A753B7" w:rsidP="00A753B7">
            <w:pPr>
              <w:jc w:val="center"/>
              <w:rPr>
                <w:rFonts w:asciiTheme="minorHAnsi" w:hAnsiTheme="minorHAnsi" w:cs="Arial"/>
                <w:color w:val="767171" w:themeColor="background2" w:themeShade="80"/>
                <w:sz w:val="20"/>
              </w:rPr>
            </w:pPr>
          </w:p>
          <w:p w14:paraId="39582B7F" w14:textId="77777777" w:rsidR="00A753B7" w:rsidRDefault="00A753B7" w:rsidP="00A753B7">
            <w:pPr>
              <w:jc w:val="center"/>
              <w:rPr>
                <w:rFonts w:asciiTheme="minorHAnsi" w:hAnsiTheme="minorHAnsi" w:cs="Arial"/>
                <w:color w:val="767171" w:themeColor="background2" w:themeShade="80"/>
                <w:sz w:val="20"/>
              </w:rPr>
            </w:pPr>
          </w:p>
          <w:p w14:paraId="068987B9" w14:textId="77777777" w:rsidR="00A753B7" w:rsidRDefault="00A753B7" w:rsidP="00A753B7">
            <w:pPr>
              <w:jc w:val="center"/>
              <w:rPr>
                <w:rFonts w:asciiTheme="minorHAnsi" w:hAnsiTheme="minorHAnsi" w:cs="Arial"/>
                <w:color w:val="767171" w:themeColor="background2" w:themeShade="80"/>
                <w:sz w:val="20"/>
              </w:rPr>
            </w:pPr>
          </w:p>
          <w:p w14:paraId="65287CDA" w14:textId="77777777" w:rsidR="00A753B7" w:rsidRDefault="00A753B7" w:rsidP="00A753B7">
            <w:pPr>
              <w:jc w:val="center"/>
              <w:rPr>
                <w:rFonts w:asciiTheme="minorHAnsi" w:hAnsiTheme="minorHAnsi" w:cs="Arial"/>
                <w:color w:val="767171" w:themeColor="background2" w:themeShade="80"/>
                <w:sz w:val="20"/>
              </w:rPr>
            </w:pPr>
          </w:p>
          <w:p w14:paraId="5D4A9D52" w14:textId="77777777" w:rsidR="00A753B7" w:rsidRDefault="00A753B7" w:rsidP="00A753B7">
            <w:pPr>
              <w:jc w:val="center"/>
              <w:rPr>
                <w:rFonts w:asciiTheme="minorHAnsi" w:hAnsiTheme="minorHAnsi" w:cs="Arial"/>
                <w:color w:val="767171" w:themeColor="background2" w:themeShade="80"/>
                <w:sz w:val="20"/>
              </w:rPr>
            </w:pPr>
          </w:p>
          <w:p w14:paraId="128242BC" w14:textId="77777777" w:rsidR="00A753B7" w:rsidRDefault="00A753B7" w:rsidP="00A753B7">
            <w:pPr>
              <w:jc w:val="center"/>
              <w:rPr>
                <w:rFonts w:asciiTheme="minorHAnsi" w:hAnsiTheme="minorHAnsi" w:cs="Arial"/>
                <w:color w:val="767171" w:themeColor="background2" w:themeShade="80"/>
                <w:sz w:val="20"/>
              </w:rPr>
            </w:pPr>
          </w:p>
          <w:p w14:paraId="2A46E803" w14:textId="77777777" w:rsidR="00A753B7" w:rsidRDefault="00A753B7" w:rsidP="00A753B7">
            <w:pPr>
              <w:jc w:val="center"/>
              <w:rPr>
                <w:rFonts w:asciiTheme="minorHAnsi" w:hAnsiTheme="minorHAnsi" w:cs="Arial"/>
                <w:color w:val="767171" w:themeColor="background2" w:themeShade="80"/>
                <w:sz w:val="20"/>
              </w:rPr>
            </w:pPr>
          </w:p>
          <w:p w14:paraId="7D3F7A07" w14:textId="77777777" w:rsidR="00A753B7" w:rsidRDefault="00A753B7" w:rsidP="00A753B7">
            <w:pPr>
              <w:jc w:val="center"/>
              <w:rPr>
                <w:rFonts w:asciiTheme="minorHAnsi" w:hAnsiTheme="minorHAnsi" w:cs="Arial"/>
                <w:color w:val="767171" w:themeColor="background2" w:themeShade="80"/>
                <w:sz w:val="20"/>
              </w:rPr>
            </w:pPr>
          </w:p>
          <w:p w14:paraId="07394E91" w14:textId="77777777" w:rsidR="00A753B7" w:rsidRDefault="00A753B7" w:rsidP="00A753B7">
            <w:pPr>
              <w:jc w:val="center"/>
              <w:rPr>
                <w:rFonts w:asciiTheme="minorHAnsi" w:hAnsiTheme="minorHAnsi" w:cs="Arial"/>
                <w:color w:val="767171" w:themeColor="background2" w:themeShade="80"/>
                <w:sz w:val="20"/>
              </w:rPr>
            </w:pPr>
          </w:p>
          <w:p w14:paraId="3C87B312" w14:textId="77777777" w:rsidR="00A753B7" w:rsidRDefault="00A753B7" w:rsidP="00A753B7">
            <w:pPr>
              <w:jc w:val="center"/>
              <w:rPr>
                <w:rFonts w:asciiTheme="minorHAnsi" w:hAnsiTheme="minorHAnsi" w:cs="Arial"/>
                <w:color w:val="767171" w:themeColor="background2" w:themeShade="80"/>
                <w:sz w:val="20"/>
              </w:rPr>
            </w:pPr>
          </w:p>
          <w:p w14:paraId="3CED7B54" w14:textId="77777777" w:rsidR="00A753B7" w:rsidRDefault="00A753B7" w:rsidP="00A753B7">
            <w:pPr>
              <w:jc w:val="center"/>
              <w:rPr>
                <w:rFonts w:asciiTheme="minorHAnsi" w:hAnsiTheme="minorHAnsi" w:cs="Arial"/>
                <w:color w:val="767171" w:themeColor="background2" w:themeShade="80"/>
                <w:sz w:val="20"/>
              </w:rPr>
            </w:pPr>
          </w:p>
          <w:p w14:paraId="7DA10B6C" w14:textId="77777777" w:rsidR="00A753B7" w:rsidRDefault="00A753B7" w:rsidP="00A753B7">
            <w:pPr>
              <w:jc w:val="center"/>
              <w:rPr>
                <w:rFonts w:asciiTheme="minorHAnsi" w:hAnsiTheme="minorHAnsi" w:cs="Arial"/>
                <w:color w:val="767171" w:themeColor="background2" w:themeShade="80"/>
                <w:sz w:val="20"/>
              </w:rPr>
            </w:pPr>
          </w:p>
          <w:p w14:paraId="26401A22" w14:textId="77777777" w:rsidR="00A753B7" w:rsidRDefault="00A753B7" w:rsidP="00A753B7">
            <w:pPr>
              <w:jc w:val="center"/>
              <w:rPr>
                <w:rFonts w:asciiTheme="minorHAnsi" w:hAnsiTheme="minorHAnsi" w:cs="Arial"/>
                <w:color w:val="767171" w:themeColor="background2" w:themeShade="80"/>
                <w:sz w:val="20"/>
              </w:rPr>
            </w:pPr>
          </w:p>
          <w:p w14:paraId="04375369" w14:textId="77777777" w:rsidR="00A753B7" w:rsidRDefault="00A753B7" w:rsidP="00A753B7">
            <w:pPr>
              <w:jc w:val="center"/>
              <w:rPr>
                <w:rFonts w:asciiTheme="minorHAnsi" w:hAnsiTheme="minorHAnsi" w:cs="Arial"/>
                <w:color w:val="767171" w:themeColor="background2" w:themeShade="80"/>
                <w:sz w:val="20"/>
              </w:rPr>
            </w:pPr>
          </w:p>
          <w:p w14:paraId="59879A71" w14:textId="77777777" w:rsidR="00A753B7" w:rsidRDefault="00A753B7" w:rsidP="00A753B7">
            <w:pPr>
              <w:jc w:val="center"/>
              <w:rPr>
                <w:rFonts w:asciiTheme="minorHAnsi" w:hAnsiTheme="minorHAnsi" w:cs="Arial"/>
                <w:color w:val="767171" w:themeColor="background2" w:themeShade="80"/>
                <w:sz w:val="20"/>
              </w:rPr>
            </w:pPr>
          </w:p>
          <w:p w14:paraId="423CBCD7" w14:textId="77777777" w:rsidR="00A753B7" w:rsidRDefault="00A753B7" w:rsidP="00A753B7">
            <w:pPr>
              <w:jc w:val="center"/>
              <w:rPr>
                <w:rFonts w:asciiTheme="minorHAnsi" w:hAnsiTheme="minorHAnsi" w:cs="Arial"/>
                <w:color w:val="767171" w:themeColor="background2" w:themeShade="80"/>
                <w:sz w:val="20"/>
              </w:rPr>
            </w:pPr>
          </w:p>
          <w:p w14:paraId="2F254B24" w14:textId="77777777" w:rsidR="00A753B7" w:rsidRDefault="00A753B7" w:rsidP="00A753B7">
            <w:pPr>
              <w:jc w:val="center"/>
              <w:rPr>
                <w:rFonts w:asciiTheme="minorHAnsi" w:hAnsiTheme="minorHAnsi" w:cs="Arial"/>
                <w:color w:val="767171" w:themeColor="background2" w:themeShade="80"/>
                <w:sz w:val="20"/>
              </w:rPr>
            </w:pPr>
          </w:p>
          <w:p w14:paraId="44C05F0C" w14:textId="77777777" w:rsidR="00A753B7" w:rsidRDefault="00A753B7" w:rsidP="00A753B7">
            <w:pPr>
              <w:jc w:val="center"/>
              <w:rPr>
                <w:rFonts w:asciiTheme="minorHAnsi" w:hAnsiTheme="minorHAnsi" w:cs="Arial"/>
                <w:color w:val="767171" w:themeColor="background2" w:themeShade="80"/>
                <w:sz w:val="20"/>
              </w:rPr>
            </w:pPr>
          </w:p>
          <w:p w14:paraId="230B2754" w14:textId="77777777" w:rsidR="00A753B7" w:rsidRDefault="00A753B7" w:rsidP="00A753B7">
            <w:pPr>
              <w:jc w:val="center"/>
              <w:rPr>
                <w:rFonts w:asciiTheme="minorHAnsi" w:hAnsiTheme="minorHAnsi" w:cs="Arial"/>
                <w:color w:val="767171" w:themeColor="background2" w:themeShade="80"/>
                <w:sz w:val="20"/>
              </w:rPr>
            </w:pPr>
          </w:p>
          <w:p w14:paraId="7DF07E6E" w14:textId="77777777" w:rsidR="00A753B7" w:rsidRDefault="00A753B7" w:rsidP="00A753B7">
            <w:pPr>
              <w:jc w:val="center"/>
              <w:rPr>
                <w:rFonts w:asciiTheme="minorHAnsi" w:hAnsiTheme="minorHAnsi" w:cs="Arial"/>
                <w:color w:val="767171" w:themeColor="background2" w:themeShade="80"/>
                <w:sz w:val="20"/>
              </w:rPr>
            </w:pPr>
          </w:p>
          <w:p w14:paraId="0E2F35A7" w14:textId="77777777" w:rsidR="00A753B7" w:rsidRDefault="00A753B7" w:rsidP="00A753B7">
            <w:pPr>
              <w:jc w:val="center"/>
              <w:rPr>
                <w:rFonts w:asciiTheme="minorHAnsi" w:hAnsiTheme="minorHAnsi" w:cs="Arial"/>
                <w:color w:val="767171" w:themeColor="background2" w:themeShade="80"/>
                <w:sz w:val="20"/>
              </w:rPr>
            </w:pPr>
          </w:p>
          <w:p w14:paraId="442A0C87" w14:textId="77777777" w:rsidR="00A753B7" w:rsidRDefault="00A753B7" w:rsidP="00A753B7">
            <w:pPr>
              <w:jc w:val="center"/>
              <w:rPr>
                <w:rFonts w:asciiTheme="minorHAnsi" w:hAnsiTheme="minorHAnsi" w:cs="Arial"/>
                <w:color w:val="767171" w:themeColor="background2" w:themeShade="80"/>
                <w:sz w:val="20"/>
              </w:rPr>
            </w:pPr>
          </w:p>
          <w:p w14:paraId="1C2F6E1D" w14:textId="77777777" w:rsidR="00A753B7" w:rsidRDefault="00A753B7" w:rsidP="00A753B7">
            <w:pPr>
              <w:jc w:val="center"/>
              <w:rPr>
                <w:rFonts w:asciiTheme="minorHAnsi" w:hAnsiTheme="minorHAnsi" w:cs="Arial"/>
                <w:color w:val="767171" w:themeColor="background2" w:themeShade="80"/>
                <w:sz w:val="20"/>
              </w:rPr>
            </w:pPr>
          </w:p>
          <w:p w14:paraId="62A0048F" w14:textId="77777777"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HSCD Pre-remedial  pipeline funding</w:t>
            </w:r>
          </w:p>
          <w:p w14:paraId="2FDBBA5E"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restart"/>
            <w:vAlign w:val="center"/>
          </w:tcPr>
          <w:p w14:paraId="1B896884" w14:textId="77777777" w:rsidR="00A753B7" w:rsidRDefault="00A753B7" w:rsidP="00A753B7">
            <w:pPr>
              <w:jc w:val="center"/>
              <w:rPr>
                <w:rFonts w:asciiTheme="minorHAnsi" w:hAnsiTheme="minorHAnsi" w:cs="Arial"/>
                <w:color w:val="767171" w:themeColor="background2" w:themeShade="80"/>
                <w:sz w:val="20"/>
              </w:rPr>
            </w:pPr>
          </w:p>
          <w:p w14:paraId="017B448F" w14:textId="77777777" w:rsidR="00A753B7" w:rsidRDefault="00A753B7" w:rsidP="00A753B7">
            <w:pPr>
              <w:jc w:val="center"/>
              <w:rPr>
                <w:rFonts w:asciiTheme="minorHAnsi" w:hAnsiTheme="minorHAnsi" w:cs="Arial"/>
                <w:color w:val="767171" w:themeColor="background2" w:themeShade="80"/>
                <w:sz w:val="20"/>
              </w:rPr>
            </w:pPr>
          </w:p>
          <w:p w14:paraId="7101C2B1" w14:textId="77777777" w:rsidR="00A753B7" w:rsidRDefault="00A753B7" w:rsidP="00A753B7">
            <w:pPr>
              <w:jc w:val="center"/>
              <w:rPr>
                <w:rFonts w:asciiTheme="minorHAnsi" w:hAnsiTheme="minorHAnsi" w:cs="Arial"/>
                <w:color w:val="767171" w:themeColor="background2" w:themeShade="80"/>
                <w:sz w:val="20"/>
              </w:rPr>
            </w:pPr>
          </w:p>
          <w:p w14:paraId="6B96E89A" w14:textId="77777777" w:rsidR="00A753B7" w:rsidRDefault="00A753B7" w:rsidP="00A753B7">
            <w:pPr>
              <w:jc w:val="center"/>
              <w:rPr>
                <w:rFonts w:asciiTheme="minorHAnsi" w:hAnsiTheme="minorHAnsi" w:cs="Arial"/>
                <w:color w:val="767171" w:themeColor="background2" w:themeShade="80"/>
                <w:sz w:val="20"/>
              </w:rPr>
            </w:pPr>
          </w:p>
          <w:p w14:paraId="17663B55" w14:textId="77777777" w:rsidR="00A753B7" w:rsidRDefault="00A753B7" w:rsidP="00A753B7">
            <w:pPr>
              <w:jc w:val="center"/>
              <w:rPr>
                <w:rFonts w:asciiTheme="minorHAnsi" w:hAnsiTheme="minorHAnsi" w:cs="Arial"/>
                <w:color w:val="767171" w:themeColor="background2" w:themeShade="80"/>
                <w:sz w:val="20"/>
              </w:rPr>
            </w:pPr>
          </w:p>
          <w:p w14:paraId="47FEE832" w14:textId="77777777" w:rsidR="00A753B7" w:rsidRDefault="00A753B7" w:rsidP="00A753B7">
            <w:pPr>
              <w:jc w:val="center"/>
              <w:rPr>
                <w:rFonts w:asciiTheme="minorHAnsi" w:hAnsiTheme="minorHAnsi" w:cs="Arial"/>
                <w:color w:val="767171" w:themeColor="background2" w:themeShade="80"/>
                <w:sz w:val="20"/>
              </w:rPr>
            </w:pPr>
          </w:p>
          <w:p w14:paraId="191EA879" w14:textId="77777777" w:rsidR="00A753B7" w:rsidRDefault="00A753B7" w:rsidP="00A753B7">
            <w:pPr>
              <w:jc w:val="center"/>
              <w:rPr>
                <w:rFonts w:asciiTheme="minorHAnsi" w:hAnsiTheme="minorHAnsi" w:cs="Arial"/>
                <w:color w:val="767171" w:themeColor="background2" w:themeShade="80"/>
                <w:sz w:val="20"/>
              </w:rPr>
            </w:pPr>
          </w:p>
          <w:p w14:paraId="4831E96C" w14:textId="77777777" w:rsidR="00A753B7" w:rsidRDefault="00A753B7" w:rsidP="00A753B7">
            <w:pPr>
              <w:jc w:val="center"/>
              <w:rPr>
                <w:rFonts w:asciiTheme="minorHAnsi" w:hAnsiTheme="minorHAnsi" w:cs="Arial"/>
                <w:color w:val="767171" w:themeColor="background2" w:themeShade="80"/>
                <w:sz w:val="20"/>
              </w:rPr>
            </w:pPr>
          </w:p>
          <w:p w14:paraId="3DD4A84E" w14:textId="77777777" w:rsidR="00A753B7" w:rsidRDefault="00A753B7" w:rsidP="00A753B7">
            <w:pPr>
              <w:jc w:val="center"/>
              <w:rPr>
                <w:rFonts w:asciiTheme="minorHAnsi" w:hAnsiTheme="minorHAnsi" w:cs="Arial"/>
                <w:color w:val="767171" w:themeColor="background2" w:themeShade="80"/>
                <w:sz w:val="20"/>
              </w:rPr>
            </w:pPr>
          </w:p>
          <w:p w14:paraId="22498A89" w14:textId="77777777" w:rsidR="00A753B7" w:rsidRDefault="00A753B7" w:rsidP="00A753B7">
            <w:pPr>
              <w:jc w:val="center"/>
              <w:rPr>
                <w:rFonts w:asciiTheme="minorHAnsi" w:hAnsiTheme="minorHAnsi" w:cs="Arial"/>
                <w:color w:val="767171" w:themeColor="background2" w:themeShade="80"/>
                <w:sz w:val="20"/>
              </w:rPr>
            </w:pPr>
          </w:p>
          <w:p w14:paraId="7A546735" w14:textId="77777777" w:rsidR="00A753B7" w:rsidRDefault="00A753B7" w:rsidP="00A753B7">
            <w:pPr>
              <w:jc w:val="center"/>
              <w:rPr>
                <w:rFonts w:asciiTheme="minorHAnsi" w:hAnsiTheme="minorHAnsi" w:cs="Arial"/>
                <w:color w:val="767171" w:themeColor="background2" w:themeShade="80"/>
                <w:sz w:val="20"/>
              </w:rPr>
            </w:pPr>
          </w:p>
          <w:p w14:paraId="13085A5C" w14:textId="77777777" w:rsidR="00A753B7" w:rsidRDefault="00A753B7" w:rsidP="00A753B7">
            <w:pPr>
              <w:jc w:val="center"/>
              <w:rPr>
                <w:rFonts w:asciiTheme="minorHAnsi" w:hAnsiTheme="minorHAnsi" w:cs="Arial"/>
                <w:color w:val="767171" w:themeColor="background2" w:themeShade="80"/>
                <w:sz w:val="20"/>
              </w:rPr>
            </w:pPr>
          </w:p>
          <w:p w14:paraId="427F49DF"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restart"/>
            <w:vAlign w:val="center"/>
          </w:tcPr>
          <w:p w14:paraId="2841D0AC"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44625BF" w14:textId="77777777" w:rsidTr="00DC2DD9">
        <w:trPr>
          <w:trHeight w:val="1416"/>
        </w:trPr>
        <w:tc>
          <w:tcPr>
            <w:tcW w:w="2965" w:type="dxa"/>
            <w:vMerge/>
            <w:vAlign w:val="center"/>
          </w:tcPr>
          <w:p w14:paraId="122F9F17"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47F6FF4F"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Discuss potential PCB sources with TCW and TSCA (e.g., power plants, railroad maintenance yards, etc.)</w:t>
            </w:r>
          </w:p>
        </w:tc>
        <w:tc>
          <w:tcPr>
            <w:tcW w:w="1530" w:type="dxa"/>
            <w:vMerge/>
          </w:tcPr>
          <w:p w14:paraId="69AD5E40" w14:textId="77777777" w:rsidR="00A753B7" w:rsidRDefault="00A753B7" w:rsidP="00A753B7">
            <w:pPr>
              <w:jc w:val="center"/>
              <w:rPr>
                <w:rFonts w:asciiTheme="minorHAnsi" w:hAnsiTheme="minorHAnsi"/>
                <w:color w:val="767171" w:themeColor="background2" w:themeShade="80"/>
                <w:sz w:val="20"/>
              </w:rPr>
            </w:pPr>
          </w:p>
        </w:tc>
        <w:tc>
          <w:tcPr>
            <w:tcW w:w="2070" w:type="dxa"/>
            <w:vMerge/>
          </w:tcPr>
          <w:p w14:paraId="3B05B450"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64E32C97" w14:textId="77777777" w:rsidR="00A753B7" w:rsidRPr="00B57909" w:rsidRDefault="00A753B7" w:rsidP="00A753B7">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Oct/Nov 2015</w:t>
            </w:r>
          </w:p>
          <w:p w14:paraId="7A327A4A"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7D8A5620"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3F170389"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70EF66A0"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2B40E962"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9C63889" w14:textId="77777777" w:rsidTr="00DC2DD9">
        <w:trPr>
          <w:trHeight w:val="1416"/>
        </w:trPr>
        <w:tc>
          <w:tcPr>
            <w:tcW w:w="2965" w:type="dxa"/>
            <w:vMerge/>
            <w:vAlign w:val="center"/>
          </w:tcPr>
          <w:p w14:paraId="422305BA"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549F756E"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Identify locations of industries within the watershed that may be potential PCB sources</w:t>
            </w:r>
          </w:p>
        </w:tc>
        <w:tc>
          <w:tcPr>
            <w:tcW w:w="1530" w:type="dxa"/>
          </w:tcPr>
          <w:p w14:paraId="0468D408" w14:textId="77777777" w:rsidR="00A753B7" w:rsidRPr="00B57909" w:rsidRDefault="00A753B7" w:rsidP="00A753B7">
            <w:pPr>
              <w:jc w:val="cente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HSCD</w:t>
            </w:r>
          </w:p>
          <w:p w14:paraId="449AECEE" w14:textId="77777777" w:rsidR="00A753B7" w:rsidRPr="00B57909" w:rsidRDefault="00A753B7" w:rsidP="00A753B7">
            <w:pPr>
              <w:jc w:val="center"/>
              <w:rPr>
                <w:rFonts w:asciiTheme="minorHAnsi" w:hAnsiTheme="minorHAnsi"/>
                <w:color w:val="767171" w:themeColor="background2" w:themeShade="80"/>
                <w:sz w:val="20"/>
              </w:rPr>
            </w:pPr>
          </w:p>
          <w:p w14:paraId="06803EE1" w14:textId="77777777" w:rsidR="00A753B7" w:rsidRDefault="00A753B7" w:rsidP="00A753B7">
            <w:pPr>
              <w:jc w:val="center"/>
              <w:rPr>
                <w:rFonts w:asciiTheme="minorHAnsi" w:hAnsiTheme="minorHAnsi"/>
                <w:color w:val="767171" w:themeColor="background2" w:themeShade="80"/>
                <w:sz w:val="20"/>
              </w:rPr>
            </w:pPr>
          </w:p>
        </w:tc>
        <w:tc>
          <w:tcPr>
            <w:tcW w:w="2070" w:type="dxa"/>
            <w:vMerge/>
          </w:tcPr>
          <w:p w14:paraId="00F8FE1B"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6B390668" w14:textId="77777777" w:rsidR="00A753B7" w:rsidRPr="00B57909" w:rsidRDefault="00A753B7" w:rsidP="00A753B7">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Nov/Dec 2015</w:t>
            </w:r>
          </w:p>
          <w:p w14:paraId="05B7B142"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7317D829"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74CC9D05"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68B0BA08"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5EDDB06D"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7CE5CA88" w14:textId="77777777" w:rsidTr="00DC2DD9">
        <w:trPr>
          <w:trHeight w:val="1416"/>
        </w:trPr>
        <w:tc>
          <w:tcPr>
            <w:tcW w:w="2965" w:type="dxa"/>
            <w:vMerge/>
            <w:vAlign w:val="center"/>
          </w:tcPr>
          <w:p w14:paraId="4473D209"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2A4D7D43"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Obtain information on PCB hotspot areas within the watershed and try to correlate CERCLA sites or other sites identified from above with those hotspots.</w:t>
            </w:r>
          </w:p>
        </w:tc>
        <w:tc>
          <w:tcPr>
            <w:tcW w:w="1530" w:type="dxa"/>
            <w:vMerge w:val="restart"/>
          </w:tcPr>
          <w:p w14:paraId="79CB2C95" w14:textId="77777777" w:rsidR="00A753B7" w:rsidRPr="00B57909" w:rsidRDefault="00A753B7" w:rsidP="00A753B7">
            <w:pPr>
              <w:jc w:val="cente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HSCD, TCW</w:t>
            </w:r>
          </w:p>
          <w:p w14:paraId="027A47A5" w14:textId="77777777" w:rsidR="00A753B7" w:rsidRDefault="00A753B7" w:rsidP="00A753B7">
            <w:pPr>
              <w:jc w:val="center"/>
              <w:rPr>
                <w:rFonts w:asciiTheme="minorHAnsi" w:hAnsiTheme="minorHAnsi"/>
                <w:color w:val="767171" w:themeColor="background2" w:themeShade="80"/>
                <w:sz w:val="20"/>
              </w:rPr>
            </w:pPr>
          </w:p>
        </w:tc>
        <w:tc>
          <w:tcPr>
            <w:tcW w:w="2070" w:type="dxa"/>
            <w:vMerge/>
          </w:tcPr>
          <w:p w14:paraId="281B2DA1"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35B2452B" w14:textId="77777777" w:rsidR="00A753B7" w:rsidRPr="00B57909" w:rsidRDefault="00A753B7" w:rsidP="00A753B7">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March 2016</w:t>
            </w:r>
          </w:p>
          <w:p w14:paraId="13145EA3" w14:textId="77777777" w:rsidR="00A753B7" w:rsidRDefault="00A753B7" w:rsidP="00A753B7">
            <w:pPr>
              <w:jc w:val="center"/>
              <w:rPr>
                <w:rFonts w:asciiTheme="minorHAnsi" w:hAnsiTheme="minorHAnsi" w:cs="Arial"/>
                <w:color w:val="767171" w:themeColor="background2" w:themeShade="80"/>
                <w:sz w:val="20"/>
              </w:rPr>
            </w:pPr>
          </w:p>
        </w:tc>
        <w:tc>
          <w:tcPr>
            <w:tcW w:w="1350" w:type="dxa"/>
            <w:vMerge/>
            <w:vAlign w:val="center"/>
          </w:tcPr>
          <w:p w14:paraId="0F7F48CB"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2118425B"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3AB64FC9"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7F1FAABB"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30476CAA" w14:textId="77777777" w:rsidTr="00DC2DD9">
        <w:trPr>
          <w:trHeight w:val="1416"/>
        </w:trPr>
        <w:tc>
          <w:tcPr>
            <w:tcW w:w="2965" w:type="dxa"/>
            <w:vMerge/>
            <w:vAlign w:val="center"/>
          </w:tcPr>
          <w:p w14:paraId="1697B453" w14:textId="77777777" w:rsidR="00A753B7" w:rsidRPr="004A16F4" w:rsidRDefault="00A753B7" w:rsidP="00A753B7">
            <w:pPr>
              <w:pStyle w:val="ListParagraph"/>
              <w:numPr>
                <w:ilvl w:val="0"/>
                <w:numId w:val="2"/>
              </w:numPr>
              <w:ind w:left="157" w:hanging="157"/>
              <w:rPr>
                <w:rFonts w:asciiTheme="minorHAnsi" w:hAnsiTheme="minorHAnsi" w:cs="Arial"/>
                <w:sz w:val="20"/>
              </w:rPr>
            </w:pPr>
          </w:p>
        </w:tc>
        <w:tc>
          <w:tcPr>
            <w:tcW w:w="2880" w:type="dxa"/>
          </w:tcPr>
          <w:p w14:paraId="54EDA3CD" w14:textId="77777777" w:rsidR="00A753B7" w:rsidRPr="00B57909" w:rsidRDefault="00A753B7" w:rsidP="00A753B7">
            <w:pPr>
              <w:rPr>
                <w:rFonts w:asciiTheme="minorHAnsi" w:hAnsiTheme="minorHAnsi"/>
                <w:color w:val="767171" w:themeColor="background2" w:themeShade="80"/>
                <w:sz w:val="20"/>
              </w:rPr>
            </w:pPr>
            <w:r w:rsidRPr="00B57909">
              <w:rPr>
                <w:rFonts w:asciiTheme="minorHAnsi" w:hAnsiTheme="minorHAnsi"/>
                <w:color w:val="767171" w:themeColor="background2" w:themeShade="80"/>
                <w:sz w:val="20"/>
                <w:szCs w:val="22"/>
              </w:rPr>
              <w:t xml:space="preserve">Use information and data generated from above to pre-screen and prioritize sites to determine whether further assessment is needed and by whom.  </w:t>
            </w:r>
          </w:p>
        </w:tc>
        <w:tc>
          <w:tcPr>
            <w:tcW w:w="1530" w:type="dxa"/>
            <w:vMerge/>
          </w:tcPr>
          <w:p w14:paraId="3BB1CC89" w14:textId="77777777" w:rsidR="00A753B7" w:rsidRDefault="00A753B7" w:rsidP="00A753B7">
            <w:pPr>
              <w:jc w:val="center"/>
              <w:rPr>
                <w:rFonts w:asciiTheme="minorHAnsi" w:hAnsiTheme="minorHAnsi"/>
                <w:color w:val="767171" w:themeColor="background2" w:themeShade="80"/>
                <w:sz w:val="20"/>
              </w:rPr>
            </w:pPr>
          </w:p>
        </w:tc>
        <w:tc>
          <w:tcPr>
            <w:tcW w:w="2070" w:type="dxa"/>
            <w:vMerge/>
          </w:tcPr>
          <w:p w14:paraId="2F006E2D" w14:textId="77777777" w:rsidR="00A753B7" w:rsidRDefault="00A753B7" w:rsidP="00A753B7">
            <w:pPr>
              <w:jc w:val="center"/>
              <w:rPr>
                <w:rFonts w:asciiTheme="minorHAnsi" w:hAnsiTheme="minorHAnsi" w:cs="Arial"/>
                <w:color w:val="767171" w:themeColor="background2" w:themeShade="80"/>
                <w:sz w:val="20"/>
              </w:rPr>
            </w:pPr>
          </w:p>
        </w:tc>
        <w:tc>
          <w:tcPr>
            <w:tcW w:w="1440" w:type="dxa"/>
          </w:tcPr>
          <w:p w14:paraId="3E8F75FC" w14:textId="77777777" w:rsidR="00A753B7" w:rsidRDefault="00A753B7" w:rsidP="00A753B7">
            <w:pPr>
              <w:jc w:val="center"/>
              <w:rPr>
                <w:rFonts w:asciiTheme="minorHAnsi" w:hAnsiTheme="minorHAnsi" w:cs="Arial"/>
                <w:color w:val="767171" w:themeColor="background2" w:themeShade="80"/>
                <w:sz w:val="20"/>
              </w:rPr>
            </w:pPr>
            <w:r w:rsidRPr="00B57909">
              <w:rPr>
                <w:rFonts w:asciiTheme="minorHAnsi" w:hAnsiTheme="minorHAnsi" w:cs="Arial"/>
                <w:color w:val="767171" w:themeColor="background2" w:themeShade="80"/>
                <w:sz w:val="20"/>
                <w:szCs w:val="22"/>
              </w:rPr>
              <w:t>April 2016-Dec 2017</w:t>
            </w:r>
          </w:p>
        </w:tc>
        <w:tc>
          <w:tcPr>
            <w:tcW w:w="1350" w:type="dxa"/>
            <w:vMerge/>
            <w:vAlign w:val="center"/>
          </w:tcPr>
          <w:p w14:paraId="20AE22E2" w14:textId="77777777" w:rsidR="00A753B7" w:rsidRDefault="00A753B7" w:rsidP="00A753B7">
            <w:pPr>
              <w:jc w:val="center"/>
              <w:rPr>
                <w:rFonts w:asciiTheme="minorHAnsi" w:hAnsiTheme="minorHAnsi" w:cs="Arial"/>
                <w:color w:val="767171" w:themeColor="background2" w:themeShade="80"/>
                <w:sz w:val="20"/>
              </w:rPr>
            </w:pPr>
          </w:p>
        </w:tc>
        <w:tc>
          <w:tcPr>
            <w:tcW w:w="1440" w:type="dxa"/>
            <w:vMerge/>
          </w:tcPr>
          <w:p w14:paraId="537D05E0" w14:textId="77777777" w:rsidR="00A753B7" w:rsidRDefault="00A753B7" w:rsidP="00A753B7">
            <w:pPr>
              <w:jc w:val="center"/>
              <w:rPr>
                <w:rFonts w:asciiTheme="minorHAnsi" w:hAnsiTheme="minorHAnsi" w:cs="Arial"/>
                <w:color w:val="767171" w:themeColor="background2" w:themeShade="80"/>
                <w:sz w:val="20"/>
              </w:rPr>
            </w:pPr>
          </w:p>
        </w:tc>
        <w:tc>
          <w:tcPr>
            <w:tcW w:w="1710" w:type="dxa"/>
            <w:vMerge/>
            <w:vAlign w:val="center"/>
          </w:tcPr>
          <w:p w14:paraId="7E57510A" w14:textId="77777777" w:rsidR="00A753B7" w:rsidRDefault="00A753B7" w:rsidP="00A753B7">
            <w:pPr>
              <w:jc w:val="center"/>
              <w:rPr>
                <w:rFonts w:asciiTheme="minorHAnsi" w:hAnsiTheme="minorHAnsi" w:cs="Arial"/>
                <w:color w:val="767171" w:themeColor="background2" w:themeShade="80"/>
                <w:sz w:val="20"/>
              </w:rPr>
            </w:pPr>
          </w:p>
        </w:tc>
        <w:tc>
          <w:tcPr>
            <w:tcW w:w="1890" w:type="dxa"/>
            <w:vMerge/>
            <w:vAlign w:val="center"/>
          </w:tcPr>
          <w:p w14:paraId="76CCF7B2" w14:textId="77777777" w:rsidR="00A753B7" w:rsidRPr="003C3F79" w:rsidRDefault="00A753B7" w:rsidP="00A753B7">
            <w:pPr>
              <w:jc w:val="center"/>
              <w:rPr>
                <w:rFonts w:asciiTheme="minorHAnsi" w:hAnsiTheme="minorHAnsi" w:cs="Arial"/>
                <w:color w:val="767171" w:themeColor="background2" w:themeShade="80"/>
                <w:sz w:val="20"/>
              </w:rPr>
            </w:pPr>
          </w:p>
        </w:tc>
      </w:tr>
      <w:tr w:rsidR="00A753B7" w14:paraId="5AFAFD9E" w14:textId="77777777" w:rsidTr="00CD1247">
        <w:trPr>
          <w:trHeight w:val="521"/>
        </w:trPr>
        <w:tc>
          <w:tcPr>
            <w:tcW w:w="2965" w:type="dxa"/>
            <w:vAlign w:val="center"/>
          </w:tcPr>
          <w:p w14:paraId="3F20791E" w14:textId="77777777" w:rsidR="00A753B7" w:rsidRPr="004A16F4" w:rsidRDefault="00A753B7" w:rsidP="00A753B7">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R3 NPDES Permits Branch will continue to address PCBs through the CWA framework. Where waters have been identified as impaired and a TMDL has been established creating WLA for point sources, the NPDES Permitting program will ensure that permits are consistent with the TMDL. The NPDES Permitting Program will draft and review permits with a focus on ensuring that PCB WLAs are clear and enforceable. The NPDES Enforcement Program, through state oversight and its independent compliance monitoring and enforcement authorities, will ensure that permit requirements are met. If a permittee is in non-compliance with its compliance obligations, EPA will take timely and appropriate action, including exercising its enforcement authority, to ensure that the permittee returns to compliance in an expeditious manner.</w:t>
            </w:r>
          </w:p>
        </w:tc>
        <w:tc>
          <w:tcPr>
            <w:tcW w:w="2880" w:type="dxa"/>
            <w:tcBorders>
              <w:top w:val="nil"/>
              <w:left w:val="nil"/>
              <w:bottom w:val="single" w:sz="8" w:space="0" w:color="808080"/>
              <w:right w:val="single" w:sz="8" w:space="0" w:color="808080"/>
            </w:tcBorders>
            <w:shd w:val="clear" w:color="auto" w:fill="auto"/>
          </w:tcPr>
          <w:p w14:paraId="5BD3590D" w14:textId="27C0999E" w:rsidR="00A753B7" w:rsidRPr="005B250F" w:rsidRDefault="00A753B7" w:rsidP="00A753B7">
            <w:pPr>
              <w:rPr>
                <w:rFonts w:asciiTheme="minorHAnsi" w:hAnsiTheme="minorHAnsi"/>
                <w:color w:val="767171" w:themeColor="background2" w:themeShade="80"/>
              </w:rPr>
            </w:pPr>
          </w:p>
        </w:tc>
        <w:tc>
          <w:tcPr>
            <w:tcW w:w="1530" w:type="dxa"/>
            <w:tcBorders>
              <w:top w:val="nil"/>
              <w:left w:val="nil"/>
              <w:bottom w:val="single" w:sz="8" w:space="0" w:color="808080"/>
              <w:right w:val="single" w:sz="8" w:space="0" w:color="808080"/>
            </w:tcBorders>
            <w:shd w:val="clear" w:color="auto" w:fill="auto"/>
          </w:tcPr>
          <w:p w14:paraId="2BAC94C3" w14:textId="4E5B8315" w:rsidR="00A753B7" w:rsidRPr="005B250F" w:rsidRDefault="00A753B7" w:rsidP="00A753B7">
            <w:pPr>
              <w:rPr>
                <w:rFonts w:asciiTheme="minorHAnsi" w:hAnsiTheme="minorHAnsi" w:cs="Arial"/>
                <w:color w:val="767171" w:themeColor="background2" w:themeShade="80"/>
                <w:sz w:val="20"/>
                <w:szCs w:val="20"/>
              </w:rPr>
            </w:pPr>
          </w:p>
        </w:tc>
        <w:tc>
          <w:tcPr>
            <w:tcW w:w="2070" w:type="dxa"/>
            <w:tcBorders>
              <w:top w:val="nil"/>
              <w:left w:val="nil"/>
              <w:bottom w:val="single" w:sz="8" w:space="0" w:color="808080"/>
              <w:right w:val="single" w:sz="8" w:space="0" w:color="808080"/>
            </w:tcBorders>
            <w:shd w:val="clear" w:color="auto" w:fill="auto"/>
          </w:tcPr>
          <w:p w14:paraId="16D3B6EA" w14:textId="7673AA5C" w:rsidR="00A753B7" w:rsidRPr="005B250F" w:rsidRDefault="00A753B7" w:rsidP="00A753B7">
            <w:pPr>
              <w:rPr>
                <w:rFonts w:asciiTheme="minorHAnsi" w:hAnsiTheme="minorHAnsi" w:cs="Arial"/>
                <w:color w:val="767171" w:themeColor="background2" w:themeShade="80"/>
                <w:sz w:val="20"/>
                <w:szCs w:val="20"/>
              </w:rPr>
            </w:pPr>
          </w:p>
        </w:tc>
        <w:tc>
          <w:tcPr>
            <w:tcW w:w="1440" w:type="dxa"/>
            <w:tcBorders>
              <w:top w:val="nil"/>
              <w:left w:val="nil"/>
              <w:bottom w:val="single" w:sz="8" w:space="0" w:color="808080"/>
              <w:right w:val="single" w:sz="8" w:space="0" w:color="808080"/>
            </w:tcBorders>
            <w:shd w:val="clear" w:color="auto" w:fill="auto"/>
          </w:tcPr>
          <w:p w14:paraId="531CD9B7" w14:textId="435D8993" w:rsidR="00A753B7" w:rsidRPr="005B250F" w:rsidRDefault="00A753B7" w:rsidP="00A753B7">
            <w:pPr>
              <w:rPr>
                <w:rFonts w:asciiTheme="minorHAnsi" w:hAnsiTheme="minorHAnsi" w:cs="Arial"/>
                <w:color w:val="767171" w:themeColor="background2" w:themeShade="80"/>
                <w:sz w:val="20"/>
                <w:szCs w:val="20"/>
              </w:rPr>
            </w:pPr>
          </w:p>
        </w:tc>
        <w:tc>
          <w:tcPr>
            <w:tcW w:w="1350" w:type="dxa"/>
            <w:tcBorders>
              <w:top w:val="nil"/>
              <w:left w:val="nil"/>
              <w:bottom w:val="single" w:sz="8" w:space="0" w:color="808080"/>
              <w:right w:val="single" w:sz="8" w:space="0" w:color="808080"/>
            </w:tcBorders>
            <w:shd w:val="clear" w:color="auto" w:fill="auto"/>
          </w:tcPr>
          <w:p w14:paraId="14D92FDA" w14:textId="2C07D405" w:rsidR="00A753B7" w:rsidRPr="005B250F" w:rsidRDefault="00A753B7" w:rsidP="00A753B7">
            <w:pPr>
              <w:rPr>
                <w:rFonts w:asciiTheme="minorHAnsi" w:hAnsiTheme="minorHAnsi" w:cs="Arial"/>
                <w:color w:val="767171" w:themeColor="background2" w:themeShade="80"/>
                <w:sz w:val="20"/>
                <w:szCs w:val="20"/>
              </w:rPr>
            </w:pPr>
          </w:p>
        </w:tc>
        <w:tc>
          <w:tcPr>
            <w:tcW w:w="1440" w:type="dxa"/>
            <w:tcBorders>
              <w:top w:val="nil"/>
              <w:left w:val="nil"/>
              <w:bottom w:val="single" w:sz="8" w:space="0" w:color="808080"/>
              <w:right w:val="single" w:sz="8" w:space="0" w:color="808080"/>
            </w:tcBorders>
            <w:shd w:val="clear" w:color="auto" w:fill="auto"/>
          </w:tcPr>
          <w:p w14:paraId="6B0D8706" w14:textId="5F8C7F98" w:rsidR="00A753B7" w:rsidRPr="005B250F" w:rsidRDefault="00A753B7" w:rsidP="00A753B7">
            <w:pPr>
              <w:spacing w:line="252" w:lineRule="auto"/>
              <w:rPr>
                <w:rFonts w:asciiTheme="minorHAnsi" w:hAnsiTheme="minorHAnsi" w:cs="Arial"/>
                <w:color w:val="767171" w:themeColor="background2" w:themeShade="80"/>
                <w:sz w:val="20"/>
                <w:szCs w:val="20"/>
              </w:rPr>
            </w:pPr>
          </w:p>
        </w:tc>
        <w:tc>
          <w:tcPr>
            <w:tcW w:w="1710" w:type="dxa"/>
            <w:tcBorders>
              <w:top w:val="nil"/>
              <w:left w:val="nil"/>
              <w:bottom w:val="single" w:sz="8" w:space="0" w:color="808080"/>
              <w:right w:val="single" w:sz="8" w:space="0" w:color="808080"/>
            </w:tcBorders>
            <w:shd w:val="clear" w:color="auto" w:fill="auto"/>
          </w:tcPr>
          <w:p w14:paraId="0101E04D" w14:textId="3CA34B4C" w:rsidR="00A753B7" w:rsidRPr="005B250F" w:rsidRDefault="00A753B7" w:rsidP="00A753B7">
            <w:pPr>
              <w:rPr>
                <w:rFonts w:asciiTheme="minorHAnsi" w:hAnsiTheme="minorHAnsi" w:cs="Arial"/>
                <w:color w:val="767171" w:themeColor="background2" w:themeShade="80"/>
                <w:sz w:val="20"/>
                <w:szCs w:val="20"/>
              </w:rPr>
            </w:pPr>
          </w:p>
        </w:tc>
        <w:tc>
          <w:tcPr>
            <w:tcW w:w="1890" w:type="dxa"/>
            <w:tcBorders>
              <w:top w:val="nil"/>
              <w:left w:val="nil"/>
              <w:bottom w:val="single" w:sz="8" w:space="0" w:color="808080"/>
              <w:right w:val="single" w:sz="8" w:space="0" w:color="808080"/>
            </w:tcBorders>
            <w:shd w:val="clear" w:color="auto" w:fill="auto"/>
          </w:tcPr>
          <w:p w14:paraId="4006ABD6" w14:textId="697EB2EE" w:rsidR="00A753B7" w:rsidRDefault="00A753B7" w:rsidP="00A753B7">
            <w:pPr>
              <w:spacing w:line="252" w:lineRule="auto"/>
              <w:jc w:val="center"/>
              <w:rPr>
                <w:rFonts w:ascii="Arial" w:hAnsi="Arial" w:cs="Arial"/>
                <w:sz w:val="20"/>
                <w:szCs w:val="20"/>
              </w:rPr>
            </w:pPr>
          </w:p>
        </w:tc>
      </w:tr>
      <w:tr w:rsidR="00A753B7" w14:paraId="007ACAE0" w14:textId="77777777" w:rsidTr="00337D5B">
        <w:trPr>
          <w:trHeight w:val="521"/>
        </w:trPr>
        <w:tc>
          <w:tcPr>
            <w:tcW w:w="2965" w:type="dxa"/>
            <w:vAlign w:val="center"/>
          </w:tcPr>
          <w:p w14:paraId="69E089A3" w14:textId="77777777" w:rsidR="00A753B7" w:rsidRPr="004A16F4" w:rsidRDefault="00A753B7" w:rsidP="00A753B7">
            <w:pPr>
              <w:pStyle w:val="ListParagraph"/>
              <w:numPr>
                <w:ilvl w:val="0"/>
                <w:numId w:val="2"/>
              </w:numPr>
              <w:ind w:left="337"/>
              <w:rPr>
                <w:rFonts w:asciiTheme="minorHAnsi" w:hAnsiTheme="minorHAnsi" w:cs="Arial"/>
                <w:sz w:val="20"/>
              </w:rPr>
            </w:pPr>
            <w:r w:rsidRPr="004A16F4">
              <w:rPr>
                <w:rFonts w:asciiTheme="minorHAnsi" w:hAnsiTheme="minorHAnsi" w:cs="Arial"/>
                <w:sz w:val="20"/>
                <w:szCs w:val="22"/>
              </w:rPr>
              <w:t>The EPA R3 Land and Chemicals (LCD) Toxics Program Branch will continue to ensure compliance with PCB TSCA regulations through its PCB inspection and enforcement program. Inspections will be targeted based on potential for releases, cumulative burden on EJ communities, or permitting. The R3 Toxics Program Branch will also responds to on tips/complaints that involve potential for illegal disposal and significant risk.</w:t>
            </w:r>
          </w:p>
        </w:tc>
        <w:tc>
          <w:tcPr>
            <w:tcW w:w="2880" w:type="dxa"/>
            <w:tcBorders>
              <w:top w:val="nil"/>
              <w:left w:val="nil"/>
              <w:bottom w:val="single" w:sz="8" w:space="0" w:color="808080"/>
              <w:right w:val="single" w:sz="8" w:space="0" w:color="808080"/>
            </w:tcBorders>
            <w:shd w:val="clear" w:color="auto" w:fill="auto"/>
          </w:tcPr>
          <w:p w14:paraId="660D19FD" w14:textId="6F5C01FD" w:rsidR="00A753B7" w:rsidRDefault="00A753B7" w:rsidP="00A753B7">
            <w:pPr>
              <w:rPr>
                <w:rFonts w:asciiTheme="minorHAnsi" w:hAnsiTheme="minorHAnsi"/>
                <w:color w:val="767171" w:themeColor="background2" w:themeShade="80"/>
                <w:sz w:val="20"/>
              </w:rPr>
            </w:pPr>
            <w:r w:rsidRPr="005B250F">
              <w:rPr>
                <w:rFonts w:asciiTheme="minorHAnsi" w:hAnsiTheme="minorHAnsi" w:cs="Arial"/>
                <w:color w:val="767171" w:themeColor="background2" w:themeShade="80"/>
                <w:sz w:val="20"/>
                <w:szCs w:val="20"/>
              </w:rPr>
              <w:t>In 2016 and 2017, the EPA R3 LCD Toxics Program will perform inspections at facilities within the R3 states based on potential for PCB releases, cumulative burden on EJ communities, or permitting. The R3 Toxics Program Branch will also responds to on tips/complaints that involve potential for illegal disposal and significant risk.</w:t>
            </w:r>
          </w:p>
        </w:tc>
        <w:tc>
          <w:tcPr>
            <w:tcW w:w="1530" w:type="dxa"/>
            <w:tcBorders>
              <w:top w:val="nil"/>
              <w:left w:val="nil"/>
              <w:bottom w:val="single" w:sz="8" w:space="0" w:color="808080"/>
              <w:right w:val="single" w:sz="8" w:space="0" w:color="808080"/>
            </w:tcBorders>
            <w:shd w:val="clear" w:color="auto" w:fill="auto"/>
          </w:tcPr>
          <w:p w14:paraId="37C54577" w14:textId="77777777" w:rsidR="00A753B7" w:rsidRPr="005B250F" w:rsidRDefault="00A753B7" w:rsidP="00A753B7">
            <w:pPr>
              <w:rPr>
                <w:rFonts w:asciiTheme="minorHAnsi" w:hAnsiTheme="minorHAnsi" w:cs="Arial"/>
                <w:color w:val="767171" w:themeColor="background2" w:themeShade="80"/>
                <w:sz w:val="20"/>
                <w:szCs w:val="20"/>
              </w:rPr>
            </w:pPr>
            <w:r w:rsidRPr="005B250F">
              <w:rPr>
                <w:rFonts w:asciiTheme="minorHAnsi" w:hAnsiTheme="minorHAnsi" w:cs="Arial"/>
                <w:color w:val="767171" w:themeColor="background2" w:themeShade="80"/>
                <w:sz w:val="20"/>
                <w:szCs w:val="20"/>
              </w:rPr>
              <w:t>EPA Region 3</w:t>
            </w:r>
          </w:p>
          <w:p w14:paraId="1FAAEEB5" w14:textId="2606B821" w:rsidR="00A753B7" w:rsidRDefault="00A753B7" w:rsidP="00A753B7">
            <w:pPr>
              <w:jc w:val="center"/>
              <w:rPr>
                <w:rFonts w:asciiTheme="minorHAnsi" w:hAnsiTheme="minorHAnsi"/>
                <w:color w:val="767171" w:themeColor="background2" w:themeShade="80"/>
                <w:sz w:val="20"/>
              </w:rPr>
            </w:pPr>
            <w:r w:rsidRPr="005B250F">
              <w:rPr>
                <w:rFonts w:asciiTheme="minorHAnsi" w:hAnsiTheme="minorHAnsi" w:cs="Arial"/>
                <w:color w:val="767171" w:themeColor="background2" w:themeShade="80"/>
                <w:sz w:val="20"/>
                <w:szCs w:val="20"/>
              </w:rPr>
              <w:t>Land and Chemicals Division</w:t>
            </w:r>
          </w:p>
        </w:tc>
        <w:tc>
          <w:tcPr>
            <w:tcW w:w="2070" w:type="dxa"/>
            <w:tcBorders>
              <w:top w:val="nil"/>
              <w:left w:val="nil"/>
              <w:bottom w:val="single" w:sz="8" w:space="0" w:color="808080"/>
              <w:right w:val="single" w:sz="8" w:space="0" w:color="808080"/>
            </w:tcBorders>
            <w:shd w:val="clear" w:color="auto" w:fill="auto"/>
          </w:tcPr>
          <w:p w14:paraId="7B944987" w14:textId="6AD291EB" w:rsidR="00A753B7" w:rsidRDefault="00A753B7" w:rsidP="00A753B7">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Region 3 states with a focus on the Chesapeake Bay Watershed</w:t>
            </w:r>
          </w:p>
        </w:tc>
        <w:tc>
          <w:tcPr>
            <w:tcW w:w="1440" w:type="dxa"/>
            <w:tcBorders>
              <w:top w:val="nil"/>
              <w:left w:val="nil"/>
              <w:bottom w:val="single" w:sz="8" w:space="0" w:color="808080"/>
              <w:right w:val="single" w:sz="8" w:space="0" w:color="808080"/>
            </w:tcBorders>
            <w:shd w:val="clear" w:color="auto" w:fill="auto"/>
          </w:tcPr>
          <w:p w14:paraId="02D5AD98" w14:textId="2B34CC99" w:rsidR="00A753B7" w:rsidRDefault="00A753B7" w:rsidP="00A753B7">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2016-2018</w:t>
            </w:r>
          </w:p>
        </w:tc>
        <w:tc>
          <w:tcPr>
            <w:tcW w:w="1350" w:type="dxa"/>
            <w:tcBorders>
              <w:top w:val="nil"/>
              <w:left w:val="nil"/>
              <w:bottom w:val="single" w:sz="8" w:space="0" w:color="808080"/>
              <w:right w:val="single" w:sz="8" w:space="0" w:color="808080"/>
            </w:tcBorders>
            <w:shd w:val="clear" w:color="auto" w:fill="auto"/>
          </w:tcPr>
          <w:p w14:paraId="5A7142E9" w14:textId="2399D689" w:rsidR="00A753B7" w:rsidRDefault="00A753B7" w:rsidP="00A753B7">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440" w:type="dxa"/>
            <w:tcBorders>
              <w:top w:val="nil"/>
              <w:left w:val="nil"/>
              <w:bottom w:val="single" w:sz="8" w:space="0" w:color="808080"/>
              <w:right w:val="single" w:sz="8" w:space="0" w:color="808080"/>
            </w:tcBorders>
            <w:shd w:val="clear" w:color="auto" w:fill="auto"/>
          </w:tcPr>
          <w:p w14:paraId="4620C24F" w14:textId="5FC80E26" w:rsidR="00A753B7" w:rsidRDefault="00A753B7" w:rsidP="00A753B7">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710" w:type="dxa"/>
            <w:tcBorders>
              <w:top w:val="nil"/>
              <w:left w:val="nil"/>
              <w:bottom w:val="single" w:sz="8" w:space="0" w:color="808080"/>
              <w:right w:val="single" w:sz="8" w:space="0" w:color="808080"/>
            </w:tcBorders>
            <w:shd w:val="clear" w:color="auto" w:fill="auto"/>
          </w:tcPr>
          <w:p w14:paraId="71CB1D20" w14:textId="18D3B37B" w:rsidR="00A753B7" w:rsidRDefault="00A753B7" w:rsidP="00A753B7">
            <w:pPr>
              <w:jc w:val="center"/>
              <w:rPr>
                <w:rFonts w:asciiTheme="minorHAnsi" w:hAnsiTheme="minorHAnsi" w:cs="Arial"/>
                <w:color w:val="767171" w:themeColor="background2" w:themeShade="80"/>
                <w:sz w:val="20"/>
              </w:rPr>
            </w:pPr>
            <w:r w:rsidRPr="005B250F">
              <w:rPr>
                <w:rFonts w:asciiTheme="minorHAnsi" w:hAnsiTheme="minorHAnsi" w:cs="Arial"/>
                <w:color w:val="767171" w:themeColor="background2" w:themeShade="80"/>
                <w:sz w:val="20"/>
                <w:szCs w:val="20"/>
              </w:rPr>
              <w:t>n/a</w:t>
            </w:r>
          </w:p>
        </w:tc>
        <w:tc>
          <w:tcPr>
            <w:tcW w:w="1890" w:type="dxa"/>
            <w:tcBorders>
              <w:top w:val="nil"/>
              <w:left w:val="nil"/>
              <w:bottom w:val="single" w:sz="8" w:space="0" w:color="808080"/>
              <w:right w:val="single" w:sz="8" w:space="0" w:color="808080"/>
            </w:tcBorders>
            <w:shd w:val="clear" w:color="auto" w:fill="auto"/>
          </w:tcPr>
          <w:p w14:paraId="182938F5" w14:textId="0C9929D6" w:rsidR="00A753B7" w:rsidRPr="003C3F79" w:rsidRDefault="00A753B7" w:rsidP="00A753B7">
            <w:pPr>
              <w:jc w:val="center"/>
              <w:rPr>
                <w:rFonts w:asciiTheme="minorHAnsi" w:hAnsiTheme="minorHAnsi" w:cs="Arial"/>
                <w:color w:val="767171" w:themeColor="background2" w:themeShade="80"/>
                <w:sz w:val="20"/>
              </w:rPr>
            </w:pPr>
            <w:r>
              <w:rPr>
                <w:rFonts w:ascii="Arial" w:hAnsi="Arial" w:cs="Arial"/>
                <w:sz w:val="20"/>
                <w:szCs w:val="20"/>
              </w:rPr>
              <w:t> </w:t>
            </w:r>
          </w:p>
        </w:tc>
      </w:tr>
      <w:tr w:rsidR="00A753B7" w14:paraId="25E75FCD" w14:textId="77777777" w:rsidTr="00DC2DD9">
        <w:trPr>
          <w:trHeight w:val="521"/>
        </w:trPr>
        <w:tc>
          <w:tcPr>
            <w:tcW w:w="2965" w:type="dxa"/>
            <w:vAlign w:val="center"/>
          </w:tcPr>
          <w:p w14:paraId="01C5ABE0" w14:textId="77777777" w:rsidR="00A753B7" w:rsidRPr="004A16F4" w:rsidRDefault="00A753B7" w:rsidP="00A753B7">
            <w:pPr>
              <w:pStyle w:val="ListParagraph"/>
              <w:numPr>
                <w:ilvl w:val="0"/>
                <w:numId w:val="2"/>
              </w:numPr>
              <w:ind w:left="337" w:hanging="337"/>
              <w:rPr>
                <w:rFonts w:asciiTheme="minorHAnsi" w:hAnsiTheme="minorHAnsi" w:cs="Arial"/>
                <w:sz w:val="20"/>
              </w:rPr>
            </w:pPr>
            <w:r w:rsidRPr="004A16F4">
              <w:rPr>
                <w:rFonts w:asciiTheme="minorHAnsi" w:hAnsiTheme="minorHAnsi" w:cs="Arial"/>
                <w:sz w:val="20"/>
                <w:szCs w:val="22"/>
              </w:rPr>
              <w:t xml:space="preserve">The EPA R3 LCD Office of Materials Management will continue to partner with the Maryland Department of Environment to oversee the PCB clean up at the Lockheed Martin plant located in Middle River, Maryland. The Middle River facility, which is located on </w:t>
            </w:r>
            <w:proofErr w:type="spellStart"/>
            <w:r w:rsidRPr="004A16F4">
              <w:rPr>
                <w:rFonts w:asciiTheme="minorHAnsi" w:hAnsiTheme="minorHAnsi" w:cs="Arial"/>
                <w:sz w:val="20"/>
                <w:szCs w:val="22"/>
              </w:rPr>
              <w:t>Cowpen</w:t>
            </w:r>
            <w:proofErr w:type="spellEnd"/>
            <w:r w:rsidRPr="004A16F4">
              <w:rPr>
                <w:rFonts w:asciiTheme="minorHAnsi" w:hAnsiTheme="minorHAnsi" w:cs="Arial"/>
                <w:sz w:val="20"/>
                <w:szCs w:val="22"/>
              </w:rPr>
              <w:t xml:space="preserve"> Creek, is considered to be a major contributor to PCBs in the Bay. Phase 2 of the clean-up is commencing.</w:t>
            </w:r>
          </w:p>
        </w:tc>
        <w:tc>
          <w:tcPr>
            <w:tcW w:w="2880" w:type="dxa"/>
          </w:tcPr>
          <w:p w14:paraId="175F6235" w14:textId="6C6BD7AD" w:rsidR="00A753B7" w:rsidRDefault="00A753B7" w:rsidP="00A753B7">
            <w:pPr>
              <w:rPr>
                <w:rFonts w:asciiTheme="minorHAnsi" w:hAnsiTheme="minorHAnsi"/>
                <w:color w:val="767171" w:themeColor="background2" w:themeShade="80"/>
                <w:sz w:val="20"/>
              </w:rPr>
            </w:pPr>
            <w:r w:rsidRPr="00716ACB">
              <w:rPr>
                <w:rFonts w:asciiTheme="minorHAnsi" w:hAnsiTheme="minorHAnsi"/>
                <w:color w:val="767171" w:themeColor="background2" w:themeShade="80"/>
                <w:sz w:val="20"/>
              </w:rPr>
              <w:t>Overall performance target is completion of remedial actions specified in the Feasibility Study approved by MDE and EPA Region III.  Incremental steps include permit applications, approvals, mobilization, sediment removal, confirmatory sampling, in situ treatment amendment application, post-closure bioaccumulation monitoring, and a 5-year review submittal</w:t>
            </w:r>
          </w:p>
        </w:tc>
        <w:tc>
          <w:tcPr>
            <w:tcW w:w="1530" w:type="dxa"/>
          </w:tcPr>
          <w:p w14:paraId="1B3F7B99" w14:textId="77777777" w:rsidR="00A753B7" w:rsidRPr="00716ACB" w:rsidRDefault="00A753B7" w:rsidP="00A753B7">
            <w:pPr>
              <w:ind w:right="-131"/>
              <w:rPr>
                <w:rFonts w:asciiTheme="minorHAnsi" w:hAnsiTheme="minorHAnsi"/>
                <w:color w:val="767171" w:themeColor="background2" w:themeShade="80"/>
                <w:sz w:val="20"/>
                <w:lang w:bidi="en-US"/>
              </w:rPr>
            </w:pPr>
            <w:r w:rsidRPr="00716ACB">
              <w:rPr>
                <w:rFonts w:asciiTheme="minorHAnsi" w:hAnsiTheme="minorHAnsi"/>
                <w:color w:val="767171" w:themeColor="background2" w:themeShade="80"/>
                <w:sz w:val="20"/>
                <w:lang w:bidi="en-US"/>
              </w:rPr>
              <w:t xml:space="preserve">Lockheed Martin is performing the remediation under an Administrative Consent order with the MDE.  The project will require EPA approval of a Risk Based Disposal Approval Application (RBDAA) to manage the PCB remediation waste, and a separate conditional RBDAA approval for the application and monitoring of </w:t>
            </w:r>
            <w:r w:rsidRPr="00716ACB">
              <w:rPr>
                <w:rFonts w:asciiTheme="minorHAnsi" w:hAnsiTheme="minorHAnsi"/>
                <w:i/>
                <w:color w:val="767171" w:themeColor="background2" w:themeShade="80"/>
                <w:sz w:val="20"/>
                <w:lang w:bidi="en-US"/>
              </w:rPr>
              <w:t xml:space="preserve">in situ </w:t>
            </w:r>
            <w:r w:rsidRPr="00716ACB">
              <w:rPr>
                <w:rFonts w:asciiTheme="minorHAnsi" w:hAnsiTheme="minorHAnsi"/>
                <w:color w:val="767171" w:themeColor="background2" w:themeShade="80"/>
                <w:sz w:val="20"/>
                <w:lang w:bidi="en-US"/>
              </w:rPr>
              <w:t>amendments to reduce the bioavailability of residual PCBs within Dark Head Cove.</w:t>
            </w:r>
          </w:p>
          <w:p w14:paraId="6D755899" w14:textId="77777777" w:rsidR="00A753B7" w:rsidRPr="00716ACB" w:rsidRDefault="00A753B7" w:rsidP="00A753B7">
            <w:pPr>
              <w:ind w:right="-131"/>
              <w:rPr>
                <w:rFonts w:asciiTheme="minorHAnsi" w:hAnsiTheme="minorHAnsi"/>
                <w:color w:val="767171" w:themeColor="background2" w:themeShade="80"/>
                <w:sz w:val="20"/>
                <w:lang w:bidi="en-US"/>
              </w:rPr>
            </w:pPr>
            <w:r w:rsidRPr="00716ACB">
              <w:rPr>
                <w:rFonts w:asciiTheme="minorHAnsi" w:hAnsiTheme="minorHAnsi"/>
                <w:color w:val="767171" w:themeColor="background2" w:themeShade="80"/>
                <w:sz w:val="20"/>
                <w:lang w:bidi="en-US"/>
              </w:rPr>
              <w:t xml:space="preserve">Permits to perform the remedial work will have to be secured from various entities of the MDE, U.S. Army Corps of Engineers (USACE), Baltimore County, etc.  </w:t>
            </w:r>
          </w:p>
          <w:p w14:paraId="41474236" w14:textId="77777777" w:rsidR="00A753B7" w:rsidRDefault="00A753B7" w:rsidP="00A753B7">
            <w:pPr>
              <w:jc w:val="center"/>
              <w:rPr>
                <w:rFonts w:asciiTheme="minorHAnsi" w:hAnsiTheme="minorHAnsi"/>
                <w:color w:val="767171" w:themeColor="background2" w:themeShade="80"/>
                <w:sz w:val="20"/>
              </w:rPr>
            </w:pPr>
          </w:p>
        </w:tc>
        <w:tc>
          <w:tcPr>
            <w:tcW w:w="2070" w:type="dxa"/>
          </w:tcPr>
          <w:p w14:paraId="5E17255C"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Middle River, Maryland.  Waters immediately adjacent to the Lockheed Martin Middle River Complex facility including Dark Head Cove and Cow Pen Creek.</w:t>
            </w:r>
          </w:p>
          <w:p w14:paraId="65C3F096" w14:textId="77777777" w:rsidR="00A753B7" w:rsidRDefault="00A753B7" w:rsidP="00A753B7">
            <w:pPr>
              <w:rPr>
                <w:rFonts w:asciiTheme="minorHAnsi" w:hAnsiTheme="minorHAnsi" w:cs="Arial"/>
                <w:color w:val="767171" w:themeColor="background2" w:themeShade="80"/>
                <w:sz w:val="20"/>
              </w:rPr>
            </w:pPr>
          </w:p>
        </w:tc>
        <w:tc>
          <w:tcPr>
            <w:tcW w:w="1440" w:type="dxa"/>
          </w:tcPr>
          <w:p w14:paraId="1FE86678"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Joint Permit Application submittal expected – November 2015</w:t>
            </w:r>
          </w:p>
          <w:p w14:paraId="31AFC71C"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RBDAAs submittal expected – January 2016</w:t>
            </w:r>
          </w:p>
          <w:p w14:paraId="3F765BE2"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All Permit Approvals for remediation mobilization – October 2016</w:t>
            </w:r>
          </w:p>
          <w:p w14:paraId="3AAFB75B"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Completion of Dark Head Cove Sediment Removal – February 2017</w:t>
            </w:r>
          </w:p>
          <w:p w14:paraId="0219F820"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Completion of Cow Pen Creek Sediment Removal – February 2018</w:t>
            </w:r>
          </w:p>
          <w:p w14:paraId="3950A3D7" w14:textId="77777777" w:rsidR="00A753B7" w:rsidRPr="00716ACB" w:rsidRDefault="00A753B7" w:rsidP="00A753B7">
            <w:pPr>
              <w:ind w:firstLine="5"/>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 xml:space="preserve">Completion of </w:t>
            </w:r>
            <w:r w:rsidRPr="00716ACB">
              <w:rPr>
                <w:rFonts w:asciiTheme="minorHAnsi" w:hAnsiTheme="minorHAnsi" w:cs="Arial"/>
                <w:i/>
                <w:color w:val="767171" w:themeColor="background2" w:themeShade="80"/>
                <w:sz w:val="20"/>
                <w:lang w:bidi="en-US"/>
              </w:rPr>
              <w:t>in situ</w:t>
            </w:r>
            <w:r w:rsidRPr="00716ACB">
              <w:rPr>
                <w:rFonts w:asciiTheme="minorHAnsi" w:hAnsiTheme="minorHAnsi" w:cs="Arial"/>
                <w:color w:val="767171" w:themeColor="background2" w:themeShade="80"/>
                <w:sz w:val="20"/>
                <w:lang w:bidi="en-US"/>
              </w:rPr>
              <w:t xml:space="preserve"> treatment amendment application – February 2018</w:t>
            </w:r>
          </w:p>
          <w:p w14:paraId="28F1A048" w14:textId="65AA3C22" w:rsidR="00A753B7" w:rsidRDefault="00A753B7" w:rsidP="00A753B7">
            <w:pPr>
              <w:ind w:firstLine="5"/>
              <w:rPr>
                <w:rFonts w:asciiTheme="minorHAnsi" w:hAnsiTheme="minorHAnsi" w:cs="Arial"/>
                <w:color w:val="767171" w:themeColor="background2" w:themeShade="80"/>
                <w:sz w:val="20"/>
              </w:rPr>
            </w:pPr>
            <w:r w:rsidRPr="00716ACB">
              <w:rPr>
                <w:rFonts w:asciiTheme="minorHAnsi" w:hAnsiTheme="minorHAnsi" w:cs="Arial"/>
                <w:color w:val="767171" w:themeColor="background2" w:themeShade="80"/>
                <w:sz w:val="20"/>
              </w:rPr>
              <w:t xml:space="preserve">Submittal of 5-year review and </w:t>
            </w:r>
            <w:r w:rsidRPr="00716ACB">
              <w:rPr>
                <w:rFonts w:asciiTheme="minorHAnsi" w:hAnsiTheme="minorHAnsi" w:cs="Arial"/>
                <w:i/>
                <w:color w:val="767171" w:themeColor="background2" w:themeShade="80"/>
                <w:sz w:val="20"/>
              </w:rPr>
              <w:t>in situ</w:t>
            </w:r>
            <w:r w:rsidRPr="00716ACB">
              <w:rPr>
                <w:rFonts w:asciiTheme="minorHAnsi" w:hAnsiTheme="minorHAnsi" w:cs="Arial"/>
                <w:color w:val="767171" w:themeColor="background2" w:themeShade="80"/>
                <w:sz w:val="20"/>
              </w:rPr>
              <w:t xml:space="preserve"> treatment effectiveness do</w:t>
            </w:r>
          </w:p>
        </w:tc>
        <w:tc>
          <w:tcPr>
            <w:tcW w:w="1350" w:type="dxa"/>
            <w:vAlign w:val="center"/>
          </w:tcPr>
          <w:p w14:paraId="589EB250" w14:textId="0B43D60A"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TBD</w:t>
            </w:r>
          </w:p>
        </w:tc>
        <w:tc>
          <w:tcPr>
            <w:tcW w:w="1440" w:type="dxa"/>
          </w:tcPr>
          <w:p w14:paraId="5B2B7DD4" w14:textId="4476EEA3" w:rsidR="00A753B7" w:rsidRDefault="00A753B7" w:rsidP="00A753B7">
            <w:pPr>
              <w:jc w:val="cente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$0</w:t>
            </w:r>
          </w:p>
        </w:tc>
        <w:tc>
          <w:tcPr>
            <w:tcW w:w="1710" w:type="dxa"/>
            <w:vAlign w:val="center"/>
          </w:tcPr>
          <w:p w14:paraId="2E8714E5" w14:textId="77777777" w:rsidR="00A753B7" w:rsidRDefault="00A753B7" w:rsidP="00A753B7">
            <w:pPr>
              <w:jc w:val="center"/>
              <w:rPr>
                <w:rFonts w:asciiTheme="minorHAnsi" w:hAnsiTheme="minorHAnsi" w:cs="Arial"/>
                <w:color w:val="767171" w:themeColor="background2" w:themeShade="80"/>
                <w:sz w:val="20"/>
              </w:rPr>
            </w:pPr>
          </w:p>
        </w:tc>
        <w:tc>
          <w:tcPr>
            <w:tcW w:w="1890" w:type="dxa"/>
            <w:vAlign w:val="center"/>
          </w:tcPr>
          <w:p w14:paraId="7D18A381" w14:textId="77777777" w:rsidR="00A753B7" w:rsidRPr="00716ACB" w:rsidRDefault="00A753B7" w:rsidP="00A753B7">
            <w:pPr>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EPA Region III approval of RBDAA including remedial cleanup design, baseline and post-remedy bioaccumulation monitoring program.</w:t>
            </w:r>
          </w:p>
          <w:p w14:paraId="354593B6" w14:textId="77777777" w:rsidR="00A753B7" w:rsidRPr="00716ACB" w:rsidRDefault="00A753B7" w:rsidP="00A753B7">
            <w:pPr>
              <w:rPr>
                <w:rFonts w:asciiTheme="minorHAnsi" w:hAnsiTheme="minorHAnsi" w:cs="Arial"/>
                <w:color w:val="767171" w:themeColor="background2" w:themeShade="80"/>
                <w:sz w:val="20"/>
                <w:lang w:bidi="en-US"/>
              </w:rPr>
            </w:pPr>
            <w:r w:rsidRPr="00716ACB">
              <w:rPr>
                <w:rFonts w:asciiTheme="minorHAnsi" w:hAnsiTheme="minorHAnsi" w:cs="Arial"/>
                <w:color w:val="767171" w:themeColor="background2" w:themeShade="80"/>
                <w:sz w:val="20"/>
                <w:lang w:bidi="en-US"/>
              </w:rPr>
              <w:t xml:space="preserve">Most in water work is restricted to be performed between October 15 and February 15 to avoid fish spawning and sub-aquatic vegetation-based time of year restrictions hence the need for timely permit approvals.  </w:t>
            </w:r>
          </w:p>
          <w:p w14:paraId="0F3957BB" w14:textId="77777777" w:rsidR="00A753B7" w:rsidRPr="003C3F79" w:rsidRDefault="00A753B7" w:rsidP="00A753B7">
            <w:pPr>
              <w:rPr>
                <w:rFonts w:asciiTheme="minorHAnsi" w:hAnsiTheme="minorHAnsi" w:cs="Arial"/>
                <w:color w:val="767171" w:themeColor="background2" w:themeShade="80"/>
                <w:sz w:val="20"/>
              </w:rPr>
            </w:pPr>
          </w:p>
        </w:tc>
      </w:tr>
      <w:tr w:rsidR="00A753B7" w14:paraId="7F61BF72" w14:textId="77777777" w:rsidTr="00DC2DD9">
        <w:trPr>
          <w:trHeight w:val="521"/>
        </w:trPr>
        <w:tc>
          <w:tcPr>
            <w:tcW w:w="2965" w:type="dxa"/>
            <w:vAlign w:val="center"/>
          </w:tcPr>
          <w:p w14:paraId="204D9E32" w14:textId="7D72025D" w:rsidR="00A753B7" w:rsidRPr="00337D5B" w:rsidRDefault="00A753B7" w:rsidP="00A753B7">
            <w:pPr>
              <w:pStyle w:val="ListParagraph"/>
              <w:numPr>
                <w:ilvl w:val="0"/>
                <w:numId w:val="2"/>
              </w:numPr>
              <w:ind w:left="337" w:hanging="337"/>
              <w:rPr>
                <w:rFonts w:asciiTheme="minorHAnsi" w:hAnsiTheme="minorHAnsi" w:cs="Arial"/>
                <w:sz w:val="20"/>
                <w:szCs w:val="20"/>
              </w:rPr>
            </w:pPr>
            <w:r>
              <w:rPr>
                <w:rFonts w:asciiTheme="minorHAnsi" w:hAnsiTheme="minorHAnsi" w:cs="Lucida Sans Unicode"/>
                <w:sz w:val="20"/>
                <w:szCs w:val="20"/>
              </w:rPr>
              <w:t>EPA will publish the</w:t>
            </w:r>
            <w:r w:rsidRPr="00337D5B">
              <w:rPr>
                <w:rFonts w:asciiTheme="minorHAnsi" w:hAnsiTheme="minorHAnsi" w:cs="Lucida Sans Unicode"/>
                <w:sz w:val="20"/>
                <w:szCs w:val="20"/>
              </w:rPr>
              <w:t xml:space="preserve"> April 7, 2010 Advanced Notice of Proposed Rulemaking (ANPRM) </w:t>
            </w:r>
            <w:r w:rsidRPr="00C464A9">
              <w:rPr>
                <w:rFonts w:asciiTheme="minorHAnsi" w:hAnsiTheme="minorHAnsi" w:cs="Lucida Sans Unicode"/>
                <w:sz w:val="20"/>
                <w:szCs w:val="20"/>
              </w:rPr>
              <w:t>in the Federal Register for Public Comment</w:t>
            </w:r>
            <w:r>
              <w:rPr>
                <w:rFonts w:asciiTheme="minorHAnsi" w:hAnsiTheme="minorHAnsi" w:cs="Lucida Sans Unicode"/>
                <w:sz w:val="20"/>
                <w:szCs w:val="20"/>
              </w:rPr>
              <w:t>. The Proposed Rulemaking</w:t>
            </w:r>
            <w:r w:rsidRPr="00C464A9">
              <w:rPr>
                <w:rFonts w:asciiTheme="minorHAnsi" w:hAnsiTheme="minorHAnsi" w:cs="Lucida Sans Unicode"/>
                <w:sz w:val="20"/>
                <w:szCs w:val="20"/>
              </w:rPr>
              <w:t xml:space="preserve"> </w:t>
            </w:r>
            <w:r>
              <w:rPr>
                <w:rFonts w:asciiTheme="minorHAnsi" w:hAnsiTheme="minorHAnsi" w:cs="Lucida Sans Unicode"/>
                <w:sz w:val="20"/>
                <w:szCs w:val="20"/>
              </w:rPr>
              <w:t xml:space="preserve">is </w:t>
            </w:r>
            <w:r w:rsidRPr="00337D5B">
              <w:rPr>
                <w:rFonts w:asciiTheme="minorHAnsi" w:hAnsiTheme="minorHAnsi" w:cs="Lucida Sans Unicode"/>
                <w:sz w:val="20"/>
                <w:szCs w:val="20"/>
              </w:rPr>
              <w:t>to reassess the ongoing authorized uses of PCBs to determine whether certain use authorizations should be ended or phased out because they can no longer be justified under section 6(e) of the Toxic Substances Control Act, which requires that the authorized use will not present an unreasonable risk of injury to health and the environment.</w:t>
            </w:r>
          </w:p>
        </w:tc>
        <w:tc>
          <w:tcPr>
            <w:tcW w:w="2880" w:type="dxa"/>
          </w:tcPr>
          <w:p w14:paraId="5CBA9863" w14:textId="39F29278" w:rsidR="00A753B7" w:rsidRPr="00716ACB"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Publish the Advanced Notice of </w:t>
            </w:r>
            <w:r w:rsidRPr="00337D5B">
              <w:rPr>
                <w:rFonts w:asciiTheme="minorHAnsi" w:hAnsiTheme="minorHAnsi"/>
                <w:color w:val="767171" w:themeColor="background2" w:themeShade="80"/>
                <w:sz w:val="20"/>
              </w:rPr>
              <w:t>Proposed Rule</w:t>
            </w:r>
            <w:r>
              <w:rPr>
                <w:rFonts w:asciiTheme="minorHAnsi" w:hAnsiTheme="minorHAnsi"/>
                <w:color w:val="767171" w:themeColor="background2" w:themeShade="80"/>
                <w:sz w:val="20"/>
              </w:rPr>
              <w:t>making</w:t>
            </w:r>
            <w:r w:rsidRPr="00337D5B">
              <w:rPr>
                <w:rFonts w:asciiTheme="minorHAnsi" w:hAnsiTheme="minorHAnsi"/>
                <w:color w:val="767171" w:themeColor="background2" w:themeShade="80"/>
                <w:sz w:val="20"/>
              </w:rPr>
              <w:t xml:space="preserve"> </w:t>
            </w:r>
            <w:r>
              <w:rPr>
                <w:rFonts w:asciiTheme="minorHAnsi" w:hAnsiTheme="minorHAnsi"/>
                <w:color w:val="767171" w:themeColor="background2" w:themeShade="80"/>
                <w:sz w:val="20"/>
              </w:rPr>
              <w:t xml:space="preserve">(ANPRM: April 7, 2010) </w:t>
            </w:r>
            <w:r w:rsidRPr="00337D5B">
              <w:rPr>
                <w:rFonts w:asciiTheme="minorHAnsi" w:hAnsiTheme="minorHAnsi"/>
                <w:color w:val="767171" w:themeColor="background2" w:themeShade="80"/>
                <w:sz w:val="20"/>
              </w:rPr>
              <w:t>in the Federal Register for Public Comment.</w:t>
            </w:r>
          </w:p>
        </w:tc>
        <w:tc>
          <w:tcPr>
            <w:tcW w:w="1530" w:type="dxa"/>
          </w:tcPr>
          <w:p w14:paraId="7D74FEF4" w14:textId="3CFBF739" w:rsidR="00A753B7" w:rsidRPr="00716ACB" w:rsidRDefault="00A753B7" w:rsidP="00A753B7">
            <w:pPr>
              <w:ind w:right="-131"/>
              <w:rPr>
                <w:rFonts w:asciiTheme="minorHAnsi" w:hAnsiTheme="minorHAnsi"/>
                <w:color w:val="767171" w:themeColor="background2" w:themeShade="80"/>
                <w:sz w:val="20"/>
                <w:lang w:bidi="en-US"/>
              </w:rPr>
            </w:pPr>
            <w:r w:rsidRPr="00337D5B">
              <w:rPr>
                <w:rFonts w:asciiTheme="minorHAnsi" w:hAnsiTheme="minorHAnsi"/>
                <w:color w:val="767171" w:themeColor="background2" w:themeShade="80"/>
                <w:sz w:val="20"/>
                <w:lang w:bidi="en-US"/>
              </w:rPr>
              <w:t>EPA Office of Chemical Safety and Pollution Prevention, Office of Pollution Prevention and Toxics</w:t>
            </w:r>
          </w:p>
        </w:tc>
        <w:tc>
          <w:tcPr>
            <w:tcW w:w="2070" w:type="dxa"/>
          </w:tcPr>
          <w:p w14:paraId="0C65D38D" w14:textId="08D5CADA" w:rsidR="00A753B7" w:rsidRPr="00716ACB" w:rsidRDefault="00A753B7" w:rsidP="00A753B7">
            <w:pPr>
              <w:ind w:firstLine="5"/>
              <w:rPr>
                <w:rFonts w:asciiTheme="minorHAnsi" w:hAnsiTheme="minorHAnsi" w:cs="Arial"/>
                <w:color w:val="767171" w:themeColor="background2" w:themeShade="80"/>
                <w:sz w:val="20"/>
                <w:lang w:bidi="en-US"/>
              </w:rPr>
            </w:pPr>
            <w:r>
              <w:rPr>
                <w:rFonts w:asciiTheme="minorHAnsi" w:hAnsiTheme="minorHAnsi" w:cs="Arial"/>
                <w:color w:val="767171" w:themeColor="background2" w:themeShade="80"/>
                <w:sz w:val="20"/>
                <w:lang w:bidi="en-US"/>
              </w:rPr>
              <w:t>National</w:t>
            </w:r>
          </w:p>
        </w:tc>
        <w:tc>
          <w:tcPr>
            <w:tcW w:w="1440" w:type="dxa"/>
          </w:tcPr>
          <w:p w14:paraId="397173E8" w14:textId="0F29A9BA" w:rsidR="00A753B7" w:rsidRPr="00716ACB" w:rsidRDefault="00A753B7" w:rsidP="00A753B7">
            <w:pPr>
              <w:ind w:firstLine="5"/>
              <w:rPr>
                <w:rFonts w:asciiTheme="minorHAnsi" w:hAnsiTheme="minorHAnsi" w:cs="Arial"/>
                <w:color w:val="767171" w:themeColor="background2" w:themeShade="80"/>
                <w:sz w:val="20"/>
                <w:lang w:bidi="en-US"/>
              </w:rPr>
            </w:pPr>
            <w:r w:rsidRPr="00337D5B">
              <w:rPr>
                <w:rFonts w:asciiTheme="minorHAnsi" w:hAnsiTheme="minorHAnsi" w:cs="Arial"/>
                <w:color w:val="767171" w:themeColor="background2" w:themeShade="80"/>
                <w:sz w:val="20"/>
                <w:lang w:bidi="en-US"/>
              </w:rPr>
              <w:t>Proposed Rule FY 2016</w:t>
            </w:r>
          </w:p>
        </w:tc>
        <w:tc>
          <w:tcPr>
            <w:tcW w:w="1350" w:type="dxa"/>
            <w:vAlign w:val="center"/>
          </w:tcPr>
          <w:p w14:paraId="50786126" w14:textId="6BA24654" w:rsidR="00A753B7" w:rsidRDefault="00A753B7" w:rsidP="00A753B7">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440" w:type="dxa"/>
          </w:tcPr>
          <w:p w14:paraId="3533CECA" w14:textId="6BA3BA57" w:rsidR="00A753B7" w:rsidRDefault="00A753B7" w:rsidP="00A753B7">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710" w:type="dxa"/>
            <w:vAlign w:val="center"/>
          </w:tcPr>
          <w:p w14:paraId="1F90E903" w14:textId="377A7CFB" w:rsidR="00A753B7" w:rsidRDefault="00A753B7" w:rsidP="00A753B7">
            <w:pPr>
              <w:jc w:val="center"/>
              <w:rPr>
                <w:rFonts w:asciiTheme="minorHAnsi" w:hAnsiTheme="minorHAnsi" w:cs="Arial"/>
                <w:color w:val="767171" w:themeColor="background2" w:themeShade="80"/>
                <w:sz w:val="20"/>
              </w:rPr>
            </w:pPr>
            <w:r w:rsidRPr="00337D5B">
              <w:rPr>
                <w:rFonts w:asciiTheme="minorHAnsi" w:hAnsiTheme="minorHAnsi" w:cs="Arial"/>
                <w:color w:val="767171" w:themeColor="background2" w:themeShade="80"/>
                <w:sz w:val="20"/>
              </w:rPr>
              <w:t>N/A</w:t>
            </w:r>
          </w:p>
        </w:tc>
        <w:tc>
          <w:tcPr>
            <w:tcW w:w="1890" w:type="dxa"/>
            <w:vAlign w:val="center"/>
          </w:tcPr>
          <w:p w14:paraId="1547D276" w14:textId="77777777" w:rsidR="00A753B7" w:rsidRPr="00716ACB" w:rsidRDefault="00A753B7" w:rsidP="00A753B7">
            <w:pPr>
              <w:rPr>
                <w:rFonts w:asciiTheme="minorHAnsi" w:hAnsiTheme="minorHAnsi" w:cs="Arial"/>
                <w:color w:val="767171" w:themeColor="background2" w:themeShade="80"/>
                <w:sz w:val="20"/>
                <w:lang w:bidi="en-US"/>
              </w:rPr>
            </w:pPr>
          </w:p>
        </w:tc>
      </w:tr>
      <w:tr w:rsidR="00A753B7" w14:paraId="62ED37B2" w14:textId="77777777" w:rsidTr="00337D5B">
        <w:trPr>
          <w:trHeight w:val="485"/>
        </w:trPr>
        <w:tc>
          <w:tcPr>
            <w:tcW w:w="17275" w:type="dxa"/>
            <w:gridSpan w:val="9"/>
            <w:shd w:val="clear" w:color="auto" w:fill="5B6F97"/>
          </w:tcPr>
          <w:p w14:paraId="3852FE29" w14:textId="77777777" w:rsidR="00A753B7" w:rsidRPr="003F2938" w:rsidRDefault="00A753B7" w:rsidP="00A753B7">
            <w:pPr>
              <w:rPr>
                <w:rFonts w:ascii="Arial" w:hAnsi="Arial" w:cs="Arial"/>
                <w:b/>
                <w:color w:val="FFFFFF" w:themeColor="background1"/>
                <w:sz w:val="10"/>
                <w:szCs w:val="20"/>
              </w:rPr>
            </w:pPr>
          </w:p>
        </w:tc>
      </w:tr>
      <w:tr w:rsidR="00A753B7" w14:paraId="5B97EFFD" w14:textId="77777777" w:rsidTr="00337D5B">
        <w:trPr>
          <w:trHeight w:val="485"/>
        </w:trPr>
        <w:tc>
          <w:tcPr>
            <w:tcW w:w="17275" w:type="dxa"/>
            <w:gridSpan w:val="9"/>
            <w:shd w:val="clear" w:color="auto" w:fill="5B6F97"/>
          </w:tcPr>
          <w:p w14:paraId="417E8879" w14:textId="77777777" w:rsidR="00A753B7" w:rsidRPr="003F2938" w:rsidRDefault="00A753B7" w:rsidP="00A753B7">
            <w:pPr>
              <w:rPr>
                <w:rFonts w:ascii="Arial" w:hAnsi="Arial" w:cs="Arial"/>
                <w:b/>
                <w:color w:val="FFFFFF" w:themeColor="background1"/>
                <w:sz w:val="10"/>
                <w:szCs w:val="20"/>
              </w:rPr>
            </w:pPr>
          </w:p>
          <w:p w14:paraId="2E465782" w14:textId="77777777" w:rsidR="00A753B7" w:rsidRPr="003F2938" w:rsidRDefault="00A753B7" w:rsidP="00A753B7">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Pr>
                <w:rFonts w:ascii="Arial" w:hAnsi="Arial" w:cs="Arial"/>
                <w:b/>
                <w:color w:val="FFFFFF" w:themeColor="background1"/>
                <w:sz w:val="20"/>
                <w:szCs w:val="20"/>
              </w:rPr>
              <w:t>2</w:t>
            </w:r>
            <w:r w:rsidRPr="00436D8F">
              <w:rPr>
                <w:rFonts w:ascii="Arial" w:hAnsi="Arial" w:cs="Arial"/>
                <w:b/>
                <w:color w:val="FFFFFF" w:themeColor="background1"/>
                <w:sz w:val="20"/>
                <w:szCs w:val="20"/>
              </w:rPr>
              <w:t xml:space="preserve">: </w:t>
            </w:r>
            <w:r>
              <w:rPr>
                <w:rFonts w:ascii="Arial" w:hAnsi="Arial" w:cs="Arial"/>
                <w:color w:val="FFFFFF" w:themeColor="background1"/>
                <w:sz w:val="20"/>
                <w:szCs w:val="20"/>
              </w:rPr>
              <w:t>Education and Awareness</w:t>
            </w:r>
          </w:p>
        </w:tc>
      </w:tr>
      <w:tr w:rsidR="00A753B7" w14:paraId="5842CACA" w14:textId="77777777" w:rsidTr="00DC2DD9">
        <w:tc>
          <w:tcPr>
            <w:tcW w:w="2965" w:type="dxa"/>
            <w:shd w:val="clear" w:color="auto" w:fill="FFCAAF"/>
            <w:vAlign w:val="center"/>
          </w:tcPr>
          <w:p w14:paraId="6EDEADF9" w14:textId="77777777" w:rsidR="00A753B7" w:rsidRDefault="00A753B7" w:rsidP="00A753B7">
            <w:pPr>
              <w:jc w:val="center"/>
              <w:rPr>
                <w:rFonts w:ascii="Arial" w:hAnsi="Arial" w:cs="Arial"/>
                <w:b/>
                <w:sz w:val="20"/>
                <w:szCs w:val="20"/>
              </w:rPr>
            </w:pPr>
            <w:r>
              <w:rPr>
                <w:rFonts w:ascii="Arial" w:hAnsi="Arial" w:cs="Arial"/>
                <w:b/>
                <w:sz w:val="20"/>
                <w:szCs w:val="20"/>
              </w:rPr>
              <w:t xml:space="preserve">Key Action </w:t>
            </w:r>
          </w:p>
          <w:p w14:paraId="6FC52D54" w14:textId="77777777" w:rsidR="00A753B7" w:rsidRPr="00EA348A" w:rsidRDefault="00A753B7" w:rsidP="00A753B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7A68E3BA" w14:textId="77777777" w:rsidR="00A753B7" w:rsidRDefault="00A753B7" w:rsidP="00A753B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24F54C49" w14:textId="77777777" w:rsidR="00A753B7" w:rsidRPr="001161F0" w:rsidRDefault="00A753B7" w:rsidP="00A753B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717C4DC8" w14:textId="77777777" w:rsidR="00A753B7" w:rsidRDefault="00A753B7" w:rsidP="00A753B7">
            <w:pPr>
              <w:jc w:val="center"/>
              <w:rPr>
                <w:rFonts w:ascii="Arial" w:hAnsi="Arial" w:cs="Arial"/>
                <w:b/>
                <w:sz w:val="20"/>
                <w:szCs w:val="20"/>
              </w:rPr>
            </w:pPr>
            <w:r>
              <w:rPr>
                <w:rFonts w:ascii="Arial" w:hAnsi="Arial" w:cs="Arial"/>
                <w:b/>
                <w:sz w:val="20"/>
                <w:szCs w:val="20"/>
              </w:rPr>
              <w:t>Partners</w:t>
            </w:r>
          </w:p>
          <w:p w14:paraId="48C0D383" w14:textId="77777777" w:rsidR="00A753B7" w:rsidRDefault="00A753B7" w:rsidP="00A753B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287F2B1F" w14:textId="77777777" w:rsidR="00A753B7" w:rsidRDefault="00A753B7" w:rsidP="00A753B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31A618A2" w14:textId="77777777" w:rsidR="00A753B7" w:rsidRDefault="00A753B7" w:rsidP="00A753B7">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4C0BC68F" w14:textId="77777777" w:rsidR="00A753B7" w:rsidRDefault="00A753B7" w:rsidP="00A753B7">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7ACD2F44" w14:textId="77777777" w:rsidR="00A753B7" w:rsidRDefault="00A753B7" w:rsidP="00A753B7">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tcPr>
          <w:p w14:paraId="2C9B434F" w14:textId="77777777" w:rsidR="00A753B7" w:rsidRDefault="00A753B7" w:rsidP="00A753B7">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5B71EE10" w14:textId="77777777" w:rsidR="00A753B7" w:rsidRDefault="00A753B7" w:rsidP="00A753B7">
            <w:pPr>
              <w:jc w:val="center"/>
              <w:rPr>
                <w:rFonts w:ascii="Arial" w:hAnsi="Arial" w:cs="Arial"/>
                <w:b/>
                <w:sz w:val="20"/>
                <w:szCs w:val="20"/>
              </w:rPr>
            </w:pPr>
            <w:r>
              <w:rPr>
                <w:rFonts w:ascii="Arial" w:hAnsi="Arial" w:cs="Arial"/>
                <w:b/>
                <w:sz w:val="20"/>
                <w:szCs w:val="20"/>
              </w:rPr>
              <w:t xml:space="preserve">Available funding by Partner </w:t>
            </w:r>
          </w:p>
          <w:p w14:paraId="3CC6B6C7" w14:textId="77777777" w:rsidR="00A753B7" w:rsidRPr="00EA348A" w:rsidRDefault="00A753B7" w:rsidP="00A753B7">
            <w:pPr>
              <w:jc w:val="center"/>
              <w:rPr>
                <w:rFonts w:ascii="Arial" w:hAnsi="Arial" w:cs="Arial"/>
                <w:b/>
                <w:sz w:val="20"/>
                <w:szCs w:val="20"/>
              </w:rPr>
            </w:pPr>
          </w:p>
        </w:tc>
        <w:tc>
          <w:tcPr>
            <w:tcW w:w="1710" w:type="dxa"/>
            <w:shd w:val="clear" w:color="auto" w:fill="FFCAAF"/>
            <w:vAlign w:val="center"/>
          </w:tcPr>
          <w:p w14:paraId="2E5EB767" w14:textId="77777777" w:rsidR="00A753B7" w:rsidRDefault="00A753B7" w:rsidP="00A753B7">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02AEAC5C" w14:textId="77777777" w:rsidR="00A753B7" w:rsidRDefault="00A753B7" w:rsidP="00A753B7">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216F2E8" w14:textId="77777777" w:rsidR="00A753B7" w:rsidRPr="00EA348A" w:rsidRDefault="00A753B7" w:rsidP="00A753B7">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45716B93" w14:textId="77777777" w:rsidR="00A753B7" w:rsidRDefault="00A753B7" w:rsidP="00A753B7">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2B38C735" w14:textId="77777777" w:rsidR="00A753B7" w:rsidRDefault="00A753B7" w:rsidP="00A753B7">
            <w:pPr>
              <w:jc w:val="center"/>
              <w:rPr>
                <w:rFonts w:ascii="Arial" w:hAnsi="Arial" w:cs="Arial"/>
                <w:b/>
                <w:sz w:val="20"/>
                <w:szCs w:val="20"/>
              </w:rPr>
            </w:pPr>
            <w:r>
              <w:rPr>
                <w:rFonts w:ascii="Arial" w:hAnsi="Arial" w:cs="Arial"/>
                <w:i/>
                <w:color w:val="C00000"/>
                <w:sz w:val="16"/>
                <w:szCs w:val="20"/>
              </w:rPr>
              <w:t>ID related factor or gap in Mgmt. Strat</w:t>
            </w:r>
          </w:p>
          <w:p w14:paraId="3C3F022A" w14:textId="77777777" w:rsidR="00A753B7" w:rsidRDefault="00A753B7" w:rsidP="00A753B7">
            <w:pPr>
              <w:jc w:val="center"/>
              <w:rPr>
                <w:rFonts w:ascii="Arial" w:hAnsi="Arial" w:cs="Arial"/>
                <w:b/>
                <w:sz w:val="20"/>
                <w:szCs w:val="20"/>
              </w:rPr>
            </w:pPr>
          </w:p>
        </w:tc>
      </w:tr>
      <w:tr w:rsidR="00A753B7" w14:paraId="60524E6D" w14:textId="77777777" w:rsidTr="00DC2DD9">
        <w:tc>
          <w:tcPr>
            <w:tcW w:w="2965" w:type="dxa"/>
            <w:vAlign w:val="center"/>
          </w:tcPr>
          <w:p w14:paraId="156A96CE" w14:textId="77777777" w:rsidR="00A753B7" w:rsidRPr="00D13FAB" w:rsidRDefault="00A753B7" w:rsidP="00A753B7">
            <w:pPr>
              <w:pStyle w:val="ListParagraph"/>
              <w:numPr>
                <w:ilvl w:val="0"/>
                <w:numId w:val="5"/>
              </w:numPr>
              <w:ind w:left="337"/>
              <w:rPr>
                <w:rFonts w:asciiTheme="minorHAnsi" w:hAnsiTheme="minorHAnsi" w:cs="Arial"/>
                <w:sz w:val="20"/>
                <w:szCs w:val="20"/>
              </w:rPr>
            </w:pPr>
            <w:r w:rsidRPr="00D13FAB">
              <w:rPr>
                <w:rFonts w:asciiTheme="minorHAnsi" w:hAnsiTheme="minorHAnsi" w:cs="Arial"/>
                <w:sz w:val="20"/>
                <w:szCs w:val="20"/>
              </w:rPr>
              <w:t xml:space="preserve">Develop PMP guidance document for the control and reduction of PCBs in NPDES regulated </w:t>
            </w:r>
            <w:proofErr w:type="spellStart"/>
            <w:r w:rsidRPr="00D13FAB">
              <w:rPr>
                <w:rFonts w:asciiTheme="minorHAnsi" w:hAnsiTheme="minorHAnsi" w:cs="Arial"/>
                <w:sz w:val="20"/>
                <w:szCs w:val="20"/>
              </w:rPr>
              <w:t>stormwater</w:t>
            </w:r>
            <w:proofErr w:type="spellEnd"/>
            <w:r w:rsidRPr="00D13FAB">
              <w:rPr>
                <w:rFonts w:asciiTheme="minorHAnsi" w:hAnsiTheme="minorHAnsi" w:cs="Arial"/>
                <w:sz w:val="20"/>
                <w:szCs w:val="20"/>
              </w:rPr>
              <w:t xml:space="preserve"> and wastewater including an inventory of </w:t>
            </w:r>
            <w:proofErr w:type="spellStart"/>
            <w:r w:rsidRPr="00D13FAB">
              <w:rPr>
                <w:rFonts w:asciiTheme="minorHAnsi" w:hAnsiTheme="minorHAnsi" w:cs="Arial"/>
                <w:sz w:val="20"/>
                <w:szCs w:val="20"/>
              </w:rPr>
              <w:t>stormwater</w:t>
            </w:r>
            <w:proofErr w:type="spellEnd"/>
            <w:r w:rsidRPr="00D13FAB">
              <w:rPr>
                <w:rFonts w:asciiTheme="minorHAnsi" w:hAnsiTheme="minorHAnsi" w:cs="Arial"/>
                <w:sz w:val="20"/>
                <w:szCs w:val="20"/>
              </w:rPr>
              <w:t xml:space="preserve"> BMP options. This document would provide guidance to all Bay jurisdictions in implementing PCB load reductions established for dischargers through TMDL development while recognizing the need for flexibility in PMP design. Develop guidance for unregulated sources of PCBs for use in developing implementation plans under TMDLs.</w:t>
            </w:r>
          </w:p>
        </w:tc>
        <w:tc>
          <w:tcPr>
            <w:tcW w:w="2880" w:type="dxa"/>
          </w:tcPr>
          <w:p w14:paraId="35281422" w14:textId="3B5B4E39" w:rsidR="00A753B7" w:rsidRPr="002E0CB7" w:rsidRDefault="00A753B7" w:rsidP="00A753B7">
            <w:pPr>
              <w:rPr>
                <w:rFonts w:asciiTheme="minorHAnsi" w:hAnsiTheme="minorHAnsi"/>
                <w:color w:val="00B050"/>
                <w:sz w:val="20"/>
                <w:szCs w:val="20"/>
              </w:rPr>
            </w:pPr>
            <w:r>
              <w:rPr>
                <w:rFonts w:asciiTheme="minorHAnsi" w:hAnsiTheme="minorHAnsi"/>
                <w:color w:val="808080" w:themeColor="background1" w:themeShade="80"/>
                <w:sz w:val="20"/>
                <w:szCs w:val="20"/>
              </w:rPr>
              <w:t>Contingent u</w:t>
            </w:r>
            <w:r w:rsidRPr="00B11F5B">
              <w:rPr>
                <w:rFonts w:asciiTheme="minorHAnsi" w:hAnsiTheme="minorHAnsi"/>
                <w:color w:val="808080" w:themeColor="background1" w:themeShade="80"/>
                <w:sz w:val="20"/>
                <w:szCs w:val="20"/>
              </w:rPr>
              <w:t>pon co</w:t>
            </w:r>
            <w:r>
              <w:rPr>
                <w:rFonts w:asciiTheme="minorHAnsi" w:hAnsiTheme="minorHAnsi"/>
                <w:color w:val="808080" w:themeColor="background1" w:themeShade="80"/>
                <w:sz w:val="20"/>
                <w:szCs w:val="20"/>
              </w:rPr>
              <w:t>mpletion of VA DEQ’s work to e</w:t>
            </w:r>
            <w:r w:rsidRPr="00B11F5B">
              <w:rPr>
                <w:rFonts w:asciiTheme="minorHAnsi" w:hAnsiTheme="minorHAnsi"/>
                <w:color w:val="808080" w:themeColor="background1" w:themeShade="80"/>
                <w:sz w:val="20"/>
                <w:szCs w:val="20"/>
              </w:rPr>
              <w:t>valuate and assess cross-jurisdiction applicability</w:t>
            </w:r>
          </w:p>
        </w:tc>
        <w:tc>
          <w:tcPr>
            <w:tcW w:w="1530" w:type="dxa"/>
          </w:tcPr>
          <w:p w14:paraId="5D993823" w14:textId="460AA483"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VA DEQ (The document will be Virginia Specific, but can serve as a prototype for a larger effort)</w:t>
            </w:r>
          </w:p>
        </w:tc>
        <w:tc>
          <w:tcPr>
            <w:tcW w:w="2070" w:type="dxa"/>
          </w:tcPr>
          <w:p w14:paraId="5A0B841C" w14:textId="0C4C42A9"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440" w:type="dxa"/>
          </w:tcPr>
          <w:p w14:paraId="06D80782" w14:textId="404638A0"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2017</w:t>
            </w:r>
          </w:p>
        </w:tc>
        <w:tc>
          <w:tcPr>
            <w:tcW w:w="1350" w:type="dxa"/>
            <w:vAlign w:val="center"/>
          </w:tcPr>
          <w:p w14:paraId="28A4B7D5" w14:textId="60F7248C"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$13K + Staff Time</w:t>
            </w:r>
          </w:p>
        </w:tc>
        <w:tc>
          <w:tcPr>
            <w:tcW w:w="1440" w:type="dxa"/>
          </w:tcPr>
          <w:p w14:paraId="522D234B" w14:textId="0441EED9" w:rsidR="00A753B7" w:rsidRPr="00314421" w:rsidRDefault="00A753B7" w:rsidP="00A753B7">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$13K + Staff Time</w:t>
            </w:r>
          </w:p>
        </w:tc>
        <w:tc>
          <w:tcPr>
            <w:tcW w:w="1710" w:type="dxa"/>
            <w:vAlign w:val="center"/>
          </w:tcPr>
          <w:p w14:paraId="28AFE7F0" w14:textId="457B5374" w:rsidR="00A753B7" w:rsidRPr="00314421" w:rsidRDefault="00A753B7" w:rsidP="00A753B7">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$13K + Staff Time</w:t>
            </w:r>
          </w:p>
        </w:tc>
        <w:tc>
          <w:tcPr>
            <w:tcW w:w="1890" w:type="dxa"/>
            <w:vAlign w:val="center"/>
          </w:tcPr>
          <w:p w14:paraId="7F61A70B" w14:textId="77777777" w:rsidR="00A753B7" w:rsidRDefault="00A753B7" w:rsidP="00A753B7">
            <w:pPr>
              <w:rPr>
                <w:rFonts w:ascii="Arial" w:hAnsi="Arial" w:cs="Arial"/>
                <w:b/>
                <w:sz w:val="20"/>
                <w:szCs w:val="20"/>
              </w:rPr>
            </w:pPr>
          </w:p>
        </w:tc>
      </w:tr>
      <w:tr w:rsidR="00A753B7" w14:paraId="54911CE7" w14:textId="77777777" w:rsidTr="00B11F5B">
        <w:trPr>
          <w:trHeight w:val="612"/>
        </w:trPr>
        <w:tc>
          <w:tcPr>
            <w:tcW w:w="2965" w:type="dxa"/>
            <w:vMerge w:val="restart"/>
            <w:vAlign w:val="center"/>
          </w:tcPr>
          <w:p w14:paraId="50978822" w14:textId="77777777" w:rsidR="00A753B7" w:rsidRPr="001D0B68" w:rsidRDefault="00A753B7" w:rsidP="00A753B7">
            <w:pPr>
              <w:pStyle w:val="ListParagraph"/>
              <w:numPr>
                <w:ilvl w:val="0"/>
                <w:numId w:val="5"/>
              </w:numPr>
              <w:ind w:left="337"/>
              <w:rPr>
                <w:rFonts w:asciiTheme="minorHAnsi" w:hAnsiTheme="minorHAnsi" w:cs="Arial"/>
                <w:color w:val="767171" w:themeColor="background2" w:themeShade="80"/>
                <w:sz w:val="20"/>
              </w:rPr>
            </w:pPr>
            <w:r w:rsidRPr="00D13FAB">
              <w:rPr>
                <w:rFonts w:asciiTheme="minorHAnsi" w:hAnsiTheme="minorHAnsi" w:cs="Arial"/>
                <w:sz w:val="20"/>
                <w:szCs w:val="22"/>
              </w:rPr>
              <w:t>Working with local government and non-profit organizations, the TCW will inform the public regarding risks from consuming contaminated fish by developing communications materials and corresponding procedures for their dissemination throughout the targeted communities.</w:t>
            </w:r>
          </w:p>
        </w:tc>
        <w:tc>
          <w:tcPr>
            <w:tcW w:w="2880" w:type="dxa"/>
          </w:tcPr>
          <w:p w14:paraId="604E66B4"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Secure GIT Project funding.</w:t>
            </w:r>
          </w:p>
          <w:p w14:paraId="3AC6E5E0" w14:textId="77777777" w:rsidR="00A753B7" w:rsidRPr="003C3F79" w:rsidRDefault="00A753B7" w:rsidP="00A753B7">
            <w:pPr>
              <w:rPr>
                <w:rFonts w:asciiTheme="minorHAnsi" w:hAnsiTheme="minorHAnsi"/>
                <w:color w:val="767171" w:themeColor="background2" w:themeShade="80"/>
                <w:sz w:val="20"/>
              </w:rPr>
            </w:pPr>
          </w:p>
        </w:tc>
        <w:tc>
          <w:tcPr>
            <w:tcW w:w="1530" w:type="dxa"/>
          </w:tcPr>
          <w:p w14:paraId="7B6D9E15" w14:textId="77777777" w:rsidR="00A753B7" w:rsidRPr="003C3F79"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Diversity Action Team</w:t>
            </w:r>
          </w:p>
        </w:tc>
        <w:tc>
          <w:tcPr>
            <w:tcW w:w="2070" w:type="dxa"/>
            <w:vMerge w:val="restart"/>
          </w:tcPr>
          <w:p w14:paraId="3756986C" w14:textId="51C6B0AD"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440" w:type="dxa"/>
          </w:tcPr>
          <w:p w14:paraId="10222667" w14:textId="5138923A"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October 2015</w:t>
            </w:r>
          </w:p>
        </w:tc>
        <w:tc>
          <w:tcPr>
            <w:tcW w:w="1350" w:type="dxa"/>
            <w:vMerge w:val="restart"/>
            <w:vAlign w:val="center"/>
          </w:tcPr>
          <w:p w14:paraId="0927F59E" w14:textId="77777777"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szCs w:val="22"/>
              </w:rPr>
              <w:t>$50,000</w:t>
            </w:r>
          </w:p>
        </w:tc>
        <w:tc>
          <w:tcPr>
            <w:tcW w:w="1440" w:type="dxa"/>
            <w:vMerge w:val="restart"/>
          </w:tcPr>
          <w:p w14:paraId="5D066AB7"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restart"/>
            <w:vAlign w:val="center"/>
          </w:tcPr>
          <w:p w14:paraId="5A38D0C9"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restart"/>
            <w:vAlign w:val="center"/>
          </w:tcPr>
          <w:p w14:paraId="50AE94D9" w14:textId="77777777" w:rsidR="00A753B7" w:rsidRDefault="00A753B7" w:rsidP="00A753B7">
            <w:pPr>
              <w:rPr>
                <w:rFonts w:ascii="Arial" w:hAnsi="Arial" w:cs="Arial"/>
                <w:b/>
                <w:sz w:val="20"/>
                <w:szCs w:val="20"/>
              </w:rPr>
            </w:pPr>
          </w:p>
        </w:tc>
      </w:tr>
      <w:tr w:rsidR="00A753B7" w14:paraId="0AD6C212" w14:textId="77777777" w:rsidTr="00DC2DD9">
        <w:trPr>
          <w:trHeight w:val="611"/>
        </w:trPr>
        <w:tc>
          <w:tcPr>
            <w:tcW w:w="2965" w:type="dxa"/>
            <w:vMerge/>
            <w:vAlign w:val="center"/>
          </w:tcPr>
          <w:p w14:paraId="5E0E9C1D" w14:textId="77777777" w:rsidR="00A753B7" w:rsidRPr="00D13FAB" w:rsidRDefault="00A753B7" w:rsidP="00A753B7">
            <w:pPr>
              <w:pStyle w:val="ListParagraph"/>
              <w:numPr>
                <w:ilvl w:val="0"/>
                <w:numId w:val="5"/>
              </w:numPr>
              <w:ind w:left="337"/>
              <w:rPr>
                <w:rFonts w:asciiTheme="minorHAnsi" w:hAnsiTheme="minorHAnsi" w:cs="Arial"/>
                <w:sz w:val="20"/>
              </w:rPr>
            </w:pPr>
          </w:p>
        </w:tc>
        <w:tc>
          <w:tcPr>
            <w:tcW w:w="2880" w:type="dxa"/>
          </w:tcPr>
          <w:p w14:paraId="7187E856"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Inventory existing approaches to issuing fish consumption advisories and study effectiveness of and compliance with those advisories in order to develop enhanced tools</w:t>
            </w:r>
          </w:p>
        </w:tc>
        <w:tc>
          <w:tcPr>
            <w:tcW w:w="1530" w:type="dxa"/>
          </w:tcPr>
          <w:p w14:paraId="05E9295A" w14:textId="07C4B6E3"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Project  award recipient in coordination with DAT and TCW</w:t>
            </w:r>
          </w:p>
        </w:tc>
        <w:tc>
          <w:tcPr>
            <w:tcW w:w="2070" w:type="dxa"/>
            <w:vMerge/>
          </w:tcPr>
          <w:p w14:paraId="5CE409C8" w14:textId="77777777" w:rsidR="00A753B7" w:rsidRPr="003C3F79" w:rsidRDefault="00A753B7" w:rsidP="00A753B7">
            <w:pPr>
              <w:rPr>
                <w:rFonts w:asciiTheme="minorHAnsi" w:hAnsiTheme="minorHAnsi" w:cs="Arial"/>
                <w:color w:val="767171" w:themeColor="background2" w:themeShade="80"/>
                <w:sz w:val="20"/>
              </w:rPr>
            </w:pPr>
          </w:p>
        </w:tc>
        <w:tc>
          <w:tcPr>
            <w:tcW w:w="1440" w:type="dxa"/>
          </w:tcPr>
          <w:p w14:paraId="33581E51" w14:textId="024EA64C"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February 2016</w:t>
            </w:r>
          </w:p>
        </w:tc>
        <w:tc>
          <w:tcPr>
            <w:tcW w:w="1350" w:type="dxa"/>
            <w:vMerge/>
            <w:vAlign w:val="center"/>
          </w:tcPr>
          <w:p w14:paraId="568FC90A"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tcPr>
          <w:p w14:paraId="652066A3"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ign w:val="center"/>
          </w:tcPr>
          <w:p w14:paraId="270E6B89"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ign w:val="center"/>
          </w:tcPr>
          <w:p w14:paraId="6F4024F5" w14:textId="77777777" w:rsidR="00A753B7" w:rsidRDefault="00A753B7" w:rsidP="00A753B7">
            <w:pPr>
              <w:rPr>
                <w:rFonts w:ascii="Arial" w:hAnsi="Arial" w:cs="Arial"/>
                <w:b/>
                <w:sz w:val="20"/>
                <w:szCs w:val="20"/>
              </w:rPr>
            </w:pPr>
          </w:p>
        </w:tc>
      </w:tr>
      <w:tr w:rsidR="00A753B7" w14:paraId="317B544D" w14:textId="77777777" w:rsidTr="00DC2DD9">
        <w:trPr>
          <w:trHeight w:val="611"/>
        </w:trPr>
        <w:tc>
          <w:tcPr>
            <w:tcW w:w="2965" w:type="dxa"/>
            <w:vMerge/>
            <w:vAlign w:val="center"/>
          </w:tcPr>
          <w:p w14:paraId="6BDFD1C7" w14:textId="77777777" w:rsidR="00A753B7" w:rsidRPr="00D13FAB" w:rsidRDefault="00A753B7" w:rsidP="00A753B7">
            <w:pPr>
              <w:pStyle w:val="ListParagraph"/>
              <w:numPr>
                <w:ilvl w:val="0"/>
                <w:numId w:val="5"/>
              </w:numPr>
              <w:ind w:left="337"/>
              <w:rPr>
                <w:rFonts w:asciiTheme="minorHAnsi" w:hAnsiTheme="minorHAnsi" w:cs="Arial"/>
                <w:sz w:val="20"/>
              </w:rPr>
            </w:pPr>
          </w:p>
        </w:tc>
        <w:tc>
          <w:tcPr>
            <w:tcW w:w="2880" w:type="dxa"/>
          </w:tcPr>
          <w:p w14:paraId="047FA3B3"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Test the new tools and work on optimization</w:t>
            </w:r>
          </w:p>
        </w:tc>
        <w:tc>
          <w:tcPr>
            <w:tcW w:w="1530" w:type="dxa"/>
          </w:tcPr>
          <w:p w14:paraId="2FB7CCCA" w14:textId="20A8C7C8"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Project award recipient in coordination with DAT and TCW</w:t>
            </w:r>
          </w:p>
        </w:tc>
        <w:tc>
          <w:tcPr>
            <w:tcW w:w="2070" w:type="dxa"/>
            <w:vMerge/>
          </w:tcPr>
          <w:p w14:paraId="39383527" w14:textId="77777777" w:rsidR="00A753B7" w:rsidRPr="003C3F79" w:rsidRDefault="00A753B7" w:rsidP="00A753B7">
            <w:pPr>
              <w:rPr>
                <w:rFonts w:asciiTheme="minorHAnsi" w:hAnsiTheme="minorHAnsi" w:cs="Arial"/>
                <w:color w:val="767171" w:themeColor="background2" w:themeShade="80"/>
                <w:sz w:val="20"/>
              </w:rPr>
            </w:pPr>
          </w:p>
        </w:tc>
        <w:tc>
          <w:tcPr>
            <w:tcW w:w="1440" w:type="dxa"/>
          </w:tcPr>
          <w:p w14:paraId="3C5BF5DB" w14:textId="1E4E6251"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March-November 2016</w:t>
            </w:r>
          </w:p>
        </w:tc>
        <w:tc>
          <w:tcPr>
            <w:tcW w:w="1350" w:type="dxa"/>
            <w:vMerge/>
            <w:vAlign w:val="center"/>
          </w:tcPr>
          <w:p w14:paraId="2EF3A07C"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tcPr>
          <w:p w14:paraId="53608B4A"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ign w:val="center"/>
          </w:tcPr>
          <w:p w14:paraId="39CC7258"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ign w:val="center"/>
          </w:tcPr>
          <w:p w14:paraId="734B795A" w14:textId="77777777" w:rsidR="00A753B7" w:rsidRDefault="00A753B7" w:rsidP="00A753B7">
            <w:pPr>
              <w:rPr>
                <w:rFonts w:ascii="Arial" w:hAnsi="Arial" w:cs="Arial"/>
                <w:b/>
                <w:sz w:val="20"/>
                <w:szCs w:val="20"/>
              </w:rPr>
            </w:pPr>
          </w:p>
        </w:tc>
      </w:tr>
      <w:tr w:rsidR="00A753B7" w14:paraId="6A565EE4" w14:textId="77777777" w:rsidTr="002D7093">
        <w:trPr>
          <w:trHeight w:val="308"/>
        </w:trPr>
        <w:tc>
          <w:tcPr>
            <w:tcW w:w="2965" w:type="dxa"/>
            <w:vMerge/>
            <w:vAlign w:val="center"/>
          </w:tcPr>
          <w:p w14:paraId="635DE94F" w14:textId="77777777" w:rsidR="00A753B7" w:rsidRPr="00D13FAB" w:rsidRDefault="00A753B7" w:rsidP="00A753B7">
            <w:pPr>
              <w:pStyle w:val="ListParagraph"/>
              <w:numPr>
                <w:ilvl w:val="0"/>
                <w:numId w:val="5"/>
              </w:numPr>
              <w:ind w:left="337"/>
              <w:rPr>
                <w:rFonts w:asciiTheme="minorHAnsi" w:hAnsiTheme="minorHAnsi" w:cs="Arial"/>
                <w:sz w:val="20"/>
              </w:rPr>
            </w:pPr>
          </w:p>
        </w:tc>
        <w:tc>
          <w:tcPr>
            <w:tcW w:w="2880" w:type="dxa"/>
          </w:tcPr>
          <w:p w14:paraId="24CC65A6" w14:textId="3445CE80"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Implement and disseminate new tools</w:t>
            </w:r>
            <w:r w:rsidRPr="002D7093">
              <w:rPr>
                <w:rFonts w:asciiTheme="minorHAnsi" w:hAnsiTheme="minorHAnsi"/>
                <w:color w:val="767171" w:themeColor="background2" w:themeShade="80"/>
                <w:sz w:val="20"/>
                <w:szCs w:val="22"/>
              </w:rPr>
              <w:t xml:space="preserve"> </w:t>
            </w:r>
            <w:r>
              <w:rPr>
                <w:rFonts w:asciiTheme="minorHAnsi" w:hAnsiTheme="minorHAnsi"/>
                <w:color w:val="767171" w:themeColor="background2" w:themeShade="80"/>
                <w:sz w:val="20"/>
                <w:szCs w:val="22"/>
              </w:rPr>
              <w:t>in order to e</w:t>
            </w:r>
            <w:r w:rsidRPr="002D7093">
              <w:rPr>
                <w:rFonts w:asciiTheme="minorHAnsi" w:hAnsiTheme="minorHAnsi"/>
                <w:color w:val="767171" w:themeColor="background2" w:themeShade="80"/>
                <w:sz w:val="20"/>
                <w:szCs w:val="22"/>
              </w:rPr>
              <w:t>xplore the extent to which diverse populations are located in areas where fish advisories are being issued, using EPA’s EJSCREEN tool.</w:t>
            </w:r>
          </w:p>
        </w:tc>
        <w:tc>
          <w:tcPr>
            <w:tcW w:w="1530" w:type="dxa"/>
          </w:tcPr>
          <w:p w14:paraId="50646500"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Bay Program partners</w:t>
            </w:r>
          </w:p>
        </w:tc>
        <w:tc>
          <w:tcPr>
            <w:tcW w:w="2070" w:type="dxa"/>
            <w:vMerge/>
          </w:tcPr>
          <w:p w14:paraId="368386B8" w14:textId="77777777" w:rsidR="00A753B7" w:rsidRPr="003C3F79" w:rsidRDefault="00A753B7" w:rsidP="00A753B7">
            <w:pPr>
              <w:rPr>
                <w:rFonts w:asciiTheme="minorHAnsi" w:hAnsiTheme="minorHAnsi" w:cs="Arial"/>
                <w:color w:val="767171" w:themeColor="background2" w:themeShade="80"/>
                <w:sz w:val="20"/>
              </w:rPr>
            </w:pPr>
          </w:p>
        </w:tc>
        <w:tc>
          <w:tcPr>
            <w:tcW w:w="1440" w:type="dxa"/>
          </w:tcPr>
          <w:p w14:paraId="6ED412E3" w14:textId="401E7374"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December 2016</w:t>
            </w:r>
          </w:p>
        </w:tc>
        <w:tc>
          <w:tcPr>
            <w:tcW w:w="1350" w:type="dxa"/>
            <w:vMerge/>
            <w:vAlign w:val="center"/>
          </w:tcPr>
          <w:p w14:paraId="58E58AB2"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tcPr>
          <w:p w14:paraId="7906AECB"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ign w:val="center"/>
          </w:tcPr>
          <w:p w14:paraId="106CA3AD"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ign w:val="center"/>
          </w:tcPr>
          <w:p w14:paraId="32CFD620" w14:textId="77777777" w:rsidR="00A753B7" w:rsidRDefault="00A753B7" w:rsidP="00A753B7">
            <w:pPr>
              <w:rPr>
                <w:rFonts w:ascii="Arial" w:hAnsi="Arial" w:cs="Arial"/>
                <w:b/>
                <w:sz w:val="20"/>
                <w:szCs w:val="20"/>
              </w:rPr>
            </w:pPr>
          </w:p>
        </w:tc>
      </w:tr>
      <w:tr w:rsidR="00A753B7" w14:paraId="1B7A3B1B" w14:textId="77777777" w:rsidTr="002E1760">
        <w:trPr>
          <w:trHeight w:val="608"/>
        </w:trPr>
        <w:tc>
          <w:tcPr>
            <w:tcW w:w="2965" w:type="dxa"/>
            <w:vMerge w:val="restart"/>
            <w:vAlign w:val="center"/>
          </w:tcPr>
          <w:p w14:paraId="0E8345CB" w14:textId="77777777" w:rsidR="00A753B7" w:rsidRPr="00D13FAB" w:rsidRDefault="00A753B7" w:rsidP="00A753B7">
            <w:pPr>
              <w:pStyle w:val="ListParagraph"/>
              <w:numPr>
                <w:ilvl w:val="0"/>
                <w:numId w:val="5"/>
              </w:numPr>
              <w:ind w:left="337"/>
              <w:rPr>
                <w:rFonts w:asciiTheme="minorHAnsi" w:hAnsiTheme="minorHAnsi" w:cs="Arial"/>
                <w:sz w:val="20"/>
              </w:rPr>
            </w:pPr>
            <w:r w:rsidRPr="00D13FAB">
              <w:rPr>
                <w:rFonts w:asciiTheme="minorHAnsi" w:hAnsiTheme="minorHAnsi" w:cs="Arial"/>
                <w:sz w:val="20"/>
                <w:szCs w:val="22"/>
              </w:rPr>
              <w:t>Compile education materials regarding existing procedures and best practices for containment and prevention of release of PCBs.</w:t>
            </w:r>
          </w:p>
        </w:tc>
        <w:tc>
          <w:tcPr>
            <w:tcW w:w="2880" w:type="dxa"/>
          </w:tcPr>
          <w:p w14:paraId="5D1944FA" w14:textId="77777777"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Identify potential resources</w:t>
            </w:r>
          </w:p>
          <w:p w14:paraId="2D78088F" w14:textId="77777777" w:rsidR="00A753B7" w:rsidRPr="003C3F79" w:rsidRDefault="00A753B7" w:rsidP="00A753B7">
            <w:pPr>
              <w:rPr>
                <w:rFonts w:asciiTheme="minorHAnsi" w:hAnsiTheme="minorHAnsi"/>
                <w:color w:val="767171" w:themeColor="background2" w:themeShade="80"/>
                <w:sz w:val="20"/>
              </w:rPr>
            </w:pPr>
          </w:p>
        </w:tc>
        <w:tc>
          <w:tcPr>
            <w:tcW w:w="1530" w:type="dxa"/>
          </w:tcPr>
          <w:p w14:paraId="3E159BCD" w14:textId="3758BCC9" w:rsidR="00A753B7" w:rsidRDefault="00A753B7" w:rsidP="00A753B7">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TCW</w:t>
            </w:r>
          </w:p>
          <w:p w14:paraId="70ED1257" w14:textId="62261799" w:rsidR="00A753B7" w:rsidRPr="003C3F79" w:rsidRDefault="00A753B7" w:rsidP="00A753B7">
            <w:pPr>
              <w:rPr>
                <w:rFonts w:asciiTheme="minorHAnsi" w:hAnsiTheme="minorHAnsi"/>
                <w:color w:val="767171" w:themeColor="background2" w:themeShade="80"/>
                <w:sz w:val="20"/>
              </w:rPr>
            </w:pPr>
          </w:p>
        </w:tc>
        <w:tc>
          <w:tcPr>
            <w:tcW w:w="2070" w:type="dxa"/>
            <w:vMerge w:val="restart"/>
          </w:tcPr>
          <w:p w14:paraId="51E57CE1" w14:textId="6B3FF232"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 wide</w:t>
            </w:r>
          </w:p>
        </w:tc>
        <w:tc>
          <w:tcPr>
            <w:tcW w:w="1440" w:type="dxa"/>
            <w:vMerge w:val="restart"/>
          </w:tcPr>
          <w:p w14:paraId="6BF4A584" w14:textId="0F3B45D4" w:rsidR="00A753B7" w:rsidRPr="003C3F79" w:rsidRDefault="00A753B7" w:rsidP="00A753B7">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350" w:type="dxa"/>
            <w:vMerge w:val="restart"/>
            <w:vAlign w:val="center"/>
          </w:tcPr>
          <w:p w14:paraId="237EBABB"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val="restart"/>
          </w:tcPr>
          <w:p w14:paraId="4FCE627D"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restart"/>
            <w:vAlign w:val="center"/>
          </w:tcPr>
          <w:p w14:paraId="3BA524FC"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restart"/>
            <w:vAlign w:val="center"/>
          </w:tcPr>
          <w:p w14:paraId="4988ADA4" w14:textId="77777777" w:rsidR="00A753B7" w:rsidRDefault="00A753B7" w:rsidP="00A753B7">
            <w:pPr>
              <w:rPr>
                <w:rFonts w:ascii="Arial" w:hAnsi="Arial" w:cs="Arial"/>
                <w:b/>
                <w:sz w:val="20"/>
                <w:szCs w:val="20"/>
              </w:rPr>
            </w:pPr>
          </w:p>
        </w:tc>
      </w:tr>
      <w:tr w:rsidR="00A753B7" w14:paraId="44581E0B" w14:textId="77777777" w:rsidTr="00DC2DD9">
        <w:trPr>
          <w:trHeight w:val="607"/>
        </w:trPr>
        <w:tc>
          <w:tcPr>
            <w:tcW w:w="2965" w:type="dxa"/>
            <w:vMerge/>
            <w:vAlign w:val="center"/>
          </w:tcPr>
          <w:p w14:paraId="3B3A3C12" w14:textId="77777777" w:rsidR="00A753B7" w:rsidRPr="00D13FAB" w:rsidRDefault="00A753B7" w:rsidP="00A753B7">
            <w:pPr>
              <w:pStyle w:val="ListParagraph"/>
              <w:numPr>
                <w:ilvl w:val="0"/>
                <w:numId w:val="5"/>
              </w:numPr>
              <w:ind w:left="157" w:hanging="157"/>
              <w:rPr>
                <w:rFonts w:asciiTheme="minorHAnsi" w:hAnsiTheme="minorHAnsi" w:cs="Arial"/>
                <w:sz w:val="20"/>
              </w:rPr>
            </w:pPr>
          </w:p>
        </w:tc>
        <w:tc>
          <w:tcPr>
            <w:tcW w:w="2880" w:type="dxa"/>
          </w:tcPr>
          <w:p w14:paraId="441F6065" w14:textId="0A2A46C4"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Compile education materials</w:t>
            </w:r>
          </w:p>
        </w:tc>
        <w:tc>
          <w:tcPr>
            <w:tcW w:w="1530" w:type="dxa"/>
          </w:tcPr>
          <w:p w14:paraId="02C1E514" w14:textId="2CE79CA1" w:rsidR="00A753B7"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Contingent upon available resources</w:t>
            </w:r>
          </w:p>
        </w:tc>
        <w:tc>
          <w:tcPr>
            <w:tcW w:w="2070" w:type="dxa"/>
            <w:vMerge/>
          </w:tcPr>
          <w:p w14:paraId="637DD055"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tcPr>
          <w:p w14:paraId="6CAE4331" w14:textId="77777777" w:rsidR="00A753B7" w:rsidRPr="003C3F79" w:rsidRDefault="00A753B7" w:rsidP="00A753B7">
            <w:pPr>
              <w:rPr>
                <w:rFonts w:asciiTheme="minorHAnsi" w:hAnsiTheme="minorHAnsi" w:cs="Arial"/>
                <w:color w:val="767171" w:themeColor="background2" w:themeShade="80"/>
                <w:sz w:val="20"/>
              </w:rPr>
            </w:pPr>
          </w:p>
        </w:tc>
        <w:tc>
          <w:tcPr>
            <w:tcW w:w="1350" w:type="dxa"/>
            <w:vMerge/>
            <w:vAlign w:val="center"/>
          </w:tcPr>
          <w:p w14:paraId="7454985F" w14:textId="77777777" w:rsidR="00A753B7" w:rsidRPr="003C3F79" w:rsidRDefault="00A753B7" w:rsidP="00A753B7">
            <w:pPr>
              <w:rPr>
                <w:rFonts w:asciiTheme="minorHAnsi" w:hAnsiTheme="minorHAnsi" w:cs="Arial"/>
                <w:color w:val="767171" w:themeColor="background2" w:themeShade="80"/>
                <w:sz w:val="20"/>
              </w:rPr>
            </w:pPr>
          </w:p>
        </w:tc>
        <w:tc>
          <w:tcPr>
            <w:tcW w:w="1440" w:type="dxa"/>
            <w:vMerge/>
          </w:tcPr>
          <w:p w14:paraId="6C66722A" w14:textId="77777777" w:rsidR="00A753B7" w:rsidRPr="003C3F79" w:rsidRDefault="00A753B7" w:rsidP="00A753B7">
            <w:pPr>
              <w:rPr>
                <w:rFonts w:asciiTheme="minorHAnsi" w:hAnsiTheme="minorHAnsi" w:cs="Arial"/>
                <w:color w:val="767171" w:themeColor="background2" w:themeShade="80"/>
                <w:sz w:val="20"/>
              </w:rPr>
            </w:pPr>
          </w:p>
        </w:tc>
        <w:tc>
          <w:tcPr>
            <w:tcW w:w="1710" w:type="dxa"/>
            <w:vMerge/>
            <w:vAlign w:val="center"/>
          </w:tcPr>
          <w:p w14:paraId="3136A6A0" w14:textId="77777777" w:rsidR="00A753B7" w:rsidRPr="003C3F79" w:rsidRDefault="00A753B7" w:rsidP="00A753B7">
            <w:pPr>
              <w:rPr>
                <w:rFonts w:asciiTheme="minorHAnsi" w:hAnsiTheme="minorHAnsi" w:cs="Arial"/>
                <w:color w:val="767171" w:themeColor="background2" w:themeShade="80"/>
                <w:sz w:val="20"/>
              </w:rPr>
            </w:pPr>
          </w:p>
        </w:tc>
        <w:tc>
          <w:tcPr>
            <w:tcW w:w="1890" w:type="dxa"/>
            <w:vMerge/>
            <w:vAlign w:val="center"/>
          </w:tcPr>
          <w:p w14:paraId="18A31B39" w14:textId="77777777" w:rsidR="00A753B7" w:rsidRDefault="00A753B7" w:rsidP="00A753B7">
            <w:pPr>
              <w:rPr>
                <w:rFonts w:ascii="Arial" w:hAnsi="Arial" w:cs="Arial"/>
                <w:b/>
                <w:sz w:val="20"/>
                <w:szCs w:val="20"/>
              </w:rPr>
            </w:pPr>
          </w:p>
        </w:tc>
      </w:tr>
      <w:tr w:rsidR="00A753B7" w14:paraId="2DA6AB2D" w14:textId="77777777" w:rsidTr="00337D5B">
        <w:trPr>
          <w:trHeight w:val="485"/>
        </w:trPr>
        <w:tc>
          <w:tcPr>
            <w:tcW w:w="17275" w:type="dxa"/>
            <w:gridSpan w:val="9"/>
            <w:shd w:val="clear" w:color="auto" w:fill="5B6F97"/>
          </w:tcPr>
          <w:p w14:paraId="038558A7" w14:textId="77777777" w:rsidR="00A753B7" w:rsidRPr="003F2938" w:rsidRDefault="00A753B7" w:rsidP="00A753B7">
            <w:pPr>
              <w:rPr>
                <w:rFonts w:ascii="Arial" w:hAnsi="Arial" w:cs="Arial"/>
                <w:b/>
                <w:color w:val="FFFFFF" w:themeColor="background1"/>
                <w:sz w:val="10"/>
                <w:szCs w:val="20"/>
              </w:rPr>
            </w:pPr>
          </w:p>
        </w:tc>
      </w:tr>
      <w:tr w:rsidR="00A753B7" w14:paraId="53617B77" w14:textId="77777777" w:rsidTr="00337D5B">
        <w:trPr>
          <w:trHeight w:val="485"/>
        </w:trPr>
        <w:tc>
          <w:tcPr>
            <w:tcW w:w="17275" w:type="dxa"/>
            <w:gridSpan w:val="9"/>
            <w:shd w:val="clear" w:color="auto" w:fill="5B6F97"/>
          </w:tcPr>
          <w:p w14:paraId="6E01B323" w14:textId="77777777" w:rsidR="00A753B7" w:rsidRPr="003F2938" w:rsidRDefault="00A753B7" w:rsidP="00A753B7">
            <w:pPr>
              <w:rPr>
                <w:rFonts w:ascii="Arial" w:hAnsi="Arial" w:cs="Arial"/>
                <w:b/>
                <w:color w:val="FFFFFF" w:themeColor="background1"/>
                <w:sz w:val="10"/>
                <w:szCs w:val="20"/>
              </w:rPr>
            </w:pPr>
          </w:p>
          <w:p w14:paraId="52424518" w14:textId="77777777" w:rsidR="00A753B7" w:rsidRPr="003F2938" w:rsidRDefault="00A753B7" w:rsidP="00A753B7">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Pr>
                <w:rFonts w:ascii="Arial" w:hAnsi="Arial" w:cs="Arial"/>
                <w:b/>
                <w:color w:val="FFFFFF" w:themeColor="background1"/>
                <w:sz w:val="20"/>
                <w:szCs w:val="20"/>
              </w:rPr>
              <w:t>3</w:t>
            </w:r>
            <w:r w:rsidRPr="00436D8F">
              <w:rPr>
                <w:rFonts w:ascii="Arial" w:hAnsi="Arial" w:cs="Arial"/>
                <w:b/>
                <w:color w:val="FFFFFF" w:themeColor="background1"/>
                <w:sz w:val="20"/>
                <w:szCs w:val="20"/>
              </w:rPr>
              <w:t>:</w:t>
            </w:r>
            <w:r>
              <w:rPr>
                <w:rFonts w:ascii="Arial" w:hAnsi="Arial" w:cs="Arial"/>
                <w:color w:val="FFFFFF" w:themeColor="background1"/>
                <w:sz w:val="20"/>
                <w:szCs w:val="20"/>
              </w:rPr>
              <w:t xml:space="preserve"> Voluntary Programs</w:t>
            </w:r>
          </w:p>
        </w:tc>
      </w:tr>
      <w:tr w:rsidR="00A753B7" w14:paraId="542E3509" w14:textId="77777777" w:rsidTr="00DC2DD9">
        <w:tc>
          <w:tcPr>
            <w:tcW w:w="2965" w:type="dxa"/>
            <w:shd w:val="clear" w:color="auto" w:fill="FFCAAF"/>
            <w:vAlign w:val="center"/>
          </w:tcPr>
          <w:p w14:paraId="5DCA6496" w14:textId="77777777" w:rsidR="00A753B7" w:rsidRDefault="00A753B7" w:rsidP="00A753B7">
            <w:pPr>
              <w:jc w:val="center"/>
              <w:rPr>
                <w:rFonts w:ascii="Arial" w:hAnsi="Arial" w:cs="Arial"/>
                <w:b/>
                <w:sz w:val="20"/>
                <w:szCs w:val="20"/>
              </w:rPr>
            </w:pPr>
            <w:r>
              <w:rPr>
                <w:rFonts w:ascii="Arial" w:hAnsi="Arial" w:cs="Arial"/>
                <w:b/>
                <w:sz w:val="20"/>
                <w:szCs w:val="20"/>
              </w:rPr>
              <w:t xml:space="preserve">Key Action </w:t>
            </w:r>
          </w:p>
          <w:p w14:paraId="3881BEF6" w14:textId="77777777" w:rsidR="00A753B7" w:rsidRPr="00EA348A" w:rsidRDefault="00A753B7" w:rsidP="00A753B7">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6487AF7E" w14:textId="77777777" w:rsidR="00A753B7" w:rsidRDefault="00A753B7" w:rsidP="00A753B7">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44646398" w14:textId="77777777" w:rsidR="00A753B7" w:rsidRPr="001161F0" w:rsidRDefault="00A753B7" w:rsidP="00A753B7">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5A4D8A7F" w14:textId="77777777" w:rsidR="00A753B7" w:rsidRDefault="00A753B7" w:rsidP="00A753B7">
            <w:pPr>
              <w:jc w:val="center"/>
              <w:rPr>
                <w:rFonts w:ascii="Arial" w:hAnsi="Arial" w:cs="Arial"/>
                <w:b/>
                <w:sz w:val="20"/>
                <w:szCs w:val="20"/>
              </w:rPr>
            </w:pPr>
            <w:r>
              <w:rPr>
                <w:rFonts w:ascii="Arial" w:hAnsi="Arial" w:cs="Arial"/>
                <w:b/>
                <w:sz w:val="20"/>
                <w:szCs w:val="20"/>
              </w:rPr>
              <w:t>Partners</w:t>
            </w:r>
          </w:p>
          <w:p w14:paraId="6BC70087" w14:textId="77777777" w:rsidR="00A753B7" w:rsidRDefault="00A753B7" w:rsidP="00A753B7">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4C6C2571" w14:textId="77777777" w:rsidR="00A753B7" w:rsidRDefault="00A753B7" w:rsidP="00A753B7">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6BE53731" w14:textId="77777777" w:rsidR="00A753B7" w:rsidRDefault="00A753B7" w:rsidP="00A753B7">
            <w:pPr>
              <w:jc w:val="center"/>
              <w:rPr>
                <w:rFonts w:ascii="Arial" w:hAnsi="Arial" w:cs="Arial"/>
                <w:b/>
                <w:sz w:val="20"/>
                <w:szCs w:val="20"/>
              </w:rPr>
            </w:pPr>
            <w:r>
              <w:rPr>
                <w:rFonts w:ascii="Arial" w:hAnsi="Arial" w:cs="Arial"/>
                <w:b/>
                <w:sz w:val="20"/>
                <w:szCs w:val="20"/>
              </w:rPr>
              <w:t>Geographic Location</w:t>
            </w:r>
          </w:p>
        </w:tc>
        <w:tc>
          <w:tcPr>
            <w:tcW w:w="1440" w:type="dxa"/>
            <w:shd w:val="clear" w:color="auto" w:fill="FFCAAF"/>
          </w:tcPr>
          <w:p w14:paraId="53833628" w14:textId="77777777" w:rsidR="00A753B7" w:rsidRDefault="00A753B7" w:rsidP="00A753B7">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6BC170F9" w14:textId="77777777" w:rsidR="00A753B7" w:rsidRDefault="00A753B7" w:rsidP="00A753B7">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350" w:type="dxa"/>
            <w:shd w:val="clear" w:color="auto" w:fill="FFCAAF"/>
            <w:vAlign w:val="center"/>
          </w:tcPr>
          <w:p w14:paraId="7717F57E" w14:textId="77777777" w:rsidR="00A753B7" w:rsidRDefault="00A753B7" w:rsidP="00A753B7">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6D31D87C" w14:textId="77777777" w:rsidR="00A753B7" w:rsidRDefault="00A753B7" w:rsidP="00A753B7">
            <w:pPr>
              <w:jc w:val="center"/>
              <w:rPr>
                <w:rFonts w:ascii="Arial" w:hAnsi="Arial" w:cs="Arial"/>
                <w:b/>
                <w:sz w:val="20"/>
                <w:szCs w:val="20"/>
              </w:rPr>
            </w:pPr>
            <w:r>
              <w:rPr>
                <w:rFonts w:ascii="Arial" w:hAnsi="Arial" w:cs="Arial"/>
                <w:b/>
                <w:sz w:val="20"/>
                <w:szCs w:val="20"/>
              </w:rPr>
              <w:t xml:space="preserve">Available funding by Partner </w:t>
            </w:r>
          </w:p>
          <w:p w14:paraId="2C4AF4AD" w14:textId="77777777" w:rsidR="00A753B7" w:rsidRPr="00EA348A" w:rsidRDefault="00A753B7" w:rsidP="00A753B7">
            <w:pPr>
              <w:jc w:val="center"/>
              <w:rPr>
                <w:rFonts w:ascii="Arial" w:hAnsi="Arial" w:cs="Arial"/>
                <w:b/>
                <w:sz w:val="20"/>
                <w:szCs w:val="20"/>
              </w:rPr>
            </w:pPr>
          </w:p>
        </w:tc>
        <w:tc>
          <w:tcPr>
            <w:tcW w:w="1710" w:type="dxa"/>
            <w:shd w:val="clear" w:color="auto" w:fill="FFCAAF"/>
            <w:vAlign w:val="center"/>
          </w:tcPr>
          <w:p w14:paraId="52994C6A" w14:textId="77777777" w:rsidR="00A753B7" w:rsidRDefault="00A753B7" w:rsidP="00A753B7">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5E1567DB" w14:textId="77777777" w:rsidR="00A753B7" w:rsidRDefault="00A753B7" w:rsidP="00A753B7">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763E253B" w14:textId="77777777" w:rsidR="00A753B7" w:rsidRPr="00EA348A" w:rsidRDefault="00A753B7" w:rsidP="00A753B7">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49273F1F" w14:textId="77777777" w:rsidR="00A753B7" w:rsidRDefault="00A753B7" w:rsidP="00A753B7">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01AD5751" w14:textId="77777777" w:rsidR="00A753B7" w:rsidRDefault="00A753B7" w:rsidP="00A753B7">
            <w:pPr>
              <w:jc w:val="center"/>
              <w:rPr>
                <w:rFonts w:ascii="Arial" w:hAnsi="Arial" w:cs="Arial"/>
                <w:b/>
                <w:sz w:val="20"/>
                <w:szCs w:val="20"/>
              </w:rPr>
            </w:pPr>
            <w:r>
              <w:rPr>
                <w:rFonts w:ascii="Arial" w:hAnsi="Arial" w:cs="Arial"/>
                <w:i/>
                <w:color w:val="C00000"/>
                <w:sz w:val="16"/>
                <w:szCs w:val="20"/>
              </w:rPr>
              <w:t>ID related factor or gap in Mgmt. Strat</w:t>
            </w:r>
          </w:p>
          <w:p w14:paraId="71FB63BD" w14:textId="77777777" w:rsidR="00A753B7" w:rsidRDefault="00A753B7" w:rsidP="00A753B7">
            <w:pPr>
              <w:jc w:val="center"/>
              <w:rPr>
                <w:rFonts w:ascii="Arial" w:hAnsi="Arial" w:cs="Arial"/>
                <w:b/>
                <w:sz w:val="20"/>
                <w:szCs w:val="20"/>
              </w:rPr>
            </w:pPr>
          </w:p>
        </w:tc>
      </w:tr>
      <w:tr w:rsidR="00A753B7" w14:paraId="1F664BF3" w14:textId="77777777" w:rsidTr="00090B27">
        <w:trPr>
          <w:trHeight w:val="879"/>
        </w:trPr>
        <w:tc>
          <w:tcPr>
            <w:tcW w:w="2965" w:type="dxa"/>
            <w:vMerge w:val="restart"/>
            <w:vAlign w:val="center"/>
          </w:tcPr>
          <w:p w14:paraId="0BB56FEB" w14:textId="62C05174" w:rsidR="00A753B7" w:rsidRPr="001D0B68" w:rsidRDefault="00A753B7" w:rsidP="00A753B7">
            <w:pPr>
              <w:pStyle w:val="ListParagraph"/>
              <w:numPr>
                <w:ilvl w:val="0"/>
                <w:numId w:val="23"/>
              </w:numPr>
              <w:ind w:left="337" w:hanging="337"/>
              <w:rPr>
                <w:rFonts w:asciiTheme="minorHAnsi" w:hAnsiTheme="minorHAnsi" w:cs="Arial"/>
                <w:sz w:val="20"/>
                <w:szCs w:val="20"/>
              </w:rPr>
            </w:pPr>
            <w:r w:rsidRPr="00C94076">
              <w:rPr>
                <w:rFonts w:asciiTheme="minorHAnsi" w:hAnsiTheme="minorHAnsi" w:cs="Arial"/>
                <w:sz w:val="20"/>
                <w:szCs w:val="20"/>
              </w:rPr>
              <w:t>Coordinate a voluntary action program to reduce transformers and other PCB containing equipment (e.g., fluorescent light ballasts).  Include those classified as PCB free (less than 50 ppm) Provide to program participants information on remediating PCB contamination on-site from historical releases of these transformers and use EPA’s EJ SCREEN tool to help identify where such equipment is located in areas with diverse populations.</w:t>
            </w:r>
          </w:p>
        </w:tc>
        <w:tc>
          <w:tcPr>
            <w:tcW w:w="2880" w:type="dxa"/>
          </w:tcPr>
          <w:p w14:paraId="4A932F16" w14:textId="11D0175D" w:rsidR="00A753B7" w:rsidRPr="00090B27" w:rsidRDefault="00A753B7" w:rsidP="00A753B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Identify a project lead</w:t>
            </w:r>
          </w:p>
        </w:tc>
        <w:tc>
          <w:tcPr>
            <w:tcW w:w="1530" w:type="dxa"/>
          </w:tcPr>
          <w:p w14:paraId="0B8238FC" w14:textId="6B5818A3"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tc>
        <w:tc>
          <w:tcPr>
            <w:tcW w:w="2070" w:type="dxa"/>
            <w:vMerge w:val="restart"/>
          </w:tcPr>
          <w:p w14:paraId="1DD0D4CB" w14:textId="6FF28B96"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 wide</w:t>
            </w:r>
          </w:p>
        </w:tc>
        <w:tc>
          <w:tcPr>
            <w:tcW w:w="1440" w:type="dxa"/>
            <w:vMerge w:val="restart"/>
          </w:tcPr>
          <w:p w14:paraId="6F8040E4" w14:textId="46E1F4D3" w:rsidR="00A753B7" w:rsidRPr="003F2938" w:rsidRDefault="00A753B7"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350" w:type="dxa"/>
            <w:vMerge w:val="restart"/>
            <w:vAlign w:val="center"/>
          </w:tcPr>
          <w:p w14:paraId="2646602B" w14:textId="1A1E72F1" w:rsidR="00A753B7" w:rsidRPr="003F2938" w:rsidRDefault="00C54949" w:rsidP="00A753B7">
            <w:pPr>
              <w:rPr>
                <w:rFonts w:asciiTheme="minorHAnsi" w:hAnsiTheme="minorHAnsi"/>
                <w:color w:val="767171" w:themeColor="background2" w:themeShade="80"/>
                <w:sz w:val="20"/>
              </w:rPr>
            </w:pPr>
            <w:r>
              <w:rPr>
                <w:rFonts w:asciiTheme="minorHAnsi" w:hAnsiTheme="minorHAnsi"/>
                <w:color w:val="767171" w:themeColor="background2" w:themeShade="80"/>
                <w:sz w:val="20"/>
              </w:rPr>
              <w:t>Unknown</w:t>
            </w:r>
          </w:p>
        </w:tc>
        <w:tc>
          <w:tcPr>
            <w:tcW w:w="1440" w:type="dxa"/>
            <w:vMerge w:val="restart"/>
          </w:tcPr>
          <w:p w14:paraId="74E4167A" w14:textId="1C015CD5" w:rsidR="00A753B7" w:rsidRPr="00C54949" w:rsidRDefault="00C54949" w:rsidP="00A753B7">
            <w:pPr>
              <w:rPr>
                <w:rFonts w:asciiTheme="minorHAnsi" w:hAnsiTheme="minorHAnsi" w:cs="Arial"/>
                <w:color w:val="AEAAAA" w:themeColor="background2" w:themeShade="BF"/>
                <w:sz w:val="20"/>
                <w:szCs w:val="20"/>
              </w:rPr>
            </w:pPr>
            <w:r w:rsidRPr="00C54949">
              <w:rPr>
                <w:rFonts w:asciiTheme="minorHAnsi" w:hAnsiTheme="minorHAnsi" w:cs="Arial"/>
                <w:color w:val="767171" w:themeColor="background2" w:themeShade="80"/>
                <w:sz w:val="20"/>
                <w:szCs w:val="20"/>
              </w:rPr>
              <w:t>Unknown</w:t>
            </w:r>
          </w:p>
        </w:tc>
        <w:tc>
          <w:tcPr>
            <w:tcW w:w="1710" w:type="dxa"/>
            <w:vMerge w:val="restart"/>
            <w:vAlign w:val="center"/>
          </w:tcPr>
          <w:p w14:paraId="6D3F43BF" w14:textId="6D22A91D" w:rsidR="00A753B7" w:rsidRPr="00C54949" w:rsidRDefault="00C54949" w:rsidP="00A753B7">
            <w:pPr>
              <w:rPr>
                <w:rFonts w:asciiTheme="minorHAnsi" w:hAnsiTheme="minorHAnsi" w:cs="Arial"/>
                <w:color w:val="00B050"/>
                <w:sz w:val="20"/>
                <w:szCs w:val="20"/>
              </w:rPr>
            </w:pPr>
            <w:r w:rsidRPr="00C54949">
              <w:rPr>
                <w:rFonts w:asciiTheme="minorHAnsi" w:hAnsiTheme="minorHAnsi" w:cs="Arial"/>
                <w:color w:val="767171" w:themeColor="background2" w:themeShade="80"/>
                <w:sz w:val="20"/>
                <w:szCs w:val="20"/>
              </w:rPr>
              <w:t>Unknown</w:t>
            </w:r>
          </w:p>
        </w:tc>
        <w:tc>
          <w:tcPr>
            <w:tcW w:w="1890" w:type="dxa"/>
            <w:vMerge w:val="restart"/>
            <w:vAlign w:val="center"/>
          </w:tcPr>
          <w:p w14:paraId="2F16F94A" w14:textId="77777777" w:rsidR="00A753B7" w:rsidRDefault="00A753B7" w:rsidP="00A753B7">
            <w:pPr>
              <w:rPr>
                <w:rFonts w:ascii="Arial" w:hAnsi="Arial" w:cs="Arial"/>
                <w:b/>
                <w:sz w:val="20"/>
                <w:szCs w:val="20"/>
              </w:rPr>
            </w:pPr>
          </w:p>
        </w:tc>
      </w:tr>
      <w:tr w:rsidR="00A753B7" w14:paraId="02732E2C" w14:textId="77777777" w:rsidTr="00DC2DD9">
        <w:trPr>
          <w:trHeight w:val="879"/>
        </w:trPr>
        <w:tc>
          <w:tcPr>
            <w:tcW w:w="2965" w:type="dxa"/>
            <w:vMerge/>
            <w:vAlign w:val="center"/>
          </w:tcPr>
          <w:p w14:paraId="5168E152" w14:textId="77777777" w:rsidR="00A753B7" w:rsidRPr="00C94076" w:rsidRDefault="00A753B7" w:rsidP="00A753B7">
            <w:pPr>
              <w:pStyle w:val="ListParagraph"/>
              <w:numPr>
                <w:ilvl w:val="0"/>
                <w:numId w:val="23"/>
              </w:numPr>
              <w:ind w:left="337" w:hanging="337"/>
              <w:rPr>
                <w:rFonts w:asciiTheme="minorHAnsi" w:hAnsiTheme="minorHAnsi" w:cs="Arial"/>
                <w:sz w:val="20"/>
                <w:szCs w:val="20"/>
              </w:rPr>
            </w:pPr>
          </w:p>
        </w:tc>
        <w:tc>
          <w:tcPr>
            <w:tcW w:w="2880" w:type="dxa"/>
          </w:tcPr>
          <w:p w14:paraId="4F31CBBD" w14:textId="3C4415BF" w:rsidR="00A753B7" w:rsidRPr="00A32F15" w:rsidRDefault="00A753B7" w:rsidP="00A753B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Estimate location and volume of PCB-</w:t>
            </w:r>
            <w:r w:rsidRPr="00A32F15">
              <w:rPr>
                <w:rFonts w:asciiTheme="minorHAnsi" w:hAnsiTheme="minorHAnsi"/>
                <w:color w:val="595959" w:themeColor="text1" w:themeTint="A6"/>
                <w:sz w:val="20"/>
                <w:szCs w:val="20"/>
              </w:rPr>
              <w:t>containing equipment</w:t>
            </w:r>
          </w:p>
          <w:p w14:paraId="3F98DD7B" w14:textId="77777777" w:rsidR="00A753B7" w:rsidRDefault="00A753B7" w:rsidP="00A753B7">
            <w:pPr>
              <w:rPr>
                <w:rFonts w:asciiTheme="minorHAnsi" w:hAnsiTheme="minorHAnsi"/>
                <w:color w:val="595959" w:themeColor="text1" w:themeTint="A6"/>
                <w:sz w:val="20"/>
                <w:szCs w:val="20"/>
              </w:rPr>
            </w:pPr>
          </w:p>
        </w:tc>
        <w:tc>
          <w:tcPr>
            <w:tcW w:w="1530" w:type="dxa"/>
          </w:tcPr>
          <w:p w14:paraId="66759797" w14:textId="5AB3B148" w:rsidR="00A753B7" w:rsidRDefault="00A753B7" w:rsidP="00A753B7">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484568E0"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29D53E3B" w14:textId="77777777" w:rsidR="00A753B7" w:rsidRPr="003F2938" w:rsidRDefault="00A753B7" w:rsidP="00A753B7">
            <w:pPr>
              <w:rPr>
                <w:rFonts w:asciiTheme="minorHAnsi" w:hAnsiTheme="minorHAnsi"/>
                <w:color w:val="767171" w:themeColor="background2" w:themeShade="80"/>
                <w:sz w:val="20"/>
              </w:rPr>
            </w:pPr>
          </w:p>
        </w:tc>
        <w:tc>
          <w:tcPr>
            <w:tcW w:w="1350" w:type="dxa"/>
            <w:vMerge/>
            <w:vAlign w:val="center"/>
          </w:tcPr>
          <w:p w14:paraId="74C123A3"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30812BFC" w14:textId="77777777" w:rsidR="00A753B7" w:rsidRPr="007D5E1B" w:rsidRDefault="00A753B7" w:rsidP="00A753B7">
            <w:pPr>
              <w:rPr>
                <w:rFonts w:ascii="Arial" w:hAnsi="Arial" w:cs="Arial"/>
                <w:b/>
                <w:i/>
                <w:color w:val="00B050"/>
                <w:sz w:val="20"/>
                <w:szCs w:val="20"/>
              </w:rPr>
            </w:pPr>
          </w:p>
        </w:tc>
        <w:tc>
          <w:tcPr>
            <w:tcW w:w="1710" w:type="dxa"/>
            <w:vMerge/>
            <w:vAlign w:val="center"/>
          </w:tcPr>
          <w:p w14:paraId="6681417B" w14:textId="77777777" w:rsidR="00A753B7" w:rsidRPr="007D5E1B" w:rsidRDefault="00A753B7" w:rsidP="00A753B7">
            <w:pPr>
              <w:rPr>
                <w:rFonts w:ascii="Arial" w:hAnsi="Arial" w:cs="Arial"/>
                <w:b/>
                <w:i/>
                <w:color w:val="00B050"/>
                <w:sz w:val="20"/>
                <w:szCs w:val="20"/>
              </w:rPr>
            </w:pPr>
          </w:p>
        </w:tc>
        <w:tc>
          <w:tcPr>
            <w:tcW w:w="1890" w:type="dxa"/>
            <w:vMerge/>
            <w:vAlign w:val="center"/>
          </w:tcPr>
          <w:p w14:paraId="07B9EAD9" w14:textId="77777777" w:rsidR="00A753B7" w:rsidRDefault="00A753B7" w:rsidP="00A753B7">
            <w:pPr>
              <w:rPr>
                <w:rFonts w:ascii="Arial" w:hAnsi="Arial" w:cs="Arial"/>
                <w:b/>
                <w:sz w:val="20"/>
                <w:szCs w:val="20"/>
              </w:rPr>
            </w:pPr>
          </w:p>
        </w:tc>
      </w:tr>
      <w:tr w:rsidR="00A753B7" w14:paraId="0B753EB7" w14:textId="77777777" w:rsidTr="00DC2DD9">
        <w:trPr>
          <w:trHeight w:val="879"/>
        </w:trPr>
        <w:tc>
          <w:tcPr>
            <w:tcW w:w="2965" w:type="dxa"/>
            <w:vMerge/>
            <w:vAlign w:val="center"/>
          </w:tcPr>
          <w:p w14:paraId="17BF0F53" w14:textId="77777777" w:rsidR="00A753B7" w:rsidRPr="00C94076" w:rsidRDefault="00A753B7" w:rsidP="00A753B7">
            <w:pPr>
              <w:pStyle w:val="ListParagraph"/>
              <w:numPr>
                <w:ilvl w:val="0"/>
                <w:numId w:val="23"/>
              </w:numPr>
              <w:ind w:left="337" w:hanging="337"/>
              <w:rPr>
                <w:rFonts w:asciiTheme="minorHAnsi" w:hAnsiTheme="minorHAnsi" w:cs="Arial"/>
                <w:sz w:val="20"/>
                <w:szCs w:val="20"/>
              </w:rPr>
            </w:pPr>
          </w:p>
        </w:tc>
        <w:tc>
          <w:tcPr>
            <w:tcW w:w="2880" w:type="dxa"/>
          </w:tcPr>
          <w:p w14:paraId="7A2A2F77" w14:textId="35D2CF95" w:rsidR="00A753B7" w:rsidRPr="00A32F15" w:rsidRDefault="00A753B7" w:rsidP="00A753B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Estimate costs of replacing PCB-containing equipment</w:t>
            </w:r>
          </w:p>
          <w:p w14:paraId="17BBA59E" w14:textId="77777777" w:rsidR="00A753B7" w:rsidRDefault="00A753B7" w:rsidP="00A753B7">
            <w:pPr>
              <w:rPr>
                <w:rFonts w:asciiTheme="minorHAnsi" w:hAnsiTheme="minorHAnsi"/>
                <w:color w:val="595959" w:themeColor="text1" w:themeTint="A6"/>
                <w:sz w:val="20"/>
                <w:szCs w:val="20"/>
              </w:rPr>
            </w:pPr>
          </w:p>
        </w:tc>
        <w:tc>
          <w:tcPr>
            <w:tcW w:w="1530" w:type="dxa"/>
          </w:tcPr>
          <w:p w14:paraId="14CD6D4D" w14:textId="14CDB31C" w:rsidR="00A753B7" w:rsidRDefault="00A753B7" w:rsidP="00A753B7">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27E6E0B7"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5F4799BB" w14:textId="77777777" w:rsidR="00A753B7" w:rsidRPr="003F2938" w:rsidRDefault="00A753B7" w:rsidP="00A753B7">
            <w:pPr>
              <w:rPr>
                <w:rFonts w:asciiTheme="minorHAnsi" w:hAnsiTheme="minorHAnsi"/>
                <w:color w:val="767171" w:themeColor="background2" w:themeShade="80"/>
                <w:sz w:val="20"/>
              </w:rPr>
            </w:pPr>
          </w:p>
        </w:tc>
        <w:tc>
          <w:tcPr>
            <w:tcW w:w="1350" w:type="dxa"/>
            <w:vMerge/>
            <w:vAlign w:val="center"/>
          </w:tcPr>
          <w:p w14:paraId="58E17F30"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5DD92FA0" w14:textId="77777777" w:rsidR="00A753B7" w:rsidRPr="007D5E1B" w:rsidRDefault="00A753B7" w:rsidP="00A753B7">
            <w:pPr>
              <w:rPr>
                <w:rFonts w:ascii="Arial" w:hAnsi="Arial" w:cs="Arial"/>
                <w:b/>
                <w:i/>
                <w:color w:val="00B050"/>
                <w:sz w:val="20"/>
                <w:szCs w:val="20"/>
              </w:rPr>
            </w:pPr>
          </w:p>
        </w:tc>
        <w:tc>
          <w:tcPr>
            <w:tcW w:w="1710" w:type="dxa"/>
            <w:vMerge/>
            <w:vAlign w:val="center"/>
          </w:tcPr>
          <w:p w14:paraId="7004E922" w14:textId="77777777" w:rsidR="00A753B7" w:rsidRPr="007D5E1B" w:rsidRDefault="00A753B7" w:rsidP="00A753B7">
            <w:pPr>
              <w:rPr>
                <w:rFonts w:ascii="Arial" w:hAnsi="Arial" w:cs="Arial"/>
                <w:b/>
                <w:i/>
                <w:color w:val="00B050"/>
                <w:sz w:val="20"/>
                <w:szCs w:val="20"/>
              </w:rPr>
            </w:pPr>
          </w:p>
        </w:tc>
        <w:tc>
          <w:tcPr>
            <w:tcW w:w="1890" w:type="dxa"/>
            <w:vMerge/>
            <w:vAlign w:val="center"/>
          </w:tcPr>
          <w:p w14:paraId="0770BFA8" w14:textId="77777777" w:rsidR="00A753B7" w:rsidRDefault="00A753B7" w:rsidP="00A753B7">
            <w:pPr>
              <w:rPr>
                <w:rFonts w:ascii="Arial" w:hAnsi="Arial" w:cs="Arial"/>
                <w:b/>
                <w:sz w:val="20"/>
                <w:szCs w:val="20"/>
              </w:rPr>
            </w:pPr>
          </w:p>
        </w:tc>
      </w:tr>
      <w:tr w:rsidR="00A753B7" w14:paraId="152A20C4" w14:textId="77777777" w:rsidTr="00DC2DD9">
        <w:trPr>
          <w:trHeight w:val="879"/>
        </w:trPr>
        <w:tc>
          <w:tcPr>
            <w:tcW w:w="2965" w:type="dxa"/>
            <w:vMerge/>
            <w:vAlign w:val="center"/>
          </w:tcPr>
          <w:p w14:paraId="2BF3AC2D" w14:textId="77777777" w:rsidR="00A753B7" w:rsidRPr="00C94076" w:rsidRDefault="00A753B7" w:rsidP="00A753B7">
            <w:pPr>
              <w:pStyle w:val="ListParagraph"/>
              <w:numPr>
                <w:ilvl w:val="0"/>
                <w:numId w:val="23"/>
              </w:numPr>
              <w:ind w:left="337" w:hanging="337"/>
              <w:rPr>
                <w:rFonts w:asciiTheme="minorHAnsi" w:hAnsiTheme="minorHAnsi" w:cs="Arial"/>
                <w:sz w:val="20"/>
                <w:szCs w:val="20"/>
              </w:rPr>
            </w:pPr>
          </w:p>
        </w:tc>
        <w:tc>
          <w:tcPr>
            <w:tcW w:w="2880" w:type="dxa"/>
          </w:tcPr>
          <w:p w14:paraId="71E6762E" w14:textId="0FB350EF" w:rsidR="00A753B7" w:rsidRPr="00090B27" w:rsidRDefault="00A753B7" w:rsidP="00A753B7">
            <w:pPr>
              <w:rPr>
                <w:rFonts w:asciiTheme="minorHAnsi" w:hAnsiTheme="minorHAnsi"/>
                <w:color w:val="595959" w:themeColor="text1" w:themeTint="A6"/>
                <w:sz w:val="20"/>
                <w:szCs w:val="20"/>
              </w:rPr>
            </w:pPr>
            <w:r>
              <w:rPr>
                <w:rFonts w:asciiTheme="minorHAnsi" w:hAnsiTheme="minorHAnsi"/>
                <w:color w:val="595959" w:themeColor="text1" w:themeTint="A6"/>
                <w:sz w:val="20"/>
                <w:szCs w:val="20"/>
              </w:rPr>
              <w:t>Identify potential incentives</w:t>
            </w:r>
            <w:r w:rsidRPr="00090B27">
              <w:rPr>
                <w:rFonts w:asciiTheme="minorHAnsi" w:hAnsiTheme="minorHAnsi"/>
                <w:color w:val="595959" w:themeColor="text1" w:themeTint="A6"/>
                <w:sz w:val="20"/>
                <w:szCs w:val="20"/>
              </w:rPr>
              <w:t xml:space="preserve"> </w:t>
            </w:r>
            <w:r>
              <w:rPr>
                <w:rFonts w:asciiTheme="minorHAnsi" w:hAnsiTheme="minorHAnsi"/>
                <w:color w:val="595959" w:themeColor="text1" w:themeTint="A6"/>
                <w:sz w:val="20"/>
                <w:szCs w:val="20"/>
              </w:rPr>
              <w:t>and present summary of</w:t>
            </w:r>
            <w:r w:rsidRPr="00090B27">
              <w:rPr>
                <w:rFonts w:asciiTheme="minorHAnsi" w:hAnsiTheme="minorHAnsi"/>
                <w:color w:val="595959" w:themeColor="text1" w:themeTint="A6"/>
                <w:sz w:val="20"/>
                <w:szCs w:val="20"/>
              </w:rPr>
              <w:t xml:space="preserve"> cost information to </w:t>
            </w:r>
            <w:r>
              <w:rPr>
                <w:rFonts w:asciiTheme="minorHAnsi" w:hAnsiTheme="minorHAnsi"/>
                <w:color w:val="595959" w:themeColor="text1" w:themeTint="A6"/>
                <w:sz w:val="20"/>
                <w:szCs w:val="20"/>
              </w:rPr>
              <w:t xml:space="preserve">land </w:t>
            </w:r>
            <w:r w:rsidRPr="00090B27">
              <w:rPr>
                <w:rFonts w:asciiTheme="minorHAnsi" w:hAnsiTheme="minorHAnsi"/>
                <w:color w:val="595959" w:themeColor="text1" w:themeTint="A6"/>
                <w:sz w:val="20"/>
                <w:szCs w:val="20"/>
              </w:rPr>
              <w:t>owners</w:t>
            </w:r>
          </w:p>
          <w:p w14:paraId="27035BA1" w14:textId="77777777" w:rsidR="00A753B7" w:rsidRPr="00A32F15" w:rsidRDefault="00A753B7" w:rsidP="00A753B7">
            <w:pPr>
              <w:rPr>
                <w:rFonts w:asciiTheme="minorHAnsi" w:hAnsiTheme="minorHAnsi"/>
                <w:color w:val="595959" w:themeColor="text1" w:themeTint="A6"/>
                <w:sz w:val="20"/>
                <w:szCs w:val="20"/>
              </w:rPr>
            </w:pPr>
          </w:p>
          <w:p w14:paraId="3E210EF1" w14:textId="77777777" w:rsidR="00A753B7" w:rsidRDefault="00A753B7" w:rsidP="00A753B7">
            <w:pPr>
              <w:rPr>
                <w:rFonts w:asciiTheme="minorHAnsi" w:hAnsiTheme="minorHAnsi"/>
                <w:color w:val="595959" w:themeColor="text1" w:themeTint="A6"/>
                <w:sz w:val="20"/>
                <w:szCs w:val="20"/>
              </w:rPr>
            </w:pPr>
          </w:p>
        </w:tc>
        <w:tc>
          <w:tcPr>
            <w:tcW w:w="1530" w:type="dxa"/>
          </w:tcPr>
          <w:p w14:paraId="1547102A" w14:textId="57087CFA" w:rsidR="00A753B7" w:rsidRDefault="00A753B7" w:rsidP="00A753B7">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6243E237"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614A3258" w14:textId="77777777" w:rsidR="00A753B7" w:rsidRPr="003F2938" w:rsidRDefault="00A753B7" w:rsidP="00A753B7">
            <w:pPr>
              <w:rPr>
                <w:rFonts w:asciiTheme="minorHAnsi" w:hAnsiTheme="minorHAnsi"/>
                <w:color w:val="767171" w:themeColor="background2" w:themeShade="80"/>
                <w:sz w:val="20"/>
              </w:rPr>
            </w:pPr>
          </w:p>
        </w:tc>
        <w:tc>
          <w:tcPr>
            <w:tcW w:w="1350" w:type="dxa"/>
            <w:vMerge/>
            <w:vAlign w:val="center"/>
          </w:tcPr>
          <w:p w14:paraId="767A360D"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497899FE" w14:textId="77777777" w:rsidR="00A753B7" w:rsidRPr="007D5E1B" w:rsidRDefault="00A753B7" w:rsidP="00A753B7">
            <w:pPr>
              <w:rPr>
                <w:rFonts w:ascii="Arial" w:hAnsi="Arial" w:cs="Arial"/>
                <w:b/>
                <w:i/>
                <w:color w:val="00B050"/>
                <w:sz w:val="20"/>
                <w:szCs w:val="20"/>
              </w:rPr>
            </w:pPr>
          </w:p>
        </w:tc>
        <w:tc>
          <w:tcPr>
            <w:tcW w:w="1710" w:type="dxa"/>
            <w:vMerge/>
            <w:vAlign w:val="center"/>
          </w:tcPr>
          <w:p w14:paraId="32B8761F" w14:textId="77777777" w:rsidR="00A753B7" w:rsidRPr="007D5E1B" w:rsidRDefault="00A753B7" w:rsidP="00A753B7">
            <w:pPr>
              <w:rPr>
                <w:rFonts w:ascii="Arial" w:hAnsi="Arial" w:cs="Arial"/>
                <w:b/>
                <w:i/>
                <w:color w:val="00B050"/>
                <w:sz w:val="20"/>
                <w:szCs w:val="20"/>
              </w:rPr>
            </w:pPr>
          </w:p>
        </w:tc>
        <w:tc>
          <w:tcPr>
            <w:tcW w:w="1890" w:type="dxa"/>
            <w:vMerge/>
            <w:vAlign w:val="center"/>
          </w:tcPr>
          <w:p w14:paraId="69985CB9" w14:textId="77777777" w:rsidR="00A753B7" w:rsidRDefault="00A753B7" w:rsidP="00A753B7">
            <w:pPr>
              <w:rPr>
                <w:rFonts w:ascii="Arial" w:hAnsi="Arial" w:cs="Arial"/>
                <w:b/>
                <w:sz w:val="20"/>
                <w:szCs w:val="20"/>
              </w:rPr>
            </w:pPr>
          </w:p>
        </w:tc>
      </w:tr>
      <w:tr w:rsidR="00A753B7" w14:paraId="56A9CF77" w14:textId="77777777" w:rsidTr="00DC2DD9">
        <w:trPr>
          <w:trHeight w:val="879"/>
        </w:trPr>
        <w:tc>
          <w:tcPr>
            <w:tcW w:w="2965" w:type="dxa"/>
            <w:vMerge/>
            <w:vAlign w:val="center"/>
          </w:tcPr>
          <w:p w14:paraId="0C37C6D7" w14:textId="77777777" w:rsidR="00A753B7" w:rsidRPr="00C94076" w:rsidRDefault="00A753B7" w:rsidP="00A753B7">
            <w:pPr>
              <w:pStyle w:val="ListParagraph"/>
              <w:numPr>
                <w:ilvl w:val="0"/>
                <w:numId w:val="23"/>
              </w:numPr>
              <w:ind w:left="337" w:hanging="337"/>
              <w:rPr>
                <w:rFonts w:asciiTheme="minorHAnsi" w:hAnsiTheme="minorHAnsi" w:cs="Arial"/>
                <w:sz w:val="20"/>
                <w:szCs w:val="20"/>
              </w:rPr>
            </w:pPr>
          </w:p>
        </w:tc>
        <w:tc>
          <w:tcPr>
            <w:tcW w:w="2880" w:type="dxa"/>
          </w:tcPr>
          <w:p w14:paraId="52D3CC18" w14:textId="6D34A7B4" w:rsidR="00A753B7" w:rsidRDefault="00A753B7" w:rsidP="00A753B7">
            <w:pPr>
              <w:rPr>
                <w:rFonts w:asciiTheme="minorHAnsi" w:hAnsiTheme="minorHAnsi"/>
                <w:color w:val="595959" w:themeColor="text1" w:themeTint="A6"/>
                <w:sz w:val="20"/>
                <w:szCs w:val="20"/>
              </w:rPr>
            </w:pPr>
            <w:r w:rsidRPr="00090B27">
              <w:rPr>
                <w:rFonts w:asciiTheme="minorHAnsi" w:hAnsiTheme="minorHAnsi"/>
                <w:color w:val="595959" w:themeColor="text1" w:themeTint="A6"/>
                <w:sz w:val="20"/>
                <w:szCs w:val="20"/>
              </w:rPr>
              <w:t xml:space="preserve">Obtain commitment </w:t>
            </w:r>
            <w:r>
              <w:rPr>
                <w:rFonts w:asciiTheme="minorHAnsi" w:hAnsiTheme="minorHAnsi"/>
                <w:color w:val="595959" w:themeColor="text1" w:themeTint="A6"/>
                <w:sz w:val="20"/>
                <w:szCs w:val="20"/>
              </w:rPr>
              <w:t xml:space="preserve">from land owners </w:t>
            </w:r>
            <w:r w:rsidRPr="00090B27">
              <w:rPr>
                <w:rFonts w:asciiTheme="minorHAnsi" w:hAnsiTheme="minorHAnsi"/>
                <w:color w:val="595959" w:themeColor="text1" w:themeTint="A6"/>
                <w:sz w:val="20"/>
                <w:szCs w:val="20"/>
              </w:rPr>
              <w:t>to voluntarily replace PCB containing equipment with consideration to include activities in areas with diverse populations</w:t>
            </w:r>
          </w:p>
        </w:tc>
        <w:tc>
          <w:tcPr>
            <w:tcW w:w="1530" w:type="dxa"/>
          </w:tcPr>
          <w:p w14:paraId="22499215" w14:textId="58C5D85A" w:rsidR="00A753B7" w:rsidRDefault="00A753B7" w:rsidP="00A753B7">
            <w:pPr>
              <w:rPr>
                <w:rFonts w:asciiTheme="minorHAnsi" w:hAnsiTheme="minorHAnsi"/>
                <w:color w:val="767171" w:themeColor="background2" w:themeShade="80"/>
                <w:sz w:val="20"/>
              </w:rPr>
            </w:pPr>
            <w:r w:rsidRPr="00337D5B">
              <w:rPr>
                <w:rFonts w:asciiTheme="minorHAnsi" w:hAnsiTheme="minorHAnsi"/>
                <w:color w:val="767171" w:themeColor="background2" w:themeShade="80"/>
                <w:sz w:val="20"/>
              </w:rPr>
              <w:t>Contingent upon available resources</w:t>
            </w:r>
          </w:p>
        </w:tc>
        <w:tc>
          <w:tcPr>
            <w:tcW w:w="2070" w:type="dxa"/>
            <w:vMerge/>
          </w:tcPr>
          <w:p w14:paraId="7B75EF8A"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76737F02" w14:textId="77777777" w:rsidR="00A753B7" w:rsidRPr="003F2938" w:rsidRDefault="00A753B7" w:rsidP="00A753B7">
            <w:pPr>
              <w:rPr>
                <w:rFonts w:asciiTheme="minorHAnsi" w:hAnsiTheme="minorHAnsi"/>
                <w:color w:val="767171" w:themeColor="background2" w:themeShade="80"/>
                <w:sz w:val="20"/>
              </w:rPr>
            </w:pPr>
          </w:p>
        </w:tc>
        <w:tc>
          <w:tcPr>
            <w:tcW w:w="1350" w:type="dxa"/>
            <w:vMerge/>
            <w:vAlign w:val="center"/>
          </w:tcPr>
          <w:p w14:paraId="47DC75EC" w14:textId="77777777" w:rsidR="00A753B7" w:rsidRPr="003F2938" w:rsidRDefault="00A753B7" w:rsidP="00A753B7">
            <w:pPr>
              <w:rPr>
                <w:rFonts w:asciiTheme="minorHAnsi" w:hAnsiTheme="minorHAnsi"/>
                <w:color w:val="767171" w:themeColor="background2" w:themeShade="80"/>
                <w:sz w:val="20"/>
              </w:rPr>
            </w:pPr>
          </w:p>
        </w:tc>
        <w:tc>
          <w:tcPr>
            <w:tcW w:w="1440" w:type="dxa"/>
            <w:vMerge/>
          </w:tcPr>
          <w:p w14:paraId="6FA4C4DC" w14:textId="77777777" w:rsidR="00A753B7" w:rsidRPr="007D5E1B" w:rsidRDefault="00A753B7" w:rsidP="00A753B7">
            <w:pPr>
              <w:rPr>
                <w:rFonts w:ascii="Arial" w:hAnsi="Arial" w:cs="Arial"/>
                <w:b/>
                <w:i/>
                <w:color w:val="00B050"/>
                <w:sz w:val="20"/>
                <w:szCs w:val="20"/>
              </w:rPr>
            </w:pPr>
          </w:p>
        </w:tc>
        <w:tc>
          <w:tcPr>
            <w:tcW w:w="1710" w:type="dxa"/>
            <w:vMerge/>
            <w:vAlign w:val="center"/>
          </w:tcPr>
          <w:p w14:paraId="1F211BDE" w14:textId="77777777" w:rsidR="00A753B7" w:rsidRPr="007D5E1B" w:rsidRDefault="00A753B7" w:rsidP="00A753B7">
            <w:pPr>
              <w:rPr>
                <w:rFonts w:ascii="Arial" w:hAnsi="Arial" w:cs="Arial"/>
                <w:b/>
                <w:i/>
                <w:color w:val="00B050"/>
                <w:sz w:val="20"/>
                <w:szCs w:val="20"/>
              </w:rPr>
            </w:pPr>
          </w:p>
        </w:tc>
        <w:tc>
          <w:tcPr>
            <w:tcW w:w="1890" w:type="dxa"/>
            <w:vMerge/>
            <w:vAlign w:val="center"/>
          </w:tcPr>
          <w:p w14:paraId="5436D582" w14:textId="77777777" w:rsidR="00A753B7" w:rsidRDefault="00A753B7" w:rsidP="00A753B7">
            <w:pPr>
              <w:rPr>
                <w:rFonts w:ascii="Arial" w:hAnsi="Arial" w:cs="Arial"/>
                <w:b/>
                <w:sz w:val="20"/>
                <w:szCs w:val="20"/>
              </w:rPr>
            </w:pPr>
          </w:p>
        </w:tc>
      </w:tr>
    </w:tbl>
    <w:p w14:paraId="327C685E" w14:textId="72A47CA6" w:rsidR="00FC7D3B" w:rsidRDefault="00D13FAB" w:rsidP="00D13FAB">
      <w:pPr>
        <w:tabs>
          <w:tab w:val="left" w:pos="2820"/>
        </w:tabs>
      </w:pPr>
      <w:r>
        <w:tab/>
      </w:r>
    </w:p>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350"/>
        <w:gridCol w:w="1440"/>
        <w:gridCol w:w="1440"/>
        <w:gridCol w:w="1710"/>
        <w:gridCol w:w="1890"/>
      </w:tblGrid>
      <w:tr w:rsidR="00FC7D3B" w14:paraId="0794FA77" w14:textId="77777777" w:rsidTr="00337D5B">
        <w:trPr>
          <w:trHeight w:val="485"/>
        </w:trPr>
        <w:tc>
          <w:tcPr>
            <w:tcW w:w="17275" w:type="dxa"/>
            <w:gridSpan w:val="9"/>
            <w:shd w:val="clear" w:color="auto" w:fill="5B6F97"/>
          </w:tcPr>
          <w:p w14:paraId="69BCB5BD" w14:textId="77777777" w:rsidR="00FC7D3B" w:rsidRPr="003F2938" w:rsidRDefault="00FC7D3B" w:rsidP="00337D5B">
            <w:pPr>
              <w:rPr>
                <w:rFonts w:ascii="Arial" w:hAnsi="Arial" w:cs="Arial"/>
                <w:b/>
                <w:color w:val="FFFFFF" w:themeColor="background1"/>
                <w:sz w:val="10"/>
                <w:szCs w:val="20"/>
              </w:rPr>
            </w:pPr>
          </w:p>
        </w:tc>
      </w:tr>
      <w:tr w:rsidR="00FC7D3B" w14:paraId="50B41254" w14:textId="77777777" w:rsidTr="00337D5B">
        <w:trPr>
          <w:trHeight w:val="485"/>
        </w:trPr>
        <w:tc>
          <w:tcPr>
            <w:tcW w:w="17275" w:type="dxa"/>
            <w:gridSpan w:val="9"/>
            <w:shd w:val="clear" w:color="auto" w:fill="5B6F97"/>
          </w:tcPr>
          <w:p w14:paraId="795962CC" w14:textId="77777777" w:rsidR="00FC7D3B" w:rsidRPr="003F2938" w:rsidRDefault="00FC7D3B" w:rsidP="00337D5B">
            <w:pPr>
              <w:rPr>
                <w:rFonts w:ascii="Arial" w:hAnsi="Arial" w:cs="Arial"/>
                <w:b/>
                <w:color w:val="FFFFFF" w:themeColor="background1"/>
                <w:sz w:val="10"/>
                <w:szCs w:val="20"/>
              </w:rPr>
            </w:pPr>
          </w:p>
          <w:p w14:paraId="75301575" w14:textId="77777777" w:rsidR="00FC7D3B" w:rsidRPr="003F2938" w:rsidRDefault="00FC7D3B" w:rsidP="00D13FAB">
            <w:pPr>
              <w:rPr>
                <w:rFonts w:ascii="Arial" w:hAnsi="Arial" w:cs="Arial"/>
                <w:b/>
                <w:color w:val="FFFFFF" w:themeColor="background1"/>
                <w:sz w:val="10"/>
                <w:szCs w:val="20"/>
              </w:rPr>
            </w:pPr>
            <w:r w:rsidRPr="00436D8F">
              <w:rPr>
                <w:rFonts w:ascii="Arial" w:hAnsi="Arial" w:cs="Arial"/>
                <w:b/>
                <w:color w:val="FFFFFF" w:themeColor="background1"/>
                <w:sz w:val="20"/>
                <w:szCs w:val="20"/>
              </w:rPr>
              <w:t xml:space="preserve">Management Approach </w:t>
            </w:r>
            <w:r w:rsidR="001D0B68">
              <w:rPr>
                <w:rFonts w:ascii="Arial" w:hAnsi="Arial" w:cs="Arial"/>
                <w:b/>
                <w:color w:val="FFFFFF" w:themeColor="background1"/>
                <w:sz w:val="20"/>
                <w:szCs w:val="20"/>
              </w:rPr>
              <w:t>4</w:t>
            </w:r>
            <w:r w:rsidRPr="00436D8F">
              <w:rPr>
                <w:rFonts w:ascii="Arial" w:hAnsi="Arial" w:cs="Arial"/>
                <w:b/>
                <w:color w:val="FFFFFF" w:themeColor="background1"/>
                <w:sz w:val="20"/>
                <w:szCs w:val="20"/>
              </w:rPr>
              <w:t>:</w:t>
            </w:r>
            <w:r w:rsidR="001D0B68">
              <w:rPr>
                <w:rFonts w:ascii="Arial" w:hAnsi="Arial" w:cs="Arial"/>
                <w:b/>
                <w:color w:val="FFFFFF" w:themeColor="background1"/>
                <w:sz w:val="20"/>
                <w:szCs w:val="20"/>
              </w:rPr>
              <w:t xml:space="preserve"> </w:t>
            </w:r>
            <w:r w:rsidR="00C94076">
              <w:rPr>
                <w:rFonts w:ascii="Arial" w:hAnsi="Arial" w:cs="Arial"/>
                <w:b/>
                <w:color w:val="FFFFFF" w:themeColor="background1"/>
                <w:sz w:val="20"/>
                <w:szCs w:val="20"/>
              </w:rPr>
              <w:t>Science</w:t>
            </w:r>
          </w:p>
        </w:tc>
      </w:tr>
      <w:tr w:rsidR="00FC7D3B" w14:paraId="6DA1AD0B" w14:textId="77777777" w:rsidTr="00337D5B">
        <w:tc>
          <w:tcPr>
            <w:tcW w:w="2965" w:type="dxa"/>
            <w:shd w:val="clear" w:color="auto" w:fill="FFCAAF"/>
            <w:vAlign w:val="center"/>
          </w:tcPr>
          <w:p w14:paraId="272FFEDA" w14:textId="77777777" w:rsidR="00FC7D3B" w:rsidRDefault="00FC7D3B" w:rsidP="00337D5B">
            <w:pPr>
              <w:jc w:val="center"/>
              <w:rPr>
                <w:rFonts w:ascii="Arial" w:hAnsi="Arial" w:cs="Arial"/>
                <w:b/>
                <w:sz w:val="20"/>
                <w:szCs w:val="20"/>
              </w:rPr>
            </w:pPr>
            <w:r>
              <w:rPr>
                <w:rFonts w:ascii="Arial" w:hAnsi="Arial" w:cs="Arial"/>
                <w:b/>
                <w:sz w:val="20"/>
                <w:szCs w:val="20"/>
              </w:rPr>
              <w:t xml:space="preserve">Key Action </w:t>
            </w:r>
          </w:p>
          <w:p w14:paraId="7750BEF8" w14:textId="77777777" w:rsidR="00FC7D3B" w:rsidRPr="00EA348A" w:rsidRDefault="00FC7D3B" w:rsidP="00337D5B">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14:paraId="6FBB1EC3" w14:textId="77777777" w:rsidR="00FC7D3B" w:rsidRDefault="00FC7D3B" w:rsidP="00337D5B">
            <w:pPr>
              <w:jc w:val="center"/>
              <w:rPr>
                <w:rFonts w:ascii="Arial" w:hAnsi="Arial" w:cs="Arial"/>
                <w:b/>
                <w:sz w:val="20"/>
                <w:szCs w:val="20"/>
              </w:rPr>
            </w:pPr>
            <w:r w:rsidRPr="00EA348A">
              <w:rPr>
                <w:rFonts w:ascii="Arial" w:hAnsi="Arial" w:cs="Arial"/>
                <w:b/>
                <w:sz w:val="20"/>
                <w:szCs w:val="20"/>
              </w:rPr>
              <w:t xml:space="preserve">Performance </w:t>
            </w:r>
            <w:r w:rsidRPr="003F2938">
              <w:rPr>
                <w:rFonts w:ascii="Arial" w:hAnsi="Arial" w:cs="Arial"/>
                <w:b/>
                <w:sz w:val="20"/>
                <w:szCs w:val="20"/>
              </w:rPr>
              <w:t>Target</w:t>
            </w:r>
            <w:r>
              <w:rPr>
                <w:rFonts w:ascii="Arial" w:hAnsi="Arial" w:cs="Arial"/>
                <w:b/>
                <w:sz w:val="20"/>
                <w:szCs w:val="20"/>
              </w:rPr>
              <w:t>(s)</w:t>
            </w:r>
          </w:p>
          <w:p w14:paraId="7898039E" w14:textId="77777777" w:rsidR="00FC7D3B" w:rsidRPr="001161F0" w:rsidRDefault="00FC7D3B" w:rsidP="00337D5B">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Key Action</w:t>
            </w:r>
          </w:p>
        </w:tc>
        <w:tc>
          <w:tcPr>
            <w:tcW w:w="1530" w:type="dxa"/>
            <w:shd w:val="clear" w:color="auto" w:fill="FFCAAF"/>
            <w:vAlign w:val="center"/>
          </w:tcPr>
          <w:p w14:paraId="7ACFAA13" w14:textId="77777777" w:rsidR="00FC7D3B" w:rsidRDefault="00FC7D3B" w:rsidP="00337D5B">
            <w:pPr>
              <w:jc w:val="center"/>
              <w:rPr>
                <w:rFonts w:ascii="Arial" w:hAnsi="Arial" w:cs="Arial"/>
                <w:b/>
                <w:sz w:val="20"/>
                <w:szCs w:val="20"/>
              </w:rPr>
            </w:pPr>
            <w:r>
              <w:rPr>
                <w:rFonts w:ascii="Arial" w:hAnsi="Arial" w:cs="Arial"/>
                <w:b/>
                <w:sz w:val="20"/>
                <w:szCs w:val="20"/>
              </w:rPr>
              <w:t>Partners</w:t>
            </w:r>
          </w:p>
          <w:p w14:paraId="0BBC877A" w14:textId="77777777" w:rsidR="00FC7D3B" w:rsidRDefault="00FC7D3B" w:rsidP="00337D5B">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14:paraId="5AA60E70" w14:textId="77777777" w:rsidR="00FC7D3B" w:rsidRDefault="00FC7D3B" w:rsidP="00337D5B">
            <w:pPr>
              <w:jc w:val="center"/>
              <w:rPr>
                <w:rFonts w:ascii="Arial" w:hAnsi="Arial" w:cs="Arial"/>
                <w:b/>
                <w:sz w:val="20"/>
                <w:szCs w:val="20"/>
              </w:rPr>
            </w:pPr>
            <w:r w:rsidRPr="00436D8F">
              <w:rPr>
                <w:rFonts w:ascii="Arial" w:hAnsi="Arial" w:cs="Arial"/>
                <w:i/>
                <w:color w:val="C00000"/>
                <w:sz w:val="16"/>
                <w:szCs w:val="20"/>
              </w:rPr>
              <w:t>Identify responsible partner for each step</w:t>
            </w:r>
            <w:r w:rsidRPr="00DB5073">
              <w:rPr>
                <w:rFonts w:ascii="Arial" w:hAnsi="Arial" w:cs="Arial"/>
                <w:i/>
                <w:color w:val="C00000"/>
                <w:sz w:val="18"/>
                <w:szCs w:val="20"/>
              </w:rPr>
              <w:t>.</w:t>
            </w:r>
          </w:p>
        </w:tc>
        <w:tc>
          <w:tcPr>
            <w:tcW w:w="2070" w:type="dxa"/>
            <w:shd w:val="clear" w:color="auto" w:fill="FFCAAF"/>
          </w:tcPr>
          <w:p w14:paraId="2F84C497" w14:textId="77777777" w:rsidR="00FC7D3B" w:rsidRDefault="00FC7D3B" w:rsidP="00337D5B">
            <w:pPr>
              <w:jc w:val="center"/>
              <w:rPr>
                <w:rFonts w:ascii="Arial" w:hAnsi="Arial" w:cs="Arial"/>
                <w:b/>
                <w:sz w:val="20"/>
                <w:szCs w:val="20"/>
              </w:rPr>
            </w:pPr>
            <w:r>
              <w:rPr>
                <w:rFonts w:ascii="Arial" w:hAnsi="Arial" w:cs="Arial"/>
                <w:b/>
                <w:sz w:val="20"/>
                <w:szCs w:val="20"/>
              </w:rPr>
              <w:t>Geographic Location</w:t>
            </w:r>
          </w:p>
        </w:tc>
        <w:tc>
          <w:tcPr>
            <w:tcW w:w="1350" w:type="dxa"/>
            <w:shd w:val="clear" w:color="auto" w:fill="FFCAAF"/>
          </w:tcPr>
          <w:p w14:paraId="1376AFE5" w14:textId="77777777" w:rsidR="00FC7D3B" w:rsidRDefault="00FC7D3B" w:rsidP="00337D5B">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14:paraId="4B46B244" w14:textId="77777777" w:rsidR="00FC7D3B" w:rsidRDefault="00FC7D3B" w:rsidP="00337D5B">
            <w:pPr>
              <w:jc w:val="center"/>
              <w:rPr>
                <w:rFonts w:ascii="Arial" w:hAnsi="Arial" w:cs="Arial"/>
                <w:b/>
                <w:sz w:val="20"/>
                <w:szCs w:val="20"/>
              </w:rPr>
            </w:pPr>
            <w:r w:rsidRPr="00436D8F">
              <w:rPr>
                <w:rFonts w:ascii="Arial" w:hAnsi="Arial" w:cs="Arial"/>
                <w:i/>
                <w:color w:val="C00000"/>
                <w:sz w:val="16"/>
                <w:szCs w:val="20"/>
              </w:rPr>
              <w:t>Identify completion date (month and year) for each step.</w:t>
            </w:r>
          </w:p>
        </w:tc>
        <w:tc>
          <w:tcPr>
            <w:tcW w:w="1440" w:type="dxa"/>
            <w:shd w:val="clear" w:color="auto" w:fill="FFCAAF"/>
            <w:vAlign w:val="center"/>
          </w:tcPr>
          <w:p w14:paraId="7231BEE1" w14:textId="77777777" w:rsidR="00FC7D3B" w:rsidRDefault="00FC7D3B" w:rsidP="00337D5B">
            <w:pPr>
              <w:jc w:val="center"/>
              <w:rPr>
                <w:rFonts w:ascii="Arial" w:hAnsi="Arial" w:cs="Arial"/>
                <w:b/>
                <w:sz w:val="20"/>
                <w:szCs w:val="20"/>
              </w:rPr>
            </w:pPr>
            <w:r w:rsidRPr="00EA348A">
              <w:rPr>
                <w:rFonts w:ascii="Arial" w:hAnsi="Arial" w:cs="Arial"/>
                <w:b/>
                <w:sz w:val="20"/>
                <w:szCs w:val="20"/>
              </w:rPr>
              <w:t>Estimated Project Cost</w:t>
            </w:r>
            <w:r w:rsidRPr="00436D8F">
              <w:rPr>
                <w:rFonts w:ascii="Arial" w:hAnsi="Arial" w:cs="Arial"/>
                <w:i/>
                <w:color w:val="C00000"/>
                <w:sz w:val="16"/>
                <w:szCs w:val="20"/>
              </w:rPr>
              <w:t xml:space="preserve"> Best estimate total cost of project (need)</w:t>
            </w:r>
          </w:p>
        </w:tc>
        <w:tc>
          <w:tcPr>
            <w:tcW w:w="1440" w:type="dxa"/>
            <w:shd w:val="clear" w:color="auto" w:fill="FFCAAF"/>
          </w:tcPr>
          <w:p w14:paraId="7974B851" w14:textId="77777777" w:rsidR="00FC7D3B" w:rsidRDefault="00FC7D3B" w:rsidP="00337D5B">
            <w:pPr>
              <w:jc w:val="center"/>
              <w:rPr>
                <w:rFonts w:ascii="Arial" w:hAnsi="Arial" w:cs="Arial"/>
                <w:b/>
                <w:sz w:val="20"/>
                <w:szCs w:val="20"/>
              </w:rPr>
            </w:pPr>
            <w:r>
              <w:rPr>
                <w:rFonts w:ascii="Arial" w:hAnsi="Arial" w:cs="Arial"/>
                <w:b/>
                <w:sz w:val="20"/>
                <w:szCs w:val="20"/>
              </w:rPr>
              <w:t xml:space="preserve">Available funding by Partner </w:t>
            </w:r>
          </w:p>
          <w:p w14:paraId="0DD001ED" w14:textId="77777777" w:rsidR="00FC7D3B" w:rsidRPr="00EA348A" w:rsidRDefault="00FC7D3B" w:rsidP="00337D5B">
            <w:pPr>
              <w:jc w:val="center"/>
              <w:rPr>
                <w:rFonts w:ascii="Arial" w:hAnsi="Arial" w:cs="Arial"/>
                <w:b/>
                <w:sz w:val="20"/>
                <w:szCs w:val="20"/>
              </w:rPr>
            </w:pPr>
          </w:p>
        </w:tc>
        <w:tc>
          <w:tcPr>
            <w:tcW w:w="1710" w:type="dxa"/>
            <w:shd w:val="clear" w:color="auto" w:fill="FFCAAF"/>
            <w:vAlign w:val="center"/>
          </w:tcPr>
          <w:p w14:paraId="7FE6965E" w14:textId="77777777" w:rsidR="00FC7D3B" w:rsidRDefault="00FC7D3B" w:rsidP="00337D5B">
            <w:pPr>
              <w:jc w:val="center"/>
              <w:rPr>
                <w:rFonts w:ascii="Arial" w:hAnsi="Arial" w:cs="Arial"/>
                <w:b/>
                <w:color w:val="404040" w:themeColor="text1" w:themeTint="BF"/>
                <w:sz w:val="20"/>
                <w:szCs w:val="20"/>
              </w:rPr>
            </w:pPr>
            <w:r>
              <w:rPr>
                <w:rFonts w:ascii="Arial" w:hAnsi="Arial" w:cs="Arial"/>
                <w:b/>
                <w:color w:val="404040" w:themeColor="text1" w:themeTint="BF"/>
                <w:sz w:val="20"/>
                <w:szCs w:val="20"/>
              </w:rPr>
              <w:t>Total</w:t>
            </w:r>
          </w:p>
          <w:p w14:paraId="4C2399F8" w14:textId="77777777" w:rsidR="00FC7D3B" w:rsidRDefault="00FC7D3B" w:rsidP="00337D5B">
            <w:pPr>
              <w:jc w:val="center"/>
              <w:rPr>
                <w:rFonts w:ascii="Arial" w:hAnsi="Arial" w:cs="Arial"/>
                <w:i/>
                <w:color w:val="C00000"/>
                <w:sz w:val="18"/>
                <w:szCs w:val="20"/>
              </w:rPr>
            </w:pPr>
            <w:r>
              <w:rPr>
                <w:rFonts w:ascii="Arial" w:hAnsi="Arial" w:cs="Arial"/>
                <w:b/>
                <w:color w:val="404040" w:themeColor="text1" w:themeTint="BF"/>
                <w:sz w:val="20"/>
                <w:szCs w:val="20"/>
              </w:rPr>
              <w:t xml:space="preserve">Available </w:t>
            </w:r>
            <w:r w:rsidRPr="001161F0">
              <w:rPr>
                <w:rFonts w:ascii="Arial" w:hAnsi="Arial" w:cs="Arial"/>
                <w:b/>
                <w:color w:val="404040" w:themeColor="text1" w:themeTint="BF"/>
                <w:sz w:val="20"/>
                <w:szCs w:val="20"/>
              </w:rPr>
              <w:t>Funding</w:t>
            </w:r>
            <w:r w:rsidRPr="00DB5073">
              <w:rPr>
                <w:rFonts w:ascii="Arial" w:hAnsi="Arial" w:cs="Arial"/>
                <w:i/>
                <w:color w:val="C00000"/>
                <w:sz w:val="18"/>
                <w:szCs w:val="20"/>
              </w:rPr>
              <w:t xml:space="preserve"> </w:t>
            </w:r>
          </w:p>
          <w:p w14:paraId="0CD6A8D2" w14:textId="77777777" w:rsidR="00FC7D3B" w:rsidRPr="00EA348A" w:rsidRDefault="00FC7D3B" w:rsidP="00337D5B">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14:paraId="22173F15" w14:textId="77777777" w:rsidR="00FC7D3B" w:rsidRDefault="00FC7D3B" w:rsidP="00337D5B">
            <w:pPr>
              <w:jc w:val="center"/>
              <w:rPr>
                <w:rFonts w:ascii="Arial" w:hAnsi="Arial" w:cs="Arial"/>
                <w:b/>
                <w:sz w:val="20"/>
                <w:szCs w:val="20"/>
              </w:rPr>
            </w:pPr>
            <w:r w:rsidRPr="00EA348A">
              <w:rPr>
                <w:rFonts w:ascii="Arial" w:hAnsi="Arial" w:cs="Arial"/>
                <w:b/>
                <w:sz w:val="20"/>
                <w:szCs w:val="20"/>
              </w:rPr>
              <w:t>Factors Influencing</w:t>
            </w:r>
            <w:r>
              <w:rPr>
                <w:rFonts w:ascii="Arial" w:hAnsi="Arial" w:cs="Arial"/>
                <w:b/>
                <w:sz w:val="20"/>
                <w:szCs w:val="20"/>
              </w:rPr>
              <w:t xml:space="preserve"> and/or Gap</w:t>
            </w:r>
          </w:p>
          <w:p w14:paraId="70DBC458" w14:textId="77777777" w:rsidR="00FC7D3B" w:rsidRDefault="00FC7D3B" w:rsidP="00337D5B">
            <w:pPr>
              <w:jc w:val="center"/>
              <w:rPr>
                <w:rFonts w:ascii="Arial" w:hAnsi="Arial" w:cs="Arial"/>
                <w:b/>
                <w:sz w:val="20"/>
                <w:szCs w:val="20"/>
              </w:rPr>
            </w:pPr>
            <w:r>
              <w:rPr>
                <w:rFonts w:ascii="Arial" w:hAnsi="Arial" w:cs="Arial"/>
                <w:i/>
                <w:color w:val="C00000"/>
                <w:sz w:val="16"/>
                <w:szCs w:val="20"/>
              </w:rPr>
              <w:t>ID related factor or gap in Mgmt. Strat</w:t>
            </w:r>
          </w:p>
          <w:p w14:paraId="3A085B41" w14:textId="77777777" w:rsidR="00FC7D3B" w:rsidRDefault="00FC7D3B" w:rsidP="00337D5B">
            <w:pPr>
              <w:jc w:val="center"/>
              <w:rPr>
                <w:rFonts w:ascii="Arial" w:hAnsi="Arial" w:cs="Arial"/>
                <w:b/>
                <w:sz w:val="20"/>
                <w:szCs w:val="20"/>
              </w:rPr>
            </w:pPr>
          </w:p>
        </w:tc>
      </w:tr>
      <w:tr w:rsidR="009E2C3A" w14:paraId="6EB75048" w14:textId="77777777" w:rsidTr="009E2C3A">
        <w:trPr>
          <w:trHeight w:val="975"/>
        </w:trPr>
        <w:tc>
          <w:tcPr>
            <w:tcW w:w="2965" w:type="dxa"/>
            <w:vMerge w:val="restart"/>
            <w:vAlign w:val="center"/>
          </w:tcPr>
          <w:p w14:paraId="6E78766E"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 xml:space="preserve">Support research on cost-effective tools for track-down studies and provide a mechanism for municipalities to share information on lessons learned from PMP development and implementation strategies and methods for documenting and sharing the information.  </w:t>
            </w:r>
          </w:p>
        </w:tc>
        <w:tc>
          <w:tcPr>
            <w:tcW w:w="2880" w:type="dxa"/>
          </w:tcPr>
          <w:p w14:paraId="1E64487C" w14:textId="3D9E5845" w:rsidR="009E2C3A" w:rsidRDefault="00426473"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Secure resources</w:t>
            </w:r>
          </w:p>
          <w:p w14:paraId="083D6D87" w14:textId="77777777" w:rsidR="009E2C3A" w:rsidRDefault="009E2C3A" w:rsidP="00337D5B">
            <w:pPr>
              <w:rPr>
                <w:rFonts w:asciiTheme="minorHAnsi" w:hAnsiTheme="minorHAnsi"/>
                <w:color w:val="808080" w:themeColor="background1" w:themeShade="80"/>
                <w:sz w:val="20"/>
                <w:szCs w:val="20"/>
              </w:rPr>
            </w:pPr>
          </w:p>
          <w:p w14:paraId="379F9B87" w14:textId="77777777" w:rsidR="009E2C3A" w:rsidRPr="002E0CB7" w:rsidRDefault="009E2C3A" w:rsidP="00337D5B">
            <w:pPr>
              <w:rPr>
                <w:rFonts w:asciiTheme="minorHAnsi" w:hAnsiTheme="minorHAnsi"/>
                <w:color w:val="808080" w:themeColor="background1" w:themeShade="80"/>
                <w:sz w:val="20"/>
                <w:szCs w:val="20"/>
              </w:rPr>
            </w:pPr>
          </w:p>
        </w:tc>
        <w:tc>
          <w:tcPr>
            <w:tcW w:w="1530" w:type="dxa"/>
          </w:tcPr>
          <w:p w14:paraId="011E4876" w14:textId="510A805A"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01CE961C" w14:textId="657A1BE4" w:rsidR="009E2C3A"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vMerge w:val="restart"/>
          </w:tcPr>
          <w:p w14:paraId="6D616F56" w14:textId="188CE07C" w:rsidR="009E2C3A"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440" w:type="dxa"/>
            <w:vMerge w:val="restart"/>
            <w:vAlign w:val="center"/>
          </w:tcPr>
          <w:p w14:paraId="4DF9204D" w14:textId="77777777" w:rsidR="009E2C3A" w:rsidRPr="003F2938" w:rsidRDefault="001D2811"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$50,000</w:t>
            </w:r>
          </w:p>
        </w:tc>
        <w:tc>
          <w:tcPr>
            <w:tcW w:w="1440" w:type="dxa"/>
            <w:vMerge w:val="restart"/>
          </w:tcPr>
          <w:p w14:paraId="69590469" w14:textId="77777777" w:rsidR="009E2C3A" w:rsidRPr="007D5E1B" w:rsidRDefault="009E2C3A" w:rsidP="00337D5B">
            <w:pPr>
              <w:rPr>
                <w:rFonts w:ascii="Arial" w:hAnsi="Arial" w:cs="Arial"/>
                <w:b/>
                <w:i/>
                <w:color w:val="00B050"/>
                <w:sz w:val="20"/>
                <w:szCs w:val="20"/>
              </w:rPr>
            </w:pPr>
          </w:p>
        </w:tc>
        <w:tc>
          <w:tcPr>
            <w:tcW w:w="1710" w:type="dxa"/>
            <w:vMerge w:val="restart"/>
            <w:vAlign w:val="center"/>
          </w:tcPr>
          <w:p w14:paraId="170B1334" w14:textId="77777777" w:rsidR="009E2C3A" w:rsidRPr="007D5E1B" w:rsidRDefault="009E2C3A" w:rsidP="00337D5B">
            <w:pPr>
              <w:rPr>
                <w:rFonts w:ascii="Arial" w:hAnsi="Arial" w:cs="Arial"/>
                <w:b/>
                <w:i/>
                <w:color w:val="00B050"/>
                <w:sz w:val="20"/>
                <w:szCs w:val="20"/>
              </w:rPr>
            </w:pPr>
          </w:p>
        </w:tc>
        <w:tc>
          <w:tcPr>
            <w:tcW w:w="1890" w:type="dxa"/>
            <w:vMerge w:val="restart"/>
            <w:vAlign w:val="center"/>
          </w:tcPr>
          <w:p w14:paraId="1EEC6A50" w14:textId="77777777" w:rsidR="009E2C3A" w:rsidRDefault="009E2C3A" w:rsidP="00337D5B">
            <w:pPr>
              <w:rPr>
                <w:rFonts w:ascii="Arial" w:hAnsi="Arial" w:cs="Arial"/>
                <w:b/>
                <w:sz w:val="20"/>
                <w:szCs w:val="20"/>
              </w:rPr>
            </w:pPr>
          </w:p>
        </w:tc>
      </w:tr>
      <w:tr w:rsidR="009E2C3A" w14:paraId="39191FB9" w14:textId="77777777" w:rsidTr="00337D5B">
        <w:trPr>
          <w:trHeight w:val="975"/>
        </w:trPr>
        <w:tc>
          <w:tcPr>
            <w:tcW w:w="2965" w:type="dxa"/>
            <w:vMerge/>
            <w:vAlign w:val="center"/>
          </w:tcPr>
          <w:p w14:paraId="098FD677"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p>
        </w:tc>
        <w:tc>
          <w:tcPr>
            <w:tcW w:w="2880" w:type="dxa"/>
          </w:tcPr>
          <w:p w14:paraId="6E2353E4" w14:textId="77777777" w:rsidR="009E2C3A" w:rsidRDefault="009E2C3A" w:rsidP="00337D5B">
            <w:pPr>
              <w:rPr>
                <w:rFonts w:asciiTheme="minorHAnsi" w:hAnsiTheme="minorHAnsi"/>
                <w:color w:val="808080" w:themeColor="background1" w:themeShade="80"/>
                <w:sz w:val="20"/>
                <w:szCs w:val="20"/>
              </w:rPr>
            </w:pPr>
            <w:r w:rsidRPr="009E2C3A">
              <w:rPr>
                <w:rFonts w:asciiTheme="minorHAnsi" w:hAnsiTheme="minorHAnsi"/>
                <w:color w:val="808080" w:themeColor="background1" w:themeShade="80"/>
                <w:sz w:val="20"/>
                <w:szCs w:val="20"/>
              </w:rPr>
              <w:t>Conduct interviews, literature reviews and hold a technical workshop to gather information on best practices.</w:t>
            </w:r>
          </w:p>
        </w:tc>
        <w:tc>
          <w:tcPr>
            <w:tcW w:w="1530" w:type="dxa"/>
          </w:tcPr>
          <w:p w14:paraId="5C5648AA" w14:textId="4170F232"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Contingent upon resources</w:t>
            </w:r>
          </w:p>
        </w:tc>
        <w:tc>
          <w:tcPr>
            <w:tcW w:w="2070" w:type="dxa"/>
            <w:vMerge/>
          </w:tcPr>
          <w:p w14:paraId="752E7EE4" w14:textId="77777777" w:rsidR="009E2C3A" w:rsidRPr="003F2938" w:rsidRDefault="009E2C3A" w:rsidP="00337D5B">
            <w:pPr>
              <w:rPr>
                <w:rFonts w:asciiTheme="minorHAnsi" w:hAnsiTheme="minorHAnsi"/>
                <w:color w:val="767171" w:themeColor="background2" w:themeShade="80"/>
                <w:sz w:val="20"/>
              </w:rPr>
            </w:pPr>
          </w:p>
        </w:tc>
        <w:tc>
          <w:tcPr>
            <w:tcW w:w="1350" w:type="dxa"/>
            <w:vMerge/>
          </w:tcPr>
          <w:p w14:paraId="13C6E891" w14:textId="77777777" w:rsidR="009E2C3A" w:rsidRPr="003F2938" w:rsidRDefault="009E2C3A" w:rsidP="00337D5B">
            <w:pPr>
              <w:rPr>
                <w:rFonts w:asciiTheme="minorHAnsi" w:hAnsiTheme="minorHAnsi"/>
                <w:color w:val="767171" w:themeColor="background2" w:themeShade="80"/>
                <w:sz w:val="20"/>
              </w:rPr>
            </w:pPr>
          </w:p>
        </w:tc>
        <w:tc>
          <w:tcPr>
            <w:tcW w:w="1440" w:type="dxa"/>
            <w:vMerge/>
            <w:vAlign w:val="center"/>
          </w:tcPr>
          <w:p w14:paraId="50D4C057" w14:textId="77777777" w:rsidR="009E2C3A" w:rsidRPr="003F2938" w:rsidRDefault="009E2C3A" w:rsidP="00337D5B">
            <w:pPr>
              <w:rPr>
                <w:rFonts w:asciiTheme="minorHAnsi" w:hAnsiTheme="minorHAnsi"/>
                <w:color w:val="767171" w:themeColor="background2" w:themeShade="80"/>
                <w:sz w:val="20"/>
              </w:rPr>
            </w:pPr>
          </w:p>
        </w:tc>
        <w:tc>
          <w:tcPr>
            <w:tcW w:w="1440" w:type="dxa"/>
            <w:vMerge/>
          </w:tcPr>
          <w:p w14:paraId="0CE3B641" w14:textId="77777777" w:rsidR="009E2C3A" w:rsidRPr="007D5E1B" w:rsidRDefault="009E2C3A" w:rsidP="00337D5B">
            <w:pPr>
              <w:rPr>
                <w:rFonts w:ascii="Arial" w:hAnsi="Arial" w:cs="Arial"/>
                <w:b/>
                <w:i/>
                <w:color w:val="00B050"/>
                <w:sz w:val="20"/>
                <w:szCs w:val="20"/>
              </w:rPr>
            </w:pPr>
          </w:p>
        </w:tc>
        <w:tc>
          <w:tcPr>
            <w:tcW w:w="1710" w:type="dxa"/>
            <w:vMerge/>
            <w:vAlign w:val="center"/>
          </w:tcPr>
          <w:p w14:paraId="16D39DA1" w14:textId="77777777" w:rsidR="009E2C3A" w:rsidRPr="007D5E1B" w:rsidRDefault="009E2C3A" w:rsidP="00337D5B">
            <w:pPr>
              <w:rPr>
                <w:rFonts w:ascii="Arial" w:hAnsi="Arial" w:cs="Arial"/>
                <w:b/>
                <w:i/>
                <w:color w:val="00B050"/>
                <w:sz w:val="20"/>
                <w:szCs w:val="20"/>
              </w:rPr>
            </w:pPr>
          </w:p>
        </w:tc>
        <w:tc>
          <w:tcPr>
            <w:tcW w:w="1890" w:type="dxa"/>
            <w:vMerge/>
            <w:vAlign w:val="center"/>
          </w:tcPr>
          <w:p w14:paraId="4F52DDF0" w14:textId="77777777" w:rsidR="009E2C3A" w:rsidRDefault="009E2C3A" w:rsidP="00337D5B">
            <w:pPr>
              <w:rPr>
                <w:rFonts w:ascii="Arial" w:hAnsi="Arial" w:cs="Arial"/>
                <w:b/>
                <w:sz w:val="20"/>
                <w:szCs w:val="20"/>
              </w:rPr>
            </w:pPr>
          </w:p>
        </w:tc>
      </w:tr>
      <w:tr w:rsidR="009E2C3A" w14:paraId="340A092D" w14:textId="77777777" w:rsidTr="00314421">
        <w:trPr>
          <w:trHeight w:val="1340"/>
        </w:trPr>
        <w:tc>
          <w:tcPr>
            <w:tcW w:w="2965" w:type="dxa"/>
            <w:vMerge/>
            <w:vAlign w:val="center"/>
          </w:tcPr>
          <w:p w14:paraId="13E2C664" w14:textId="77777777" w:rsidR="009E2C3A" w:rsidRPr="00C94076" w:rsidRDefault="009E2C3A" w:rsidP="00B3174C">
            <w:pPr>
              <w:pStyle w:val="ListParagraph"/>
              <w:numPr>
                <w:ilvl w:val="0"/>
                <w:numId w:val="6"/>
              </w:numPr>
              <w:ind w:left="337" w:hanging="337"/>
              <w:rPr>
                <w:rFonts w:asciiTheme="minorHAnsi" w:hAnsiTheme="minorHAnsi" w:cs="Arial"/>
                <w:sz w:val="20"/>
                <w:szCs w:val="20"/>
              </w:rPr>
            </w:pPr>
          </w:p>
        </w:tc>
        <w:tc>
          <w:tcPr>
            <w:tcW w:w="2880" w:type="dxa"/>
          </w:tcPr>
          <w:p w14:paraId="7DE1970F" w14:textId="77777777" w:rsidR="009E2C3A" w:rsidRDefault="009E2C3A" w:rsidP="00337D5B">
            <w:pPr>
              <w:rPr>
                <w:rFonts w:asciiTheme="minorHAnsi" w:hAnsiTheme="minorHAnsi"/>
                <w:color w:val="808080" w:themeColor="background1" w:themeShade="80"/>
                <w:sz w:val="20"/>
                <w:szCs w:val="20"/>
              </w:rPr>
            </w:pPr>
            <w:r w:rsidRPr="009E2C3A">
              <w:rPr>
                <w:rFonts w:asciiTheme="minorHAnsi" w:hAnsiTheme="minorHAnsi"/>
                <w:color w:val="808080" w:themeColor="background1" w:themeShade="80"/>
                <w:sz w:val="20"/>
                <w:szCs w:val="20"/>
              </w:rPr>
              <w:t>Develop a guidance document on best practices for effective implementation of PCB track down studies in the TMDL context</w:t>
            </w:r>
          </w:p>
        </w:tc>
        <w:tc>
          <w:tcPr>
            <w:tcW w:w="1530" w:type="dxa"/>
          </w:tcPr>
          <w:p w14:paraId="526D0525" w14:textId="4923AEAC" w:rsidR="009E2C3A" w:rsidRPr="003F2938"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Contingent upon resources</w:t>
            </w:r>
          </w:p>
        </w:tc>
        <w:tc>
          <w:tcPr>
            <w:tcW w:w="2070" w:type="dxa"/>
            <w:vMerge/>
          </w:tcPr>
          <w:p w14:paraId="3B6B4F75" w14:textId="77777777" w:rsidR="009E2C3A" w:rsidRPr="003F2938" w:rsidRDefault="009E2C3A" w:rsidP="00337D5B">
            <w:pPr>
              <w:rPr>
                <w:rFonts w:asciiTheme="minorHAnsi" w:hAnsiTheme="minorHAnsi"/>
                <w:color w:val="767171" w:themeColor="background2" w:themeShade="80"/>
                <w:sz w:val="20"/>
              </w:rPr>
            </w:pPr>
          </w:p>
        </w:tc>
        <w:tc>
          <w:tcPr>
            <w:tcW w:w="1350" w:type="dxa"/>
            <w:vMerge/>
          </w:tcPr>
          <w:p w14:paraId="1ED40E60" w14:textId="77777777" w:rsidR="009E2C3A" w:rsidRPr="003F2938" w:rsidRDefault="009E2C3A" w:rsidP="00337D5B">
            <w:pPr>
              <w:rPr>
                <w:rFonts w:asciiTheme="minorHAnsi" w:hAnsiTheme="minorHAnsi"/>
                <w:color w:val="767171" w:themeColor="background2" w:themeShade="80"/>
                <w:sz w:val="20"/>
              </w:rPr>
            </w:pPr>
          </w:p>
        </w:tc>
        <w:tc>
          <w:tcPr>
            <w:tcW w:w="1440" w:type="dxa"/>
            <w:vMerge/>
            <w:vAlign w:val="center"/>
          </w:tcPr>
          <w:p w14:paraId="48384EAB" w14:textId="77777777" w:rsidR="009E2C3A" w:rsidRPr="003F2938" w:rsidRDefault="009E2C3A" w:rsidP="00337D5B">
            <w:pPr>
              <w:rPr>
                <w:rFonts w:asciiTheme="minorHAnsi" w:hAnsiTheme="minorHAnsi"/>
                <w:color w:val="767171" w:themeColor="background2" w:themeShade="80"/>
                <w:sz w:val="20"/>
              </w:rPr>
            </w:pPr>
          </w:p>
        </w:tc>
        <w:tc>
          <w:tcPr>
            <w:tcW w:w="1440" w:type="dxa"/>
            <w:vMerge/>
          </w:tcPr>
          <w:p w14:paraId="332ECF23" w14:textId="77777777" w:rsidR="009E2C3A" w:rsidRPr="007D5E1B" w:rsidRDefault="009E2C3A" w:rsidP="00337D5B">
            <w:pPr>
              <w:rPr>
                <w:rFonts w:ascii="Arial" w:hAnsi="Arial" w:cs="Arial"/>
                <w:b/>
                <w:i/>
                <w:color w:val="00B050"/>
                <w:sz w:val="20"/>
                <w:szCs w:val="20"/>
              </w:rPr>
            </w:pPr>
          </w:p>
        </w:tc>
        <w:tc>
          <w:tcPr>
            <w:tcW w:w="1710" w:type="dxa"/>
            <w:vMerge/>
            <w:vAlign w:val="center"/>
          </w:tcPr>
          <w:p w14:paraId="25CD4377" w14:textId="77777777" w:rsidR="009E2C3A" w:rsidRPr="007D5E1B" w:rsidRDefault="009E2C3A" w:rsidP="00337D5B">
            <w:pPr>
              <w:rPr>
                <w:rFonts w:ascii="Arial" w:hAnsi="Arial" w:cs="Arial"/>
                <w:b/>
                <w:i/>
                <w:color w:val="00B050"/>
                <w:sz w:val="20"/>
                <w:szCs w:val="20"/>
              </w:rPr>
            </w:pPr>
          </w:p>
        </w:tc>
        <w:tc>
          <w:tcPr>
            <w:tcW w:w="1890" w:type="dxa"/>
            <w:vMerge/>
            <w:vAlign w:val="center"/>
          </w:tcPr>
          <w:p w14:paraId="4EA1E639" w14:textId="77777777" w:rsidR="009E2C3A" w:rsidRDefault="009E2C3A" w:rsidP="00337D5B">
            <w:pPr>
              <w:rPr>
                <w:rFonts w:ascii="Arial" w:hAnsi="Arial" w:cs="Arial"/>
                <w:b/>
                <w:sz w:val="20"/>
                <w:szCs w:val="20"/>
              </w:rPr>
            </w:pPr>
          </w:p>
        </w:tc>
      </w:tr>
      <w:tr w:rsidR="00C94076" w14:paraId="46845558" w14:textId="77777777" w:rsidTr="00337D5B">
        <w:tc>
          <w:tcPr>
            <w:tcW w:w="2965" w:type="dxa"/>
            <w:vAlign w:val="center"/>
          </w:tcPr>
          <w:p w14:paraId="000ECF7B" w14:textId="77777777" w:rsidR="00C94076" w:rsidRPr="00C94076" w:rsidRDefault="00C94076"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 xml:space="preserve">Identify barriers and opportunities related to more frequent use of EPA 1668 for contaminated sites, wastewater and regulated and unregulated </w:t>
            </w:r>
            <w:proofErr w:type="spellStart"/>
            <w:r w:rsidRPr="00C94076">
              <w:rPr>
                <w:rFonts w:asciiTheme="minorHAnsi" w:hAnsiTheme="minorHAnsi" w:cs="Arial"/>
                <w:sz w:val="20"/>
                <w:szCs w:val="20"/>
              </w:rPr>
              <w:t>stormwater</w:t>
            </w:r>
            <w:proofErr w:type="spellEnd"/>
            <w:r w:rsidRPr="00C94076">
              <w:rPr>
                <w:rFonts w:asciiTheme="minorHAnsi" w:hAnsiTheme="minorHAnsi" w:cs="Arial"/>
                <w:sz w:val="20"/>
                <w:szCs w:val="20"/>
              </w:rPr>
              <w:t xml:space="preserve"> dischargers as a screening tool (as is underway in VA) or for a targeted subset of permittees.  This effort could also be targeted to industrial </w:t>
            </w:r>
            <w:proofErr w:type="spellStart"/>
            <w:r w:rsidRPr="00C94076">
              <w:rPr>
                <w:rFonts w:asciiTheme="minorHAnsi" w:hAnsiTheme="minorHAnsi" w:cs="Arial"/>
                <w:sz w:val="20"/>
                <w:szCs w:val="20"/>
              </w:rPr>
              <w:t>stormwater</w:t>
            </w:r>
            <w:proofErr w:type="spellEnd"/>
            <w:r w:rsidRPr="00C94076">
              <w:rPr>
                <w:rFonts w:asciiTheme="minorHAnsi" w:hAnsiTheme="minorHAnsi" w:cs="Arial"/>
                <w:sz w:val="20"/>
                <w:szCs w:val="20"/>
              </w:rPr>
              <w:t xml:space="preserve"> permittees with SIC classifications that indicate the facility has the potential for PCB contamination on site from historical use or current operation or disposal of PCB containing materials.</w:t>
            </w:r>
          </w:p>
        </w:tc>
        <w:tc>
          <w:tcPr>
            <w:tcW w:w="2880" w:type="dxa"/>
          </w:tcPr>
          <w:p w14:paraId="533A43C6" w14:textId="7B0CAB05" w:rsidR="00426473" w:rsidRPr="002E0CB7" w:rsidRDefault="00426473"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Apply for a STAC workshop</w:t>
            </w:r>
            <w:r w:rsidR="00090B27">
              <w:rPr>
                <w:rFonts w:asciiTheme="minorHAnsi" w:hAnsiTheme="minorHAnsi"/>
                <w:color w:val="808080" w:themeColor="background1" w:themeShade="80"/>
                <w:sz w:val="20"/>
                <w:szCs w:val="20"/>
              </w:rPr>
              <w:t xml:space="preserve"> or i</w:t>
            </w:r>
            <w:r>
              <w:rPr>
                <w:rFonts w:asciiTheme="minorHAnsi" w:hAnsiTheme="minorHAnsi"/>
                <w:color w:val="808080" w:themeColor="background1" w:themeShade="80"/>
                <w:sz w:val="20"/>
                <w:szCs w:val="20"/>
              </w:rPr>
              <w:t>dentify additional potential resources</w:t>
            </w:r>
          </w:p>
        </w:tc>
        <w:tc>
          <w:tcPr>
            <w:tcW w:w="1530" w:type="dxa"/>
          </w:tcPr>
          <w:p w14:paraId="156FFFAA" w14:textId="77777777" w:rsidR="00C94076" w:rsidRDefault="00426473"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rPr>
              <w:t>TCW</w:t>
            </w:r>
          </w:p>
          <w:p w14:paraId="04AFD974" w14:textId="77777777" w:rsidR="00314421" w:rsidRDefault="00314421" w:rsidP="00D13FAB">
            <w:pPr>
              <w:rPr>
                <w:rFonts w:asciiTheme="minorHAnsi" w:hAnsiTheme="minorHAnsi"/>
                <w:color w:val="767171" w:themeColor="background2" w:themeShade="80"/>
                <w:sz w:val="20"/>
              </w:rPr>
            </w:pPr>
          </w:p>
          <w:p w14:paraId="7D46F591" w14:textId="6935EF8F" w:rsidR="00314421" w:rsidRPr="003F2938" w:rsidRDefault="00314421"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rPr>
              <w:t>VA DEQ</w:t>
            </w:r>
          </w:p>
        </w:tc>
        <w:tc>
          <w:tcPr>
            <w:tcW w:w="2070" w:type="dxa"/>
          </w:tcPr>
          <w:p w14:paraId="2647C612" w14:textId="6F8CA2AD"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tcPr>
          <w:p w14:paraId="2A8666E6" w14:textId="0149B871"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2016</w:t>
            </w:r>
          </w:p>
        </w:tc>
        <w:tc>
          <w:tcPr>
            <w:tcW w:w="1440" w:type="dxa"/>
            <w:vAlign w:val="center"/>
          </w:tcPr>
          <w:p w14:paraId="01264E8A" w14:textId="15CDC34B" w:rsidR="00C94076" w:rsidRPr="003F2938" w:rsidRDefault="00314421"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Staff Time</w:t>
            </w:r>
          </w:p>
        </w:tc>
        <w:tc>
          <w:tcPr>
            <w:tcW w:w="1440" w:type="dxa"/>
          </w:tcPr>
          <w:p w14:paraId="359FB476" w14:textId="08B46B34" w:rsidR="00C94076" w:rsidRPr="00314421" w:rsidRDefault="00314421" w:rsidP="00337D5B">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Staff Time</w:t>
            </w:r>
          </w:p>
        </w:tc>
        <w:tc>
          <w:tcPr>
            <w:tcW w:w="1710" w:type="dxa"/>
            <w:vAlign w:val="center"/>
          </w:tcPr>
          <w:p w14:paraId="4ADAF2C7" w14:textId="0C616B81" w:rsidR="00C94076" w:rsidRPr="00314421" w:rsidRDefault="00314421" w:rsidP="00337D5B">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Staff Time</w:t>
            </w:r>
          </w:p>
        </w:tc>
        <w:tc>
          <w:tcPr>
            <w:tcW w:w="1890" w:type="dxa"/>
            <w:vAlign w:val="center"/>
          </w:tcPr>
          <w:p w14:paraId="4CA08E6A" w14:textId="77777777" w:rsidR="00C94076" w:rsidRDefault="00C94076" w:rsidP="00337D5B">
            <w:pPr>
              <w:rPr>
                <w:rFonts w:ascii="Arial" w:hAnsi="Arial" w:cs="Arial"/>
                <w:b/>
                <w:sz w:val="20"/>
                <w:szCs w:val="20"/>
              </w:rPr>
            </w:pPr>
          </w:p>
        </w:tc>
      </w:tr>
      <w:tr w:rsidR="00C94076" w14:paraId="08AAB0BD" w14:textId="77777777" w:rsidTr="00337D5B">
        <w:tc>
          <w:tcPr>
            <w:tcW w:w="2965" w:type="dxa"/>
            <w:vAlign w:val="center"/>
          </w:tcPr>
          <w:p w14:paraId="5DCAECD4" w14:textId="77777777" w:rsidR="00C94076" w:rsidRPr="00C94076" w:rsidRDefault="00C94076" w:rsidP="00B3174C">
            <w:pPr>
              <w:pStyle w:val="ListParagraph"/>
              <w:numPr>
                <w:ilvl w:val="0"/>
                <w:numId w:val="6"/>
              </w:numPr>
              <w:ind w:left="337" w:hanging="337"/>
              <w:rPr>
                <w:rFonts w:asciiTheme="minorHAnsi" w:hAnsiTheme="minorHAnsi" w:cs="Arial"/>
                <w:sz w:val="20"/>
                <w:szCs w:val="20"/>
              </w:rPr>
            </w:pPr>
            <w:r w:rsidRPr="00C94076">
              <w:rPr>
                <w:rFonts w:asciiTheme="minorHAnsi" w:hAnsiTheme="minorHAnsi" w:cs="Arial"/>
                <w:sz w:val="20"/>
                <w:szCs w:val="20"/>
              </w:rPr>
              <w:t>Encourage use of the high-sensitivity congener-based methods to analyze PCBs to ensure that PCB sources are being characterized accurately when such characterization can help with source identification</w:t>
            </w:r>
          </w:p>
        </w:tc>
        <w:tc>
          <w:tcPr>
            <w:tcW w:w="2880" w:type="dxa"/>
          </w:tcPr>
          <w:p w14:paraId="4CEC7561" w14:textId="3DCC1074" w:rsidR="00C94076" w:rsidRPr="002E0CB7" w:rsidRDefault="00090B27" w:rsidP="00337D5B">
            <w:pPr>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Identify</w:t>
            </w:r>
            <w:r w:rsidR="00C44F85">
              <w:rPr>
                <w:rFonts w:asciiTheme="minorHAnsi" w:hAnsiTheme="minorHAnsi"/>
                <w:color w:val="808080" w:themeColor="background1" w:themeShade="80"/>
                <w:sz w:val="20"/>
                <w:szCs w:val="20"/>
              </w:rPr>
              <w:t xml:space="preserve"> a funding source to achieve this item. </w:t>
            </w:r>
          </w:p>
        </w:tc>
        <w:tc>
          <w:tcPr>
            <w:tcW w:w="1530" w:type="dxa"/>
          </w:tcPr>
          <w:p w14:paraId="55343889" w14:textId="77777777" w:rsidR="00C94076" w:rsidRDefault="00C44F85" w:rsidP="00D13FAB">
            <w:pPr>
              <w:rPr>
                <w:rFonts w:asciiTheme="minorHAnsi" w:hAnsiTheme="minorHAnsi"/>
                <w:color w:val="767171" w:themeColor="background2" w:themeShade="80"/>
                <w:sz w:val="20"/>
                <w:szCs w:val="22"/>
              </w:rPr>
            </w:pPr>
            <w:r>
              <w:rPr>
                <w:rFonts w:asciiTheme="minorHAnsi" w:hAnsiTheme="minorHAnsi"/>
                <w:color w:val="767171" w:themeColor="background2" w:themeShade="80"/>
                <w:sz w:val="20"/>
                <w:szCs w:val="22"/>
              </w:rPr>
              <w:t>TCW</w:t>
            </w:r>
          </w:p>
          <w:p w14:paraId="4F69B5B6" w14:textId="77777777" w:rsidR="00314421" w:rsidRDefault="00314421" w:rsidP="00D13FAB">
            <w:pPr>
              <w:rPr>
                <w:rFonts w:asciiTheme="minorHAnsi" w:hAnsiTheme="minorHAnsi"/>
                <w:color w:val="767171" w:themeColor="background2" w:themeShade="80"/>
                <w:sz w:val="20"/>
                <w:szCs w:val="22"/>
              </w:rPr>
            </w:pPr>
          </w:p>
          <w:p w14:paraId="265FE773" w14:textId="256CEE12" w:rsidR="00314421" w:rsidRPr="003F2938" w:rsidRDefault="00314421"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VA DEQ</w:t>
            </w:r>
          </w:p>
        </w:tc>
        <w:tc>
          <w:tcPr>
            <w:tcW w:w="2070" w:type="dxa"/>
          </w:tcPr>
          <w:p w14:paraId="483EFF1E" w14:textId="0435889E"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 watershed-wide</w:t>
            </w:r>
          </w:p>
        </w:tc>
        <w:tc>
          <w:tcPr>
            <w:tcW w:w="1350" w:type="dxa"/>
          </w:tcPr>
          <w:p w14:paraId="33CE01A8" w14:textId="14C6C668" w:rsidR="00C94076" w:rsidRPr="003F2938" w:rsidRDefault="007C6D64"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To be determined</w:t>
            </w:r>
          </w:p>
        </w:tc>
        <w:tc>
          <w:tcPr>
            <w:tcW w:w="1440" w:type="dxa"/>
            <w:vAlign w:val="center"/>
          </w:tcPr>
          <w:p w14:paraId="0122691F" w14:textId="11C9E074" w:rsidR="00C94076" w:rsidRPr="003F2938" w:rsidRDefault="00314421"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Staff Time</w:t>
            </w:r>
          </w:p>
        </w:tc>
        <w:tc>
          <w:tcPr>
            <w:tcW w:w="1440" w:type="dxa"/>
          </w:tcPr>
          <w:p w14:paraId="20276AA2" w14:textId="1065F667" w:rsidR="00C94076" w:rsidRPr="00314421" w:rsidRDefault="00314421" w:rsidP="00337D5B">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Staff Time</w:t>
            </w:r>
          </w:p>
        </w:tc>
        <w:tc>
          <w:tcPr>
            <w:tcW w:w="1710" w:type="dxa"/>
            <w:vAlign w:val="center"/>
          </w:tcPr>
          <w:p w14:paraId="23328E50" w14:textId="1C86B10F" w:rsidR="00C94076" w:rsidRPr="00314421" w:rsidRDefault="00314421" w:rsidP="00337D5B">
            <w:pPr>
              <w:rPr>
                <w:rFonts w:asciiTheme="minorHAnsi" w:hAnsiTheme="minorHAnsi" w:cs="Arial"/>
                <w:color w:val="767171" w:themeColor="background2" w:themeShade="80"/>
                <w:sz w:val="20"/>
                <w:szCs w:val="20"/>
              </w:rPr>
            </w:pPr>
            <w:r w:rsidRPr="00314421">
              <w:rPr>
                <w:rFonts w:asciiTheme="minorHAnsi" w:hAnsiTheme="minorHAnsi" w:cs="Arial"/>
                <w:color w:val="767171" w:themeColor="background2" w:themeShade="80"/>
                <w:sz w:val="20"/>
                <w:szCs w:val="20"/>
              </w:rPr>
              <w:t>Staff Time</w:t>
            </w:r>
          </w:p>
        </w:tc>
        <w:tc>
          <w:tcPr>
            <w:tcW w:w="1890" w:type="dxa"/>
            <w:vAlign w:val="center"/>
          </w:tcPr>
          <w:p w14:paraId="658A60A6" w14:textId="77777777" w:rsidR="00C94076" w:rsidRDefault="00C94076" w:rsidP="00337D5B">
            <w:pPr>
              <w:rPr>
                <w:rFonts w:ascii="Arial" w:hAnsi="Arial" w:cs="Arial"/>
                <w:b/>
                <w:sz w:val="20"/>
                <w:szCs w:val="20"/>
              </w:rPr>
            </w:pPr>
          </w:p>
        </w:tc>
      </w:tr>
      <w:tr w:rsidR="00C94076" w14:paraId="19331F96" w14:textId="77777777" w:rsidTr="00337D5B">
        <w:tc>
          <w:tcPr>
            <w:tcW w:w="2965" w:type="dxa"/>
            <w:vAlign w:val="center"/>
          </w:tcPr>
          <w:p w14:paraId="174AF829" w14:textId="0ED345CE" w:rsidR="00C94076" w:rsidRPr="00C94076" w:rsidRDefault="00762B1F" w:rsidP="00B3174C">
            <w:pPr>
              <w:pStyle w:val="ListParagraph"/>
              <w:numPr>
                <w:ilvl w:val="0"/>
                <w:numId w:val="6"/>
              </w:numPr>
              <w:ind w:left="337" w:hanging="337"/>
              <w:rPr>
                <w:rFonts w:asciiTheme="minorHAnsi" w:hAnsiTheme="minorHAnsi" w:cs="Arial"/>
                <w:sz w:val="20"/>
                <w:szCs w:val="20"/>
              </w:rPr>
            </w:pPr>
            <w:r>
              <w:rPr>
                <w:rFonts w:asciiTheme="minorHAnsi" w:hAnsiTheme="minorHAnsi" w:cs="Arial"/>
                <w:sz w:val="20"/>
                <w:szCs w:val="20"/>
              </w:rPr>
              <w:t>A project was completed</w:t>
            </w:r>
            <w:r w:rsidR="00C94076" w:rsidRPr="00C94076">
              <w:rPr>
                <w:rFonts w:asciiTheme="minorHAnsi" w:hAnsiTheme="minorHAnsi" w:cs="Arial"/>
                <w:sz w:val="20"/>
                <w:szCs w:val="20"/>
              </w:rPr>
              <w:t xml:space="preserve"> to determine the relative amount of PCB reduction that might occur across the range of BMPs implemented for the Chesapeake Bay nutrient and sediment TMDL.  The BMPs will be cross-correlated with contaminant pathways and their association with land use and industrial sources (e.g., urban </w:t>
            </w:r>
            <w:proofErr w:type="spellStart"/>
            <w:r w:rsidR="00C94076" w:rsidRPr="00C94076">
              <w:rPr>
                <w:rFonts w:asciiTheme="minorHAnsi" w:hAnsiTheme="minorHAnsi" w:cs="Arial"/>
                <w:sz w:val="20"/>
                <w:szCs w:val="20"/>
              </w:rPr>
              <w:t>stormwater</w:t>
            </w:r>
            <w:proofErr w:type="spellEnd"/>
            <w:r w:rsidR="00C94076" w:rsidRPr="00C94076">
              <w:rPr>
                <w:rFonts w:asciiTheme="minorHAnsi" w:hAnsiTheme="minorHAnsi" w:cs="Arial"/>
                <w:sz w:val="20"/>
                <w:szCs w:val="20"/>
              </w:rPr>
              <w:t>, agriculture, landfills, dredged material disposal facilities, hazardous waste sites, and industr</w:t>
            </w:r>
            <w:r>
              <w:rPr>
                <w:rFonts w:asciiTheme="minorHAnsi" w:hAnsiTheme="minorHAnsi" w:cs="Arial"/>
                <w:sz w:val="20"/>
                <w:szCs w:val="20"/>
              </w:rPr>
              <w:t>ial operations).  The study</w:t>
            </w:r>
            <w:r w:rsidR="00C94076" w:rsidRPr="00C94076">
              <w:rPr>
                <w:rFonts w:asciiTheme="minorHAnsi" w:hAnsiTheme="minorHAnsi" w:cs="Arial"/>
                <w:sz w:val="20"/>
                <w:szCs w:val="20"/>
              </w:rPr>
              <w:t xml:space="preserve"> assess</w:t>
            </w:r>
            <w:r>
              <w:rPr>
                <w:rFonts w:asciiTheme="minorHAnsi" w:hAnsiTheme="minorHAnsi" w:cs="Arial"/>
                <w:sz w:val="20"/>
                <w:szCs w:val="20"/>
              </w:rPr>
              <w:t>ed</w:t>
            </w:r>
            <w:r w:rsidR="00C94076" w:rsidRPr="00C94076">
              <w:rPr>
                <w:rFonts w:asciiTheme="minorHAnsi" w:hAnsiTheme="minorHAnsi" w:cs="Arial"/>
                <w:sz w:val="20"/>
                <w:szCs w:val="20"/>
              </w:rPr>
              <w:t xml:space="preserve"> and explain</w:t>
            </w:r>
            <w:r>
              <w:rPr>
                <w:rFonts w:asciiTheme="minorHAnsi" w:hAnsiTheme="minorHAnsi" w:cs="Arial"/>
                <w:sz w:val="20"/>
                <w:szCs w:val="20"/>
              </w:rPr>
              <w:t>ed</w:t>
            </w:r>
            <w:r w:rsidR="00C94076" w:rsidRPr="00C94076">
              <w:rPr>
                <w:rFonts w:asciiTheme="minorHAnsi" w:hAnsiTheme="minorHAnsi" w:cs="Arial"/>
                <w:sz w:val="20"/>
                <w:szCs w:val="20"/>
              </w:rPr>
              <w:t xml:space="preserve"> the most beneficial management actions that could leverage current TMDLs and watershed implementation plans (WIPs) to achieve multiple benefits for nutrient, sediment, and toxic contaminant reductions.</w:t>
            </w:r>
          </w:p>
        </w:tc>
        <w:tc>
          <w:tcPr>
            <w:tcW w:w="2880" w:type="dxa"/>
          </w:tcPr>
          <w:p w14:paraId="1FCD6EA1" w14:textId="77777777" w:rsidR="00762B1F" w:rsidRPr="00762B1F"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(1) Estimate the potential toxic contaminant reduction associated with the implementation of BMPs for sediment and nutrient reduction under the Chesapeake Bay TMDL. </w:t>
            </w:r>
          </w:p>
          <w:p w14:paraId="2719DFD8" w14:textId="77777777" w:rsidR="00762B1F" w:rsidRPr="00762B1F" w:rsidRDefault="00762B1F" w:rsidP="00762B1F">
            <w:pPr>
              <w:rPr>
                <w:rFonts w:asciiTheme="minorHAnsi" w:hAnsiTheme="minorHAnsi"/>
                <w:color w:val="808080" w:themeColor="background1" w:themeShade="80"/>
                <w:sz w:val="20"/>
                <w:szCs w:val="20"/>
              </w:rPr>
            </w:pPr>
          </w:p>
          <w:p w14:paraId="26AD34A4" w14:textId="77777777" w:rsidR="00762B1F" w:rsidRPr="00762B1F"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(2) Provide water resource managers with better BMP data to develop more effective local TMDLs to control toxic pollutants in the watershed. </w:t>
            </w:r>
          </w:p>
          <w:p w14:paraId="5DC942E1" w14:textId="77777777" w:rsidR="00762B1F" w:rsidRPr="00762B1F" w:rsidRDefault="00762B1F" w:rsidP="00762B1F">
            <w:pPr>
              <w:rPr>
                <w:rFonts w:asciiTheme="minorHAnsi" w:hAnsiTheme="minorHAnsi"/>
                <w:color w:val="808080" w:themeColor="background1" w:themeShade="80"/>
                <w:sz w:val="20"/>
                <w:szCs w:val="20"/>
              </w:rPr>
            </w:pPr>
          </w:p>
          <w:p w14:paraId="321F0AE5" w14:textId="0D17A0A3" w:rsidR="00C94076" w:rsidRPr="002E0CB7" w:rsidRDefault="00762B1F" w:rsidP="00762B1F">
            <w:pPr>
              <w:rPr>
                <w:rFonts w:asciiTheme="minorHAnsi" w:hAnsiTheme="minorHAnsi"/>
                <w:color w:val="808080" w:themeColor="background1" w:themeShade="80"/>
                <w:sz w:val="20"/>
                <w:szCs w:val="20"/>
              </w:rPr>
            </w:pPr>
            <w:r w:rsidRPr="00762B1F">
              <w:rPr>
                <w:rFonts w:asciiTheme="minorHAnsi" w:hAnsiTheme="minorHAnsi"/>
                <w:color w:val="808080" w:themeColor="background1" w:themeShade="80"/>
                <w:sz w:val="20"/>
                <w:szCs w:val="20"/>
              </w:rPr>
              <w:t xml:space="preserve">(3) Recommend specific </w:t>
            </w:r>
            <w:proofErr w:type="spellStart"/>
            <w:r w:rsidRPr="00762B1F">
              <w:rPr>
                <w:rFonts w:asciiTheme="minorHAnsi" w:hAnsiTheme="minorHAnsi"/>
                <w:color w:val="808080" w:themeColor="background1" w:themeShade="80"/>
                <w:sz w:val="20"/>
                <w:szCs w:val="20"/>
              </w:rPr>
              <w:t>stormwater</w:t>
            </w:r>
            <w:proofErr w:type="spellEnd"/>
            <w:r w:rsidRPr="00762B1F">
              <w:rPr>
                <w:rFonts w:asciiTheme="minorHAnsi" w:hAnsiTheme="minorHAnsi"/>
                <w:color w:val="808080" w:themeColor="background1" w:themeShade="80"/>
                <w:sz w:val="20"/>
                <w:szCs w:val="20"/>
              </w:rPr>
              <w:t xml:space="preserve"> treatment and pollution prevention practices that could maximize removal of toxic contaminants in the Bay watershed</w:t>
            </w:r>
          </w:p>
        </w:tc>
        <w:tc>
          <w:tcPr>
            <w:tcW w:w="1530" w:type="dxa"/>
          </w:tcPr>
          <w:p w14:paraId="6BF1D066" w14:textId="31804DBB" w:rsidR="00C94076" w:rsidRPr="003F2938" w:rsidRDefault="00762B1F" w:rsidP="00D13FAB">
            <w:pPr>
              <w:rPr>
                <w:rFonts w:asciiTheme="minorHAnsi" w:hAnsiTheme="minorHAnsi"/>
                <w:color w:val="767171" w:themeColor="background2" w:themeShade="80"/>
                <w:sz w:val="20"/>
              </w:rPr>
            </w:pPr>
            <w:r>
              <w:rPr>
                <w:rFonts w:asciiTheme="minorHAnsi" w:hAnsiTheme="minorHAnsi"/>
                <w:color w:val="767171" w:themeColor="background2" w:themeShade="80"/>
                <w:sz w:val="20"/>
              </w:rPr>
              <w:t xml:space="preserve">Chesapeake </w:t>
            </w:r>
            <w:proofErr w:type="spellStart"/>
            <w:r>
              <w:rPr>
                <w:rFonts w:asciiTheme="minorHAnsi" w:hAnsiTheme="minorHAnsi"/>
                <w:color w:val="767171" w:themeColor="background2" w:themeShade="80"/>
                <w:sz w:val="20"/>
              </w:rPr>
              <w:t>Stormwater</w:t>
            </w:r>
            <w:proofErr w:type="spellEnd"/>
            <w:r>
              <w:rPr>
                <w:rFonts w:asciiTheme="minorHAnsi" w:hAnsiTheme="minorHAnsi"/>
                <w:color w:val="767171" w:themeColor="background2" w:themeShade="80"/>
                <w:sz w:val="20"/>
              </w:rPr>
              <w:t xml:space="preserve"> Network and TCW</w:t>
            </w:r>
          </w:p>
        </w:tc>
        <w:tc>
          <w:tcPr>
            <w:tcW w:w="2070" w:type="dxa"/>
          </w:tcPr>
          <w:p w14:paraId="36D4D7C2" w14:textId="2232D51A" w:rsidR="00C94076" w:rsidRPr="003F2938" w:rsidRDefault="00762B1F"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rPr>
              <w:t>Bay-wide</w:t>
            </w:r>
          </w:p>
        </w:tc>
        <w:tc>
          <w:tcPr>
            <w:tcW w:w="1350" w:type="dxa"/>
          </w:tcPr>
          <w:p w14:paraId="1E660D50" w14:textId="77777777" w:rsidR="00C94076" w:rsidRPr="003F2938" w:rsidRDefault="00C94076" w:rsidP="00337D5B">
            <w:pPr>
              <w:rPr>
                <w:rFonts w:asciiTheme="minorHAnsi" w:hAnsiTheme="minorHAnsi"/>
                <w:color w:val="767171" w:themeColor="background2" w:themeShade="80"/>
                <w:sz w:val="20"/>
              </w:rPr>
            </w:pPr>
          </w:p>
        </w:tc>
        <w:tc>
          <w:tcPr>
            <w:tcW w:w="1440" w:type="dxa"/>
            <w:vAlign w:val="center"/>
          </w:tcPr>
          <w:p w14:paraId="4C1975C0" w14:textId="77777777" w:rsidR="00C94076" w:rsidRPr="003F2938" w:rsidRDefault="00C94076" w:rsidP="00337D5B">
            <w:pPr>
              <w:rPr>
                <w:rFonts w:asciiTheme="minorHAnsi" w:hAnsiTheme="minorHAnsi"/>
                <w:color w:val="767171" w:themeColor="background2" w:themeShade="80"/>
                <w:sz w:val="20"/>
              </w:rPr>
            </w:pPr>
          </w:p>
        </w:tc>
        <w:tc>
          <w:tcPr>
            <w:tcW w:w="1440" w:type="dxa"/>
          </w:tcPr>
          <w:p w14:paraId="07C72FBA" w14:textId="77777777" w:rsidR="00C94076" w:rsidRPr="007D5E1B" w:rsidRDefault="00C94076" w:rsidP="00337D5B">
            <w:pPr>
              <w:rPr>
                <w:rFonts w:ascii="Arial" w:hAnsi="Arial" w:cs="Arial"/>
                <w:b/>
                <w:i/>
                <w:color w:val="00B050"/>
                <w:sz w:val="20"/>
                <w:szCs w:val="20"/>
              </w:rPr>
            </w:pPr>
          </w:p>
        </w:tc>
        <w:tc>
          <w:tcPr>
            <w:tcW w:w="1710" w:type="dxa"/>
            <w:vAlign w:val="center"/>
          </w:tcPr>
          <w:p w14:paraId="7F7EB866" w14:textId="77777777" w:rsidR="00C94076" w:rsidRPr="007D5E1B" w:rsidRDefault="00C94076" w:rsidP="00337D5B">
            <w:pPr>
              <w:rPr>
                <w:rFonts w:ascii="Arial" w:hAnsi="Arial" w:cs="Arial"/>
                <w:b/>
                <w:i/>
                <w:color w:val="00B050"/>
                <w:sz w:val="20"/>
                <w:szCs w:val="20"/>
              </w:rPr>
            </w:pPr>
          </w:p>
        </w:tc>
        <w:tc>
          <w:tcPr>
            <w:tcW w:w="1890" w:type="dxa"/>
            <w:vAlign w:val="center"/>
          </w:tcPr>
          <w:p w14:paraId="3B752C59" w14:textId="77777777" w:rsidR="00C94076" w:rsidRDefault="00C94076" w:rsidP="00337D5B">
            <w:pPr>
              <w:rPr>
                <w:rFonts w:ascii="Arial" w:hAnsi="Arial" w:cs="Arial"/>
                <w:b/>
                <w:sz w:val="20"/>
                <w:szCs w:val="20"/>
              </w:rPr>
            </w:pPr>
          </w:p>
        </w:tc>
      </w:tr>
      <w:tr w:rsidR="001E6BAF" w14:paraId="148283FC" w14:textId="77777777" w:rsidTr="001E6BAF">
        <w:trPr>
          <w:trHeight w:val="1465"/>
        </w:trPr>
        <w:tc>
          <w:tcPr>
            <w:tcW w:w="2965" w:type="dxa"/>
            <w:vMerge w:val="restart"/>
            <w:vAlign w:val="center"/>
          </w:tcPr>
          <w:p w14:paraId="594F7B62" w14:textId="77777777" w:rsidR="001E6BAF" w:rsidRPr="001D0B68" w:rsidRDefault="001E6BAF" w:rsidP="00B3174C">
            <w:pPr>
              <w:pStyle w:val="ListParagraph"/>
              <w:numPr>
                <w:ilvl w:val="0"/>
                <w:numId w:val="6"/>
              </w:numPr>
              <w:ind w:left="337" w:hanging="337"/>
              <w:rPr>
                <w:rFonts w:asciiTheme="minorHAnsi" w:hAnsiTheme="minorHAnsi" w:cs="Arial"/>
                <w:sz w:val="20"/>
              </w:rPr>
            </w:pPr>
            <w:r w:rsidRPr="00C94076">
              <w:rPr>
                <w:rFonts w:asciiTheme="minorHAnsi" w:hAnsiTheme="minorHAnsi" w:cs="Arial"/>
                <w:sz w:val="20"/>
                <w:szCs w:val="22"/>
              </w:rPr>
              <w:t>Review the 2015 NATA report to determine the need for further investigation of atmospheric sources of PCBs, characterization of PCB concentrations in atmospheric deposition to the watershed and Bay, and determine the significance of these sources for bioaccumulation in fish.  Homolog distribution profiles for PCBs in atmospheric deposition could be evaluated to determine whether mid-weight congeners are present at levels that significantly contribute to bioaccumulation in fish.</w:t>
            </w:r>
          </w:p>
        </w:tc>
        <w:tc>
          <w:tcPr>
            <w:tcW w:w="2880" w:type="dxa"/>
          </w:tcPr>
          <w:p w14:paraId="1CDED666" w14:textId="58A0126D" w:rsidR="001E6BAF" w:rsidRPr="001E6BAF" w:rsidRDefault="00426473" w:rsidP="001E6BAF">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Review</w:t>
            </w:r>
            <w:r w:rsidR="001E6BAF" w:rsidRPr="001E6BAF">
              <w:rPr>
                <w:rFonts w:asciiTheme="minorHAnsi" w:hAnsiTheme="minorHAnsi"/>
                <w:color w:val="767171" w:themeColor="background2" w:themeShade="80"/>
                <w:sz w:val="20"/>
                <w:szCs w:val="22"/>
              </w:rPr>
              <w:t xml:space="preserve"> NATA report</w:t>
            </w:r>
          </w:p>
        </w:tc>
        <w:tc>
          <w:tcPr>
            <w:tcW w:w="1530" w:type="dxa"/>
            <w:vMerge w:val="restart"/>
          </w:tcPr>
          <w:p w14:paraId="2BD3BCA1" w14:textId="77777777" w:rsidR="001E6BAF" w:rsidRPr="003C3F79" w:rsidRDefault="00D1367B" w:rsidP="00337D5B">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TCW</w:t>
            </w:r>
          </w:p>
        </w:tc>
        <w:tc>
          <w:tcPr>
            <w:tcW w:w="2070" w:type="dxa"/>
            <w:vMerge w:val="restart"/>
          </w:tcPr>
          <w:p w14:paraId="74F84174" w14:textId="28B63AD0" w:rsidR="001E6BAF" w:rsidRPr="003C3F79" w:rsidRDefault="007C6D64" w:rsidP="00337D5B">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Bay watershed-wide</w:t>
            </w:r>
          </w:p>
        </w:tc>
        <w:tc>
          <w:tcPr>
            <w:tcW w:w="1350" w:type="dxa"/>
            <w:vMerge w:val="restart"/>
          </w:tcPr>
          <w:p w14:paraId="72F3FE97" w14:textId="71FB0C84" w:rsidR="001E6BAF" w:rsidRPr="003C3F79" w:rsidRDefault="007C6D64" w:rsidP="00337D5B">
            <w:pPr>
              <w:rPr>
                <w:rFonts w:asciiTheme="minorHAnsi" w:hAnsiTheme="minorHAnsi" w:cs="Arial"/>
                <w:color w:val="767171" w:themeColor="background2" w:themeShade="80"/>
                <w:sz w:val="20"/>
              </w:rPr>
            </w:pPr>
            <w:r>
              <w:rPr>
                <w:rFonts w:asciiTheme="minorHAnsi" w:hAnsiTheme="minorHAnsi" w:cs="Arial"/>
                <w:color w:val="767171" w:themeColor="background2" w:themeShade="80"/>
                <w:sz w:val="20"/>
              </w:rPr>
              <w:t>To be determined</w:t>
            </w:r>
          </w:p>
        </w:tc>
        <w:tc>
          <w:tcPr>
            <w:tcW w:w="1440" w:type="dxa"/>
            <w:vMerge w:val="restart"/>
            <w:vAlign w:val="center"/>
          </w:tcPr>
          <w:p w14:paraId="157AE603"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restart"/>
          </w:tcPr>
          <w:p w14:paraId="26D6BE02"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restart"/>
            <w:vAlign w:val="center"/>
          </w:tcPr>
          <w:p w14:paraId="1744200E"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restart"/>
            <w:vAlign w:val="center"/>
          </w:tcPr>
          <w:p w14:paraId="2B8E7DF2" w14:textId="77777777" w:rsidR="001E6BAF" w:rsidRDefault="001E6BAF" w:rsidP="00337D5B">
            <w:pPr>
              <w:rPr>
                <w:rFonts w:ascii="Arial" w:hAnsi="Arial" w:cs="Arial"/>
                <w:b/>
                <w:sz w:val="20"/>
                <w:szCs w:val="20"/>
              </w:rPr>
            </w:pPr>
          </w:p>
        </w:tc>
      </w:tr>
      <w:tr w:rsidR="001E6BAF" w14:paraId="7B41E5C4" w14:textId="77777777" w:rsidTr="00337D5B">
        <w:trPr>
          <w:trHeight w:val="1465"/>
        </w:trPr>
        <w:tc>
          <w:tcPr>
            <w:tcW w:w="2965" w:type="dxa"/>
            <w:vMerge/>
            <w:vAlign w:val="center"/>
          </w:tcPr>
          <w:p w14:paraId="6E0E1091" w14:textId="77777777" w:rsidR="001E6BAF" w:rsidRPr="00C94076" w:rsidRDefault="001E6BAF" w:rsidP="00C94076">
            <w:pPr>
              <w:pStyle w:val="ListParagraph"/>
              <w:numPr>
                <w:ilvl w:val="0"/>
                <w:numId w:val="6"/>
              </w:numPr>
              <w:ind w:left="157" w:hanging="157"/>
              <w:rPr>
                <w:rFonts w:asciiTheme="minorHAnsi" w:hAnsiTheme="minorHAnsi" w:cs="Arial"/>
                <w:sz w:val="20"/>
              </w:rPr>
            </w:pPr>
          </w:p>
        </w:tc>
        <w:tc>
          <w:tcPr>
            <w:tcW w:w="2880" w:type="dxa"/>
          </w:tcPr>
          <w:p w14:paraId="2C9E8975" w14:textId="0FEFB9BD" w:rsidR="001E6BAF" w:rsidRPr="001E6BAF" w:rsidRDefault="00426473" w:rsidP="00426473">
            <w:pPr>
              <w:rPr>
                <w:rFonts w:asciiTheme="minorHAnsi" w:hAnsiTheme="minorHAnsi"/>
                <w:color w:val="767171" w:themeColor="background2" w:themeShade="80"/>
                <w:sz w:val="20"/>
              </w:rPr>
            </w:pPr>
            <w:r>
              <w:rPr>
                <w:rFonts w:asciiTheme="minorHAnsi" w:hAnsiTheme="minorHAnsi"/>
                <w:color w:val="767171" w:themeColor="background2" w:themeShade="80"/>
                <w:sz w:val="20"/>
                <w:szCs w:val="22"/>
              </w:rPr>
              <w:t>Review atmospheric deposition study based in</w:t>
            </w:r>
            <w:r w:rsidR="001E6BAF" w:rsidRPr="001E6BAF">
              <w:rPr>
                <w:rFonts w:asciiTheme="minorHAnsi" w:hAnsiTheme="minorHAnsi"/>
                <w:color w:val="767171" w:themeColor="background2" w:themeShade="80"/>
                <w:sz w:val="20"/>
                <w:szCs w:val="22"/>
              </w:rPr>
              <w:t xml:space="preserve"> Delaware</w:t>
            </w:r>
            <w:r>
              <w:rPr>
                <w:rFonts w:asciiTheme="minorHAnsi" w:hAnsiTheme="minorHAnsi"/>
                <w:color w:val="767171" w:themeColor="background2" w:themeShade="80"/>
                <w:sz w:val="20"/>
                <w:szCs w:val="22"/>
              </w:rPr>
              <w:t xml:space="preserve"> estuary</w:t>
            </w:r>
          </w:p>
        </w:tc>
        <w:tc>
          <w:tcPr>
            <w:tcW w:w="1530" w:type="dxa"/>
            <w:vMerge/>
          </w:tcPr>
          <w:p w14:paraId="590C0DDE" w14:textId="77777777" w:rsidR="001E6BAF" w:rsidRPr="003C3F79" w:rsidRDefault="001E6BAF" w:rsidP="00337D5B">
            <w:pPr>
              <w:rPr>
                <w:rFonts w:asciiTheme="minorHAnsi" w:hAnsiTheme="minorHAnsi"/>
                <w:color w:val="767171" w:themeColor="background2" w:themeShade="80"/>
                <w:sz w:val="20"/>
              </w:rPr>
            </w:pPr>
          </w:p>
        </w:tc>
        <w:tc>
          <w:tcPr>
            <w:tcW w:w="2070" w:type="dxa"/>
            <w:vMerge/>
          </w:tcPr>
          <w:p w14:paraId="3E7CD89D" w14:textId="77777777" w:rsidR="001E6BAF" w:rsidRPr="003C3F79" w:rsidRDefault="001E6BAF" w:rsidP="00337D5B">
            <w:pPr>
              <w:rPr>
                <w:rFonts w:asciiTheme="minorHAnsi" w:hAnsiTheme="minorHAnsi" w:cs="Arial"/>
                <w:color w:val="767171" w:themeColor="background2" w:themeShade="80"/>
                <w:sz w:val="20"/>
              </w:rPr>
            </w:pPr>
          </w:p>
        </w:tc>
        <w:tc>
          <w:tcPr>
            <w:tcW w:w="1350" w:type="dxa"/>
            <w:vMerge/>
          </w:tcPr>
          <w:p w14:paraId="568EC624"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ign w:val="center"/>
          </w:tcPr>
          <w:p w14:paraId="3E543B61"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tcPr>
          <w:p w14:paraId="4076CC15"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ign w:val="center"/>
          </w:tcPr>
          <w:p w14:paraId="28802549"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ign w:val="center"/>
          </w:tcPr>
          <w:p w14:paraId="57232B53" w14:textId="77777777" w:rsidR="001E6BAF" w:rsidRDefault="001E6BAF" w:rsidP="00337D5B">
            <w:pPr>
              <w:rPr>
                <w:rFonts w:ascii="Arial" w:hAnsi="Arial" w:cs="Arial"/>
                <w:b/>
                <w:sz w:val="20"/>
                <w:szCs w:val="20"/>
              </w:rPr>
            </w:pPr>
          </w:p>
        </w:tc>
      </w:tr>
      <w:tr w:rsidR="001E6BAF" w14:paraId="6661E78C" w14:textId="77777777" w:rsidTr="00337D5B">
        <w:trPr>
          <w:trHeight w:val="1465"/>
        </w:trPr>
        <w:tc>
          <w:tcPr>
            <w:tcW w:w="2965" w:type="dxa"/>
            <w:vMerge/>
            <w:vAlign w:val="center"/>
          </w:tcPr>
          <w:p w14:paraId="2A188F82" w14:textId="77777777" w:rsidR="001E6BAF" w:rsidRPr="00C94076" w:rsidRDefault="001E6BAF" w:rsidP="00C94076">
            <w:pPr>
              <w:pStyle w:val="ListParagraph"/>
              <w:numPr>
                <w:ilvl w:val="0"/>
                <w:numId w:val="6"/>
              </w:numPr>
              <w:ind w:left="157" w:hanging="157"/>
              <w:rPr>
                <w:rFonts w:asciiTheme="minorHAnsi" w:hAnsiTheme="minorHAnsi" w:cs="Arial"/>
                <w:sz w:val="20"/>
              </w:rPr>
            </w:pPr>
          </w:p>
        </w:tc>
        <w:tc>
          <w:tcPr>
            <w:tcW w:w="2880" w:type="dxa"/>
          </w:tcPr>
          <w:p w14:paraId="0B463915" w14:textId="189E7D60" w:rsidR="001E6BAF" w:rsidRPr="001E6BAF" w:rsidRDefault="00D919CF" w:rsidP="001E6BAF">
            <w:pPr>
              <w:rPr>
                <w:rFonts w:asciiTheme="minorHAnsi" w:hAnsiTheme="minorHAnsi"/>
                <w:color w:val="767171" w:themeColor="background2" w:themeShade="80"/>
                <w:sz w:val="20"/>
              </w:rPr>
            </w:pPr>
            <w:r w:rsidRPr="001E6BAF">
              <w:rPr>
                <w:rFonts w:asciiTheme="minorHAnsi" w:hAnsiTheme="minorHAnsi"/>
                <w:color w:val="767171" w:themeColor="background2" w:themeShade="80"/>
                <w:sz w:val="20"/>
                <w:szCs w:val="22"/>
              </w:rPr>
              <w:t xml:space="preserve">Analyze </w:t>
            </w:r>
            <w:r w:rsidR="00426473">
              <w:rPr>
                <w:rFonts w:asciiTheme="minorHAnsi" w:hAnsiTheme="minorHAnsi"/>
                <w:color w:val="767171" w:themeColor="background2" w:themeShade="80"/>
                <w:sz w:val="20"/>
                <w:szCs w:val="22"/>
              </w:rPr>
              <w:t>need for</w:t>
            </w:r>
            <w:r w:rsidR="00090B27">
              <w:rPr>
                <w:rFonts w:asciiTheme="minorHAnsi" w:hAnsiTheme="minorHAnsi"/>
                <w:color w:val="767171" w:themeColor="background2" w:themeShade="80"/>
                <w:sz w:val="20"/>
                <w:szCs w:val="22"/>
              </w:rPr>
              <w:t xml:space="preserve"> next steps</w:t>
            </w:r>
          </w:p>
        </w:tc>
        <w:tc>
          <w:tcPr>
            <w:tcW w:w="1530" w:type="dxa"/>
            <w:vMerge/>
          </w:tcPr>
          <w:p w14:paraId="20089FB7" w14:textId="77777777" w:rsidR="001E6BAF" w:rsidRPr="003C3F79" w:rsidRDefault="001E6BAF" w:rsidP="00337D5B">
            <w:pPr>
              <w:rPr>
                <w:rFonts w:asciiTheme="minorHAnsi" w:hAnsiTheme="minorHAnsi"/>
                <w:color w:val="767171" w:themeColor="background2" w:themeShade="80"/>
                <w:sz w:val="20"/>
              </w:rPr>
            </w:pPr>
          </w:p>
        </w:tc>
        <w:tc>
          <w:tcPr>
            <w:tcW w:w="2070" w:type="dxa"/>
            <w:vMerge/>
          </w:tcPr>
          <w:p w14:paraId="05E3F518" w14:textId="77777777" w:rsidR="001E6BAF" w:rsidRPr="003C3F79" w:rsidRDefault="001E6BAF" w:rsidP="00337D5B">
            <w:pPr>
              <w:rPr>
                <w:rFonts w:asciiTheme="minorHAnsi" w:hAnsiTheme="minorHAnsi" w:cs="Arial"/>
                <w:color w:val="767171" w:themeColor="background2" w:themeShade="80"/>
                <w:sz w:val="20"/>
              </w:rPr>
            </w:pPr>
          </w:p>
        </w:tc>
        <w:tc>
          <w:tcPr>
            <w:tcW w:w="1350" w:type="dxa"/>
            <w:vMerge/>
          </w:tcPr>
          <w:p w14:paraId="153E4362"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vAlign w:val="center"/>
          </w:tcPr>
          <w:p w14:paraId="10ABB9C8" w14:textId="77777777" w:rsidR="001E6BAF" w:rsidRPr="003C3F79" w:rsidRDefault="001E6BAF" w:rsidP="00337D5B">
            <w:pPr>
              <w:rPr>
                <w:rFonts w:asciiTheme="minorHAnsi" w:hAnsiTheme="minorHAnsi" w:cs="Arial"/>
                <w:color w:val="767171" w:themeColor="background2" w:themeShade="80"/>
                <w:sz w:val="20"/>
              </w:rPr>
            </w:pPr>
          </w:p>
        </w:tc>
        <w:tc>
          <w:tcPr>
            <w:tcW w:w="1440" w:type="dxa"/>
            <w:vMerge/>
          </w:tcPr>
          <w:p w14:paraId="2702E375" w14:textId="77777777" w:rsidR="001E6BAF" w:rsidRPr="003C3F79" w:rsidRDefault="001E6BAF" w:rsidP="00337D5B">
            <w:pPr>
              <w:rPr>
                <w:rFonts w:asciiTheme="minorHAnsi" w:hAnsiTheme="minorHAnsi" w:cs="Arial"/>
                <w:color w:val="767171" w:themeColor="background2" w:themeShade="80"/>
                <w:sz w:val="20"/>
              </w:rPr>
            </w:pPr>
          </w:p>
        </w:tc>
        <w:tc>
          <w:tcPr>
            <w:tcW w:w="1710" w:type="dxa"/>
            <w:vMerge/>
            <w:vAlign w:val="center"/>
          </w:tcPr>
          <w:p w14:paraId="34DCC304" w14:textId="77777777" w:rsidR="001E6BAF" w:rsidRPr="003C3F79" w:rsidRDefault="001E6BAF" w:rsidP="00337D5B">
            <w:pPr>
              <w:rPr>
                <w:rFonts w:asciiTheme="minorHAnsi" w:hAnsiTheme="minorHAnsi" w:cs="Arial"/>
                <w:color w:val="767171" w:themeColor="background2" w:themeShade="80"/>
                <w:sz w:val="20"/>
              </w:rPr>
            </w:pPr>
          </w:p>
        </w:tc>
        <w:tc>
          <w:tcPr>
            <w:tcW w:w="1890" w:type="dxa"/>
            <w:vMerge/>
            <w:vAlign w:val="center"/>
          </w:tcPr>
          <w:p w14:paraId="14323D2F" w14:textId="77777777" w:rsidR="001E6BAF" w:rsidRDefault="001E6BAF" w:rsidP="00337D5B">
            <w:pPr>
              <w:rPr>
                <w:rFonts w:ascii="Arial" w:hAnsi="Arial" w:cs="Arial"/>
                <w:b/>
                <w:sz w:val="20"/>
                <w:szCs w:val="20"/>
              </w:rPr>
            </w:pPr>
          </w:p>
        </w:tc>
      </w:tr>
    </w:tbl>
    <w:p w14:paraId="54FCDDE5" w14:textId="77777777" w:rsidR="00FC7D3B" w:rsidRDefault="00FC7D3B" w:rsidP="00FC7D3B"/>
    <w:p w14:paraId="03D97396" w14:textId="77777777" w:rsidR="003F4235" w:rsidRDefault="003F4235"/>
    <w:sectPr w:rsidR="003F4235" w:rsidSect="00DE0DBD">
      <w:headerReference w:type="default" r:id="rId7"/>
      <w:footerReference w:type="default" r:id="rId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321A5" w14:textId="77777777" w:rsidR="00337D5B" w:rsidRDefault="00337D5B" w:rsidP="00DE0DBD">
      <w:r>
        <w:separator/>
      </w:r>
    </w:p>
  </w:endnote>
  <w:endnote w:type="continuationSeparator" w:id="0">
    <w:p w14:paraId="5D08575E" w14:textId="77777777" w:rsidR="00337D5B" w:rsidRDefault="00337D5B" w:rsidP="00D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529315"/>
      <w:docPartObj>
        <w:docPartGallery w:val="Page Numbers (Bottom of Page)"/>
        <w:docPartUnique/>
      </w:docPartObj>
    </w:sdtPr>
    <w:sdtEndPr>
      <w:rPr>
        <w:noProof/>
      </w:rPr>
    </w:sdtEndPr>
    <w:sdtContent>
      <w:p w14:paraId="7307C06C" w14:textId="13CC6A55" w:rsidR="00337D5B" w:rsidRDefault="00337D5B">
        <w:pPr>
          <w:pStyle w:val="Footer"/>
          <w:jc w:val="right"/>
        </w:pPr>
        <w:r>
          <w:fldChar w:fldCharType="begin"/>
        </w:r>
        <w:r>
          <w:instrText xml:space="preserve"> PAGE   \* MERGEFORMAT </w:instrText>
        </w:r>
        <w:r>
          <w:fldChar w:fldCharType="separate"/>
        </w:r>
        <w:r w:rsidR="00C54949">
          <w:rPr>
            <w:noProof/>
          </w:rPr>
          <w:t>19</w:t>
        </w:r>
        <w:r>
          <w:rPr>
            <w:noProof/>
          </w:rPr>
          <w:fldChar w:fldCharType="end"/>
        </w:r>
      </w:p>
    </w:sdtContent>
  </w:sdt>
  <w:p w14:paraId="1205157B" w14:textId="77777777" w:rsidR="00337D5B" w:rsidRDefault="00337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608D9" w14:textId="77777777" w:rsidR="00337D5B" w:rsidRDefault="00337D5B" w:rsidP="00DE0DBD">
      <w:r>
        <w:separator/>
      </w:r>
    </w:p>
  </w:footnote>
  <w:footnote w:type="continuationSeparator" w:id="0">
    <w:p w14:paraId="4CC5C1B4" w14:textId="77777777" w:rsidR="00337D5B" w:rsidRDefault="00337D5B" w:rsidP="00DE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3918" w14:textId="30B6D6EE" w:rsidR="00337D5B" w:rsidRDefault="006572CF" w:rsidP="006572CF">
    <w:pPr>
      <w:pStyle w:val="Header"/>
      <w:jc w:val="right"/>
    </w:pPr>
    <w:r>
      <w:t>DRAFT: December 1</w:t>
    </w:r>
    <w:r w:rsidR="00337D5B">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78D"/>
    <w:multiLevelType w:val="hybridMultilevel"/>
    <w:tmpl w:val="CBA04146"/>
    <w:lvl w:ilvl="0" w:tplc="B4A6F09A">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 w15:restartNumberingAfterBreak="0">
    <w:nsid w:val="076449E6"/>
    <w:multiLevelType w:val="hybridMultilevel"/>
    <w:tmpl w:val="59F8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060D"/>
    <w:multiLevelType w:val="hybridMultilevel"/>
    <w:tmpl w:val="DA0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06D0"/>
    <w:multiLevelType w:val="hybridMultilevel"/>
    <w:tmpl w:val="7D5EFEA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7AC1"/>
    <w:multiLevelType w:val="hybridMultilevel"/>
    <w:tmpl w:val="8382B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B39E6"/>
    <w:multiLevelType w:val="hybridMultilevel"/>
    <w:tmpl w:val="1320F10E"/>
    <w:lvl w:ilvl="0" w:tplc="B38A535A">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4057B5C"/>
    <w:multiLevelType w:val="hybridMultilevel"/>
    <w:tmpl w:val="9BA22088"/>
    <w:lvl w:ilvl="0" w:tplc="48FA327A">
      <w:start w:val="1"/>
      <w:numFmt w:val="decimal"/>
      <w:lvlText w:val="%1."/>
      <w:lvlJc w:val="left"/>
      <w:pPr>
        <w:ind w:left="720" w:hanging="360"/>
      </w:pPr>
      <w:rPr>
        <w:rFonts w:cs="Arial"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46E71"/>
    <w:multiLevelType w:val="hybridMultilevel"/>
    <w:tmpl w:val="8712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70092"/>
    <w:multiLevelType w:val="hybridMultilevel"/>
    <w:tmpl w:val="1960EBB8"/>
    <w:lvl w:ilvl="0" w:tplc="F704EF52">
      <w:start w:val="1"/>
      <w:numFmt w:val="decimal"/>
      <w:lvlText w:val="%1."/>
      <w:lvlJc w:val="left"/>
      <w:pPr>
        <w:ind w:left="5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813"/>
    <w:multiLevelType w:val="hybridMultilevel"/>
    <w:tmpl w:val="EF88F33A"/>
    <w:lvl w:ilvl="0" w:tplc="85AC8556">
      <w:start w:val="1"/>
      <w:numFmt w:val="decimal"/>
      <w:pStyle w:val="numberedlist"/>
      <w:lvlText w:val="%1."/>
      <w:lvlJc w:val="left"/>
      <w:pPr>
        <w:ind w:left="63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BA1701E"/>
    <w:multiLevelType w:val="hybridMultilevel"/>
    <w:tmpl w:val="4948C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A48AD"/>
    <w:multiLevelType w:val="hybridMultilevel"/>
    <w:tmpl w:val="B818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443B5"/>
    <w:multiLevelType w:val="hybridMultilevel"/>
    <w:tmpl w:val="747C2A98"/>
    <w:lvl w:ilvl="0" w:tplc="F704EF52">
      <w:start w:val="1"/>
      <w:numFmt w:val="decimal"/>
      <w:lvlText w:val="%1."/>
      <w:lvlJc w:val="left"/>
      <w:pPr>
        <w:ind w:left="5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5181"/>
    <w:multiLevelType w:val="hybridMultilevel"/>
    <w:tmpl w:val="7B12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750A6"/>
    <w:multiLevelType w:val="hybridMultilevel"/>
    <w:tmpl w:val="59F81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A45A9"/>
    <w:multiLevelType w:val="hybridMultilevel"/>
    <w:tmpl w:val="30A240B0"/>
    <w:lvl w:ilvl="0" w:tplc="04090001">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14460"/>
    <w:multiLevelType w:val="multilevel"/>
    <w:tmpl w:val="60040250"/>
    <w:styleLink w:val="LFTBullets"/>
    <w:lvl w:ilvl="0">
      <w:start w:val="1"/>
      <w:numFmt w:val="bullet"/>
      <w:pStyle w:val="LFTBullet1"/>
      <w:lvlText w:val=""/>
      <w:lvlJc w:val="left"/>
      <w:pPr>
        <w:ind w:left="576" w:hanging="360"/>
      </w:pPr>
      <w:rPr>
        <w:rFonts w:ascii="Wingdings" w:hAnsi="Wingdings" w:hint="default"/>
        <w:b/>
        <w:i w:val="0"/>
        <w:color w:val="44546A" w:themeColor="text2"/>
        <w:sz w:val="24"/>
        <w:szCs w:val="24"/>
      </w:rPr>
    </w:lvl>
    <w:lvl w:ilvl="1">
      <w:start w:val="1"/>
      <w:numFmt w:val="bullet"/>
      <w:pStyle w:val="LFTBullet2"/>
      <w:lvlText w:val=""/>
      <w:lvlJc w:val="left"/>
      <w:pPr>
        <w:ind w:left="936" w:hanging="360"/>
      </w:pPr>
      <w:rPr>
        <w:rFonts w:ascii="Symbol" w:hAnsi="Symbol" w:hint="default"/>
        <w:color w:val="44546A" w:themeColor="text2"/>
      </w:rPr>
    </w:lvl>
    <w:lvl w:ilvl="2">
      <w:start w:val="1"/>
      <w:numFmt w:val="bullet"/>
      <w:pStyle w:val="LFTBullet3"/>
      <w:lvlText w:val="o"/>
      <w:lvlJc w:val="left"/>
      <w:pPr>
        <w:ind w:left="720" w:firstLine="187"/>
      </w:pPr>
      <w:rPr>
        <w:rFonts w:ascii="Courier New" w:hAnsi="Courier New" w:hint="default"/>
        <w:color w:val="44546A" w:themeColor="text2"/>
      </w:rPr>
    </w:lvl>
    <w:lvl w:ilvl="3">
      <w:start w:val="1"/>
      <w:numFmt w:val="bullet"/>
      <w:pStyle w:val="LFTBullet4"/>
      <w:lvlText w:val="―"/>
      <w:lvlJc w:val="left"/>
      <w:pPr>
        <w:ind w:left="1267" w:firstLine="360"/>
      </w:pPr>
      <w:rPr>
        <w:rFonts w:ascii="Cambria" w:hAnsi="Cambria" w:hint="default"/>
      </w:rPr>
    </w:lvl>
    <w:lvl w:ilvl="4">
      <w:start w:val="1"/>
      <w:numFmt w:val="bullet"/>
      <w:lvlText w:val="o"/>
      <w:lvlJc w:val="left"/>
      <w:pPr>
        <w:ind w:left="4896" w:hanging="360"/>
      </w:pPr>
      <w:rPr>
        <w:rFonts w:ascii="Courier New" w:hAnsi="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17" w15:restartNumberingAfterBreak="0">
    <w:nsid w:val="696C32BA"/>
    <w:multiLevelType w:val="hybridMultilevel"/>
    <w:tmpl w:val="DA08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15CBE"/>
    <w:multiLevelType w:val="hybridMultilevel"/>
    <w:tmpl w:val="15FA8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356C4"/>
    <w:multiLevelType w:val="hybridMultilevel"/>
    <w:tmpl w:val="CDF6F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047A1"/>
    <w:multiLevelType w:val="hybridMultilevel"/>
    <w:tmpl w:val="9918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F305D"/>
    <w:multiLevelType w:val="hybridMultilevel"/>
    <w:tmpl w:val="47A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9"/>
  </w:num>
  <w:num w:numId="4">
    <w:abstractNumId w:val="9"/>
    <w:lvlOverride w:ilvl="0">
      <w:startOverride w:val="1"/>
    </w:lvlOverride>
  </w:num>
  <w:num w:numId="5">
    <w:abstractNumId w:val="12"/>
  </w:num>
  <w:num w:numId="6">
    <w:abstractNumId w:val="8"/>
  </w:num>
  <w:num w:numId="7">
    <w:abstractNumId w:val="10"/>
  </w:num>
  <w:num w:numId="8">
    <w:abstractNumId w:val="13"/>
  </w:num>
  <w:num w:numId="9">
    <w:abstractNumId w:val="5"/>
  </w:num>
  <w:num w:numId="10">
    <w:abstractNumId w:val="14"/>
  </w:num>
  <w:num w:numId="11">
    <w:abstractNumId w:val="6"/>
  </w:num>
  <w:num w:numId="12">
    <w:abstractNumId w:val="17"/>
  </w:num>
  <w:num w:numId="13">
    <w:abstractNumId w:val="1"/>
  </w:num>
  <w:num w:numId="14">
    <w:abstractNumId w:val="2"/>
  </w:num>
  <w:num w:numId="15">
    <w:abstractNumId w:val="20"/>
  </w:num>
  <w:num w:numId="16">
    <w:abstractNumId w:val="4"/>
  </w:num>
  <w:num w:numId="17">
    <w:abstractNumId w:val="3"/>
  </w:num>
  <w:num w:numId="18">
    <w:abstractNumId w:val="21"/>
  </w:num>
  <w:num w:numId="19">
    <w:abstractNumId w:val="19"/>
  </w:num>
  <w:num w:numId="20">
    <w:abstractNumId w:val="16"/>
  </w:num>
  <w:num w:numId="21">
    <w:abstractNumId w:val="11"/>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BD"/>
    <w:rsid w:val="0003734A"/>
    <w:rsid w:val="00090B27"/>
    <w:rsid w:val="000932D1"/>
    <w:rsid w:val="000B2F27"/>
    <w:rsid w:val="000C0247"/>
    <w:rsid w:val="000C0CD1"/>
    <w:rsid w:val="000D131E"/>
    <w:rsid w:val="00137B9F"/>
    <w:rsid w:val="001A3F48"/>
    <w:rsid w:val="001D0B68"/>
    <w:rsid w:val="001D2811"/>
    <w:rsid w:val="001D2830"/>
    <w:rsid w:val="001E6BAF"/>
    <w:rsid w:val="001F6BA3"/>
    <w:rsid w:val="00237907"/>
    <w:rsid w:val="00261F19"/>
    <w:rsid w:val="002832DF"/>
    <w:rsid w:val="002B5347"/>
    <w:rsid w:val="002D2CC0"/>
    <w:rsid w:val="002D3B69"/>
    <w:rsid w:val="002D7093"/>
    <w:rsid w:val="002E0CB7"/>
    <w:rsid w:val="002E1760"/>
    <w:rsid w:val="0030598C"/>
    <w:rsid w:val="00306DDA"/>
    <w:rsid w:val="00314421"/>
    <w:rsid w:val="00336031"/>
    <w:rsid w:val="00337D5B"/>
    <w:rsid w:val="003571B0"/>
    <w:rsid w:val="003D7DB3"/>
    <w:rsid w:val="003F4235"/>
    <w:rsid w:val="00426012"/>
    <w:rsid w:val="00426473"/>
    <w:rsid w:val="00434592"/>
    <w:rsid w:val="00441927"/>
    <w:rsid w:val="004541BA"/>
    <w:rsid w:val="00462703"/>
    <w:rsid w:val="004A16F4"/>
    <w:rsid w:val="004C05BC"/>
    <w:rsid w:val="004C5DA8"/>
    <w:rsid w:val="004F32C4"/>
    <w:rsid w:val="00572A7E"/>
    <w:rsid w:val="00594FFB"/>
    <w:rsid w:val="005A1E80"/>
    <w:rsid w:val="005A4265"/>
    <w:rsid w:val="005B250F"/>
    <w:rsid w:val="005C1FE3"/>
    <w:rsid w:val="005E1576"/>
    <w:rsid w:val="005E5BDD"/>
    <w:rsid w:val="0060607D"/>
    <w:rsid w:val="006572CF"/>
    <w:rsid w:val="006742EF"/>
    <w:rsid w:val="0068047B"/>
    <w:rsid w:val="006A7C1C"/>
    <w:rsid w:val="006B56B6"/>
    <w:rsid w:val="006C20EF"/>
    <w:rsid w:val="006F2E67"/>
    <w:rsid w:val="00706F21"/>
    <w:rsid w:val="00716ACB"/>
    <w:rsid w:val="00732B76"/>
    <w:rsid w:val="00750148"/>
    <w:rsid w:val="00762B1F"/>
    <w:rsid w:val="007C6D64"/>
    <w:rsid w:val="007F6773"/>
    <w:rsid w:val="00886DEF"/>
    <w:rsid w:val="008C18AE"/>
    <w:rsid w:val="008D73DC"/>
    <w:rsid w:val="008F776A"/>
    <w:rsid w:val="0092384C"/>
    <w:rsid w:val="00945435"/>
    <w:rsid w:val="009523A0"/>
    <w:rsid w:val="00981A29"/>
    <w:rsid w:val="00981BFA"/>
    <w:rsid w:val="009E2C3A"/>
    <w:rsid w:val="00A32F15"/>
    <w:rsid w:val="00A34BA6"/>
    <w:rsid w:val="00A63C9C"/>
    <w:rsid w:val="00A753B7"/>
    <w:rsid w:val="00AB7BB2"/>
    <w:rsid w:val="00B11F5B"/>
    <w:rsid w:val="00B3174C"/>
    <w:rsid w:val="00B52063"/>
    <w:rsid w:val="00B57909"/>
    <w:rsid w:val="00BB139F"/>
    <w:rsid w:val="00BD052C"/>
    <w:rsid w:val="00BD0535"/>
    <w:rsid w:val="00BD2AA1"/>
    <w:rsid w:val="00BE5F02"/>
    <w:rsid w:val="00BF2058"/>
    <w:rsid w:val="00C01CE9"/>
    <w:rsid w:val="00C24720"/>
    <w:rsid w:val="00C44F85"/>
    <w:rsid w:val="00C464A9"/>
    <w:rsid w:val="00C54949"/>
    <w:rsid w:val="00C66529"/>
    <w:rsid w:val="00C94076"/>
    <w:rsid w:val="00CC079A"/>
    <w:rsid w:val="00CD1247"/>
    <w:rsid w:val="00CD6E49"/>
    <w:rsid w:val="00D01DC3"/>
    <w:rsid w:val="00D1367B"/>
    <w:rsid w:val="00D13FAB"/>
    <w:rsid w:val="00D33E25"/>
    <w:rsid w:val="00D919CF"/>
    <w:rsid w:val="00DB5204"/>
    <w:rsid w:val="00DC2DD9"/>
    <w:rsid w:val="00DE0DBD"/>
    <w:rsid w:val="00E004CF"/>
    <w:rsid w:val="00E80FF9"/>
    <w:rsid w:val="00EB4AD7"/>
    <w:rsid w:val="00ED58DE"/>
    <w:rsid w:val="00F114FD"/>
    <w:rsid w:val="00F30C44"/>
    <w:rsid w:val="00FC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63577EB"/>
  <w15:docId w15:val="{B25E9270-5EDA-4545-A717-82295933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B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DBD"/>
    <w:pPr>
      <w:tabs>
        <w:tab w:val="center" w:pos="4680"/>
        <w:tab w:val="right" w:pos="9360"/>
      </w:tabs>
    </w:pPr>
  </w:style>
  <w:style w:type="character" w:customStyle="1" w:styleId="HeaderChar">
    <w:name w:val="Header Char"/>
    <w:basedOn w:val="DefaultParagraphFont"/>
    <w:link w:val="Header"/>
    <w:uiPriority w:val="99"/>
    <w:rsid w:val="00DE0DBD"/>
    <w:rPr>
      <w:rFonts w:ascii="Times New Roman" w:eastAsia="Times New Roman" w:hAnsi="Times New Roman" w:cs="Times New Roman"/>
      <w:szCs w:val="24"/>
    </w:rPr>
  </w:style>
  <w:style w:type="paragraph" w:styleId="Footer">
    <w:name w:val="footer"/>
    <w:basedOn w:val="Normal"/>
    <w:link w:val="FooterChar"/>
    <w:uiPriority w:val="99"/>
    <w:unhideWhenUsed/>
    <w:rsid w:val="00DE0DBD"/>
    <w:pPr>
      <w:tabs>
        <w:tab w:val="center" w:pos="4680"/>
        <w:tab w:val="right" w:pos="9360"/>
      </w:tabs>
    </w:pPr>
  </w:style>
  <w:style w:type="character" w:customStyle="1" w:styleId="FooterChar">
    <w:name w:val="Footer Char"/>
    <w:basedOn w:val="DefaultParagraphFont"/>
    <w:link w:val="Footer"/>
    <w:uiPriority w:val="99"/>
    <w:rsid w:val="00DE0DBD"/>
    <w:rPr>
      <w:rFonts w:ascii="Times New Roman" w:eastAsia="Times New Roman" w:hAnsi="Times New Roman" w:cs="Times New Roman"/>
      <w:szCs w:val="24"/>
    </w:rPr>
  </w:style>
  <w:style w:type="paragraph" w:styleId="NoSpacing">
    <w:name w:val="No Spacing"/>
    <w:uiPriority w:val="1"/>
    <w:qFormat/>
    <w:rsid w:val="00DE0DBD"/>
    <w:pPr>
      <w:spacing w:after="0"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00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4CF"/>
    <w:rPr>
      <w:rFonts w:ascii="Segoe UI" w:eastAsia="Times New Roman" w:hAnsi="Segoe UI" w:cs="Segoe UI"/>
      <w:sz w:val="18"/>
      <w:szCs w:val="18"/>
    </w:rPr>
  </w:style>
  <w:style w:type="paragraph" w:styleId="BodyText">
    <w:name w:val="Body Text"/>
    <w:basedOn w:val="Normal"/>
    <w:link w:val="BodyTextChar"/>
    <w:uiPriority w:val="99"/>
    <w:rsid w:val="00DB5204"/>
    <w:pPr>
      <w:spacing w:after="160" w:line="264" w:lineRule="auto"/>
    </w:pPr>
    <w:rPr>
      <w:rFonts w:asciiTheme="minorHAnsi" w:eastAsiaTheme="minorEastAsia" w:hAnsiTheme="minorHAnsi" w:cstheme="minorBidi"/>
      <w:szCs w:val="22"/>
      <w:lang w:eastAsia="ja-JP"/>
    </w:rPr>
  </w:style>
  <w:style w:type="character" w:customStyle="1" w:styleId="BodyTextChar">
    <w:name w:val="Body Text Char"/>
    <w:basedOn w:val="DefaultParagraphFont"/>
    <w:link w:val="BodyText"/>
    <w:uiPriority w:val="99"/>
    <w:rsid w:val="00DB5204"/>
    <w:rPr>
      <w:rFonts w:eastAsiaTheme="minorEastAsia"/>
      <w:lang w:eastAsia="ja-JP"/>
    </w:rPr>
  </w:style>
  <w:style w:type="paragraph" w:customStyle="1" w:styleId="Bullet">
    <w:name w:val="Bullet"/>
    <w:basedOn w:val="BodyText"/>
    <w:qFormat/>
    <w:rsid w:val="00594FFB"/>
    <w:pPr>
      <w:numPr>
        <w:numId w:val="1"/>
      </w:numPr>
      <w:spacing w:after="240"/>
      <w:contextualSpacing/>
    </w:pPr>
  </w:style>
  <w:style w:type="paragraph" w:styleId="ListParagraph">
    <w:name w:val="List Paragraph"/>
    <w:basedOn w:val="Normal"/>
    <w:uiPriority w:val="34"/>
    <w:qFormat/>
    <w:rsid w:val="00426012"/>
    <w:pPr>
      <w:ind w:left="720"/>
      <w:contextualSpacing/>
    </w:pPr>
  </w:style>
  <w:style w:type="character" w:customStyle="1" w:styleId="Bold">
    <w:name w:val="Bold"/>
    <w:basedOn w:val="DefaultParagraphFont"/>
    <w:uiPriority w:val="1"/>
    <w:qFormat/>
    <w:rsid w:val="00AB7BB2"/>
    <w:rPr>
      <w:b/>
      <w:color w:val="auto"/>
    </w:rPr>
  </w:style>
  <w:style w:type="paragraph" w:customStyle="1" w:styleId="numberedlist">
    <w:name w:val="numbered list"/>
    <w:basedOn w:val="NoSpacing"/>
    <w:qFormat/>
    <w:rsid w:val="00FC7D3B"/>
    <w:pPr>
      <w:numPr>
        <w:numId w:val="3"/>
      </w:numPr>
      <w:spacing w:after="160" w:line="264" w:lineRule="auto"/>
      <w:ind w:left="3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572A7E"/>
    <w:rPr>
      <w:sz w:val="16"/>
      <w:szCs w:val="16"/>
    </w:rPr>
  </w:style>
  <w:style w:type="paragraph" w:styleId="CommentText">
    <w:name w:val="annotation text"/>
    <w:basedOn w:val="Normal"/>
    <w:link w:val="CommentTextChar"/>
    <w:uiPriority w:val="99"/>
    <w:semiHidden/>
    <w:unhideWhenUsed/>
    <w:rsid w:val="00572A7E"/>
    <w:rPr>
      <w:sz w:val="20"/>
      <w:szCs w:val="20"/>
    </w:rPr>
  </w:style>
  <w:style w:type="character" w:customStyle="1" w:styleId="CommentTextChar">
    <w:name w:val="Comment Text Char"/>
    <w:basedOn w:val="DefaultParagraphFont"/>
    <w:link w:val="CommentText"/>
    <w:uiPriority w:val="99"/>
    <w:semiHidden/>
    <w:rsid w:val="00572A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2A7E"/>
    <w:rPr>
      <w:b/>
      <w:bCs/>
    </w:rPr>
  </w:style>
  <w:style w:type="character" w:customStyle="1" w:styleId="CommentSubjectChar">
    <w:name w:val="Comment Subject Char"/>
    <w:basedOn w:val="CommentTextChar"/>
    <w:link w:val="CommentSubject"/>
    <w:uiPriority w:val="99"/>
    <w:semiHidden/>
    <w:rsid w:val="00572A7E"/>
    <w:rPr>
      <w:rFonts w:ascii="Times New Roman" w:eastAsia="Times New Roman" w:hAnsi="Times New Roman" w:cs="Times New Roman"/>
      <w:b/>
      <w:bCs/>
      <w:sz w:val="20"/>
      <w:szCs w:val="20"/>
    </w:rPr>
  </w:style>
  <w:style w:type="paragraph" w:customStyle="1" w:styleId="LFTBullet1">
    <w:name w:val="LFT Bullet 1"/>
    <w:basedOn w:val="Normal"/>
    <w:uiPriority w:val="1"/>
    <w:qFormat/>
    <w:rsid w:val="00716ACB"/>
    <w:pPr>
      <w:numPr>
        <w:numId w:val="20"/>
      </w:numPr>
      <w:spacing w:after="200" w:line="264" w:lineRule="auto"/>
    </w:pPr>
    <w:rPr>
      <w:rFonts w:asciiTheme="minorHAnsi" w:eastAsiaTheme="minorHAnsi" w:hAnsiTheme="minorHAnsi" w:cstheme="minorBidi"/>
      <w:szCs w:val="22"/>
      <w:lang w:bidi="en-US"/>
    </w:rPr>
  </w:style>
  <w:style w:type="paragraph" w:customStyle="1" w:styleId="LFTBullet2">
    <w:name w:val="LFT Bullet 2"/>
    <w:basedOn w:val="Normal"/>
    <w:uiPriority w:val="1"/>
    <w:qFormat/>
    <w:rsid w:val="00716ACB"/>
    <w:pPr>
      <w:numPr>
        <w:ilvl w:val="1"/>
        <w:numId w:val="20"/>
      </w:numPr>
      <w:spacing w:after="200" w:line="264" w:lineRule="auto"/>
    </w:pPr>
    <w:rPr>
      <w:rFonts w:asciiTheme="minorHAnsi" w:eastAsiaTheme="minorHAnsi" w:hAnsiTheme="minorHAnsi" w:cstheme="minorBidi"/>
      <w:szCs w:val="22"/>
      <w:lang w:bidi="en-US"/>
    </w:rPr>
  </w:style>
  <w:style w:type="paragraph" w:customStyle="1" w:styleId="LFTBullet3">
    <w:name w:val="LFT Bullet 3"/>
    <w:basedOn w:val="Normal"/>
    <w:uiPriority w:val="1"/>
    <w:qFormat/>
    <w:rsid w:val="00716ACB"/>
    <w:pPr>
      <w:numPr>
        <w:ilvl w:val="2"/>
        <w:numId w:val="20"/>
      </w:numPr>
      <w:spacing w:after="200" w:line="264" w:lineRule="auto"/>
      <w:ind w:left="1267" w:hanging="360"/>
    </w:pPr>
    <w:rPr>
      <w:rFonts w:asciiTheme="minorHAnsi" w:eastAsiaTheme="minorHAnsi" w:hAnsiTheme="minorHAnsi" w:cstheme="minorBidi"/>
      <w:i/>
      <w:szCs w:val="22"/>
      <w:lang w:bidi="en-US"/>
    </w:rPr>
  </w:style>
  <w:style w:type="paragraph" w:customStyle="1" w:styleId="LFTBullet4">
    <w:name w:val="LFT Bullet 4"/>
    <w:basedOn w:val="Normal"/>
    <w:uiPriority w:val="1"/>
    <w:qFormat/>
    <w:rsid w:val="00716ACB"/>
    <w:pPr>
      <w:numPr>
        <w:ilvl w:val="3"/>
        <w:numId w:val="20"/>
      </w:numPr>
      <w:tabs>
        <w:tab w:val="left" w:pos="540"/>
      </w:tabs>
      <w:spacing w:after="200" w:line="264" w:lineRule="auto"/>
      <w:ind w:left="1814" w:hanging="547"/>
    </w:pPr>
    <w:rPr>
      <w:rFonts w:asciiTheme="minorHAnsi" w:eastAsiaTheme="minorHAnsi" w:hAnsiTheme="minorHAnsi" w:cstheme="minorBidi"/>
      <w:i/>
      <w:szCs w:val="22"/>
      <w:lang w:bidi="en-US"/>
    </w:rPr>
  </w:style>
  <w:style w:type="numbering" w:customStyle="1" w:styleId="LFTBullets">
    <w:name w:val="LFT Bullets"/>
    <w:uiPriority w:val="99"/>
    <w:rsid w:val="00716ACB"/>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72744">
      <w:bodyDiv w:val="1"/>
      <w:marLeft w:val="0"/>
      <w:marRight w:val="0"/>
      <w:marTop w:val="0"/>
      <w:marBottom w:val="0"/>
      <w:divBdr>
        <w:top w:val="none" w:sz="0" w:space="0" w:color="auto"/>
        <w:left w:val="none" w:sz="0" w:space="0" w:color="auto"/>
        <w:bottom w:val="none" w:sz="0" w:space="0" w:color="auto"/>
        <w:right w:val="none" w:sz="0" w:space="0" w:color="auto"/>
      </w:divBdr>
    </w:div>
    <w:div w:id="975836430">
      <w:bodyDiv w:val="1"/>
      <w:marLeft w:val="0"/>
      <w:marRight w:val="0"/>
      <w:marTop w:val="0"/>
      <w:marBottom w:val="0"/>
      <w:divBdr>
        <w:top w:val="none" w:sz="0" w:space="0" w:color="auto"/>
        <w:left w:val="none" w:sz="0" w:space="0" w:color="auto"/>
        <w:bottom w:val="none" w:sz="0" w:space="0" w:color="auto"/>
        <w:right w:val="none" w:sz="0" w:space="0" w:color="auto"/>
      </w:divBdr>
    </w:div>
    <w:div w:id="1169634472">
      <w:bodyDiv w:val="1"/>
      <w:marLeft w:val="0"/>
      <w:marRight w:val="0"/>
      <w:marTop w:val="0"/>
      <w:marBottom w:val="0"/>
      <w:divBdr>
        <w:top w:val="none" w:sz="0" w:space="0" w:color="auto"/>
        <w:left w:val="none" w:sz="0" w:space="0" w:color="auto"/>
        <w:bottom w:val="none" w:sz="0" w:space="0" w:color="auto"/>
        <w:right w:val="none" w:sz="0" w:space="0" w:color="auto"/>
      </w:divBdr>
    </w:div>
    <w:div w:id="1442334151">
      <w:bodyDiv w:val="1"/>
      <w:marLeft w:val="0"/>
      <w:marRight w:val="0"/>
      <w:marTop w:val="0"/>
      <w:marBottom w:val="0"/>
      <w:divBdr>
        <w:top w:val="none" w:sz="0" w:space="0" w:color="auto"/>
        <w:left w:val="none" w:sz="0" w:space="0" w:color="auto"/>
        <w:bottom w:val="none" w:sz="0" w:space="0" w:color="auto"/>
        <w:right w:val="none" w:sz="0" w:space="0" w:color="auto"/>
      </w:divBdr>
    </w:div>
    <w:div w:id="1636985649">
      <w:bodyDiv w:val="1"/>
      <w:marLeft w:val="0"/>
      <w:marRight w:val="0"/>
      <w:marTop w:val="0"/>
      <w:marBottom w:val="0"/>
      <w:divBdr>
        <w:top w:val="none" w:sz="0" w:space="0" w:color="auto"/>
        <w:left w:val="none" w:sz="0" w:space="0" w:color="auto"/>
        <w:bottom w:val="none" w:sz="0" w:space="0" w:color="auto"/>
        <w:right w:val="none" w:sz="0" w:space="0" w:color="auto"/>
      </w:divBdr>
    </w:div>
    <w:div w:id="17601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19</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28599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Wood, DavidM</cp:lastModifiedBy>
  <cp:revision>14</cp:revision>
  <cp:lastPrinted>2015-06-19T17:47:00Z</cp:lastPrinted>
  <dcterms:created xsi:type="dcterms:W3CDTF">2015-10-15T17:41:00Z</dcterms:created>
  <dcterms:modified xsi:type="dcterms:W3CDTF">2015-12-07T15:26:00Z</dcterms:modified>
</cp:coreProperties>
</file>