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6F" w:rsidRPr="007B4D35" w:rsidRDefault="0006016F" w:rsidP="0006016F">
      <w:pPr>
        <w:spacing w:after="0" w:line="240" w:lineRule="auto"/>
        <w:rPr>
          <w:b/>
        </w:rPr>
      </w:pPr>
      <w:r w:rsidRPr="007B4D35">
        <w:rPr>
          <w:b/>
        </w:rPr>
        <w:t xml:space="preserve">Toxic Contaminants Management Strategy </w:t>
      </w:r>
    </w:p>
    <w:p w:rsidR="0006016F" w:rsidRPr="007B4D35" w:rsidRDefault="0006016F" w:rsidP="0006016F">
      <w:pPr>
        <w:spacing w:after="0" w:line="240" w:lineRule="auto"/>
        <w:rPr>
          <w:b/>
        </w:rPr>
      </w:pPr>
      <w:r w:rsidRPr="007B4D35">
        <w:rPr>
          <w:b/>
        </w:rPr>
        <w:t>Workgroup Input Form</w:t>
      </w:r>
    </w:p>
    <w:p w:rsidR="00781C1F" w:rsidRDefault="00781C1F" w:rsidP="0006016F">
      <w:pPr>
        <w:spacing w:after="0" w:line="240" w:lineRule="auto"/>
      </w:pPr>
    </w:p>
    <w:p w:rsidR="00781C1F" w:rsidRPr="0006016F" w:rsidRDefault="00781C1F" w:rsidP="0006016F">
      <w:pPr>
        <w:spacing w:after="0" w:line="240" w:lineRule="auto"/>
      </w:pPr>
      <w:r>
        <w:t>Use this form to of</w:t>
      </w:r>
      <w:r w:rsidR="007B4D35">
        <w:t>fer your comments and input on</w:t>
      </w:r>
      <w:r>
        <w:t xml:space="preserve"> one </w:t>
      </w:r>
      <w:r w:rsidR="007B4D35">
        <w:t>of the two toxics management strategies</w:t>
      </w:r>
      <w:r>
        <w:t xml:space="preserve">. Indicate which management strategy you are commenting on and organize your comments by management strategy section. </w:t>
      </w:r>
      <w:r w:rsidR="007B4D35">
        <w:t xml:space="preserve">If you have </w:t>
      </w:r>
      <w:r w:rsidR="00017586">
        <w:t xml:space="preserve">comments and </w:t>
      </w:r>
      <w:r w:rsidR="007B4D35">
        <w:t xml:space="preserve">specific </w:t>
      </w:r>
      <w:r w:rsidR="00017586">
        <w:t>suggestions for improvement</w:t>
      </w:r>
      <w:r w:rsidR="007B4D35">
        <w:t xml:space="preserve">, </w:t>
      </w:r>
      <w:r w:rsidR="00864889">
        <w:t xml:space="preserve">note them on this form. Please do </w:t>
      </w:r>
      <w:r w:rsidR="00864889" w:rsidRPr="00864889">
        <w:rPr>
          <w:b/>
          <w:u w:val="single"/>
        </w:rPr>
        <w:t>not</w:t>
      </w:r>
      <w:r w:rsidR="00864889">
        <w:t xml:space="preserve"> send a Track Changes version of the strategy document. </w:t>
      </w:r>
      <w:r w:rsidR="00B9575A">
        <w:t xml:space="preserve">Send your electronically completed form to Samantha (Watterson.samantha@epa.gov) by </w:t>
      </w:r>
      <w:r w:rsidR="00B9575A" w:rsidRPr="00B9575A">
        <w:rPr>
          <w:b/>
          <w:u w:val="single"/>
        </w:rPr>
        <w:t>COB Tuesday, February 10.</w:t>
      </w:r>
      <w:r w:rsidR="00B9575A">
        <w:t xml:space="preserve"> </w:t>
      </w:r>
    </w:p>
    <w:p w:rsidR="0006016F" w:rsidRDefault="0006016F" w:rsidP="0006016F">
      <w:pPr>
        <w:spacing w:after="0" w:line="240" w:lineRule="auto"/>
        <w:rPr>
          <w:b/>
        </w:rPr>
      </w:pPr>
    </w:p>
    <w:p w:rsidR="008123AD" w:rsidRPr="007B4D35" w:rsidRDefault="0006016F" w:rsidP="0006016F">
      <w:pPr>
        <w:spacing w:after="0" w:line="240" w:lineRule="auto"/>
      </w:pPr>
      <w:r w:rsidRPr="007B4D35">
        <w:rPr>
          <w:b/>
        </w:rPr>
        <w:t>Name:</w:t>
      </w:r>
      <w:r w:rsidR="007B4D35">
        <w:rPr>
          <w:b/>
        </w:rPr>
        <w:t xml:space="preserve"> </w:t>
      </w:r>
    </w:p>
    <w:p w:rsidR="0006016F" w:rsidRPr="007B4D35" w:rsidRDefault="0006016F" w:rsidP="0006016F">
      <w:pPr>
        <w:spacing w:after="0" w:line="240" w:lineRule="auto"/>
      </w:pPr>
      <w:r w:rsidRPr="007B4D35">
        <w:rPr>
          <w:b/>
        </w:rPr>
        <w:t>Affiliation:</w:t>
      </w:r>
      <w:r w:rsidR="007B4D35">
        <w:rPr>
          <w:b/>
        </w:rPr>
        <w:t xml:space="preserve"> </w:t>
      </w:r>
    </w:p>
    <w:p w:rsidR="0006016F" w:rsidRPr="007B4D35" w:rsidRDefault="0006016F" w:rsidP="0006016F">
      <w:pPr>
        <w:spacing w:after="0" w:line="240" w:lineRule="auto"/>
      </w:pPr>
      <w:r w:rsidRPr="007B4D35">
        <w:rPr>
          <w:b/>
        </w:rPr>
        <w:t>Management Strategy:</w:t>
      </w:r>
      <w:r w:rsidR="007B4D35">
        <w:rPr>
          <w:b/>
        </w:rPr>
        <w:t xml:space="preserve"> </w:t>
      </w:r>
    </w:p>
    <w:p w:rsidR="0006016F" w:rsidRDefault="0006016F" w:rsidP="0006016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6016F" w:rsidTr="0006016F">
        <w:tc>
          <w:tcPr>
            <w:tcW w:w="3865" w:type="dxa"/>
          </w:tcPr>
          <w:p w:rsidR="0006016F" w:rsidRPr="0006016F" w:rsidRDefault="00781C1F" w:rsidP="0006016F">
            <w:pPr>
              <w:rPr>
                <w:b/>
              </w:rPr>
            </w:pPr>
            <w:r>
              <w:rPr>
                <w:b/>
              </w:rPr>
              <w:t xml:space="preserve">Management Strategy </w:t>
            </w:r>
            <w:r w:rsidR="0006016F" w:rsidRPr="0006016F">
              <w:rPr>
                <w:b/>
              </w:rPr>
              <w:t>Section</w:t>
            </w:r>
          </w:p>
        </w:tc>
        <w:tc>
          <w:tcPr>
            <w:tcW w:w="5485" w:type="dxa"/>
          </w:tcPr>
          <w:p w:rsidR="0006016F" w:rsidRPr="0006016F" w:rsidRDefault="0006016F" w:rsidP="0006016F">
            <w:pPr>
              <w:rPr>
                <w:b/>
              </w:rPr>
            </w:pPr>
            <w:r w:rsidRPr="0006016F">
              <w:rPr>
                <w:b/>
              </w:rPr>
              <w:t>Comments</w:t>
            </w:r>
            <w:r w:rsidR="00E25766">
              <w:rPr>
                <w:b/>
              </w:rPr>
              <w:t xml:space="preserve"> &amp; Specific Suggestions for Improvement</w:t>
            </w:r>
          </w:p>
        </w:tc>
      </w:tr>
      <w:tr w:rsidR="0006016F" w:rsidTr="0006016F">
        <w:tc>
          <w:tcPr>
            <w:tcW w:w="3865" w:type="dxa"/>
          </w:tcPr>
          <w:p w:rsidR="0006016F" w:rsidRDefault="0006016F" w:rsidP="0006016F">
            <w:r>
              <w:t>Outcomes and Baselines</w:t>
            </w:r>
          </w:p>
        </w:tc>
        <w:tc>
          <w:tcPr>
            <w:tcW w:w="5485" w:type="dxa"/>
          </w:tcPr>
          <w:p w:rsidR="00781C1F" w:rsidRDefault="00781C1F" w:rsidP="0006016F"/>
          <w:p w:rsidR="00781C1F" w:rsidRDefault="00781C1F" w:rsidP="0006016F"/>
          <w:p w:rsidR="00781C1F" w:rsidRDefault="00781C1F" w:rsidP="0006016F"/>
          <w:p w:rsidR="00781C1F" w:rsidRDefault="00781C1F" w:rsidP="0006016F"/>
        </w:tc>
      </w:tr>
      <w:tr w:rsidR="0006016F" w:rsidTr="0006016F">
        <w:tc>
          <w:tcPr>
            <w:tcW w:w="3865" w:type="dxa"/>
          </w:tcPr>
          <w:p w:rsidR="0006016F" w:rsidRDefault="0006016F" w:rsidP="0006016F">
            <w:r>
              <w:t>Jurisdictions and Agencies Participating</w:t>
            </w:r>
          </w:p>
        </w:tc>
        <w:tc>
          <w:tcPr>
            <w:tcW w:w="5485" w:type="dxa"/>
          </w:tcPr>
          <w:p w:rsidR="00781C1F" w:rsidRDefault="00781C1F" w:rsidP="0006016F"/>
          <w:p w:rsidR="00781C1F" w:rsidRDefault="00781C1F" w:rsidP="0006016F"/>
          <w:p w:rsidR="00781C1F" w:rsidRDefault="00781C1F" w:rsidP="0006016F"/>
          <w:p w:rsidR="00781C1F" w:rsidRDefault="00781C1F" w:rsidP="0006016F"/>
        </w:tc>
      </w:tr>
      <w:tr w:rsidR="0006016F" w:rsidTr="0006016F">
        <w:tc>
          <w:tcPr>
            <w:tcW w:w="3865" w:type="dxa"/>
          </w:tcPr>
          <w:p w:rsidR="0006016F" w:rsidRDefault="0006016F" w:rsidP="0006016F">
            <w:r>
              <w:t>Factors Influencing</w:t>
            </w:r>
          </w:p>
        </w:tc>
        <w:tc>
          <w:tcPr>
            <w:tcW w:w="5485" w:type="dxa"/>
          </w:tcPr>
          <w:p w:rsidR="0006016F" w:rsidRDefault="0006016F" w:rsidP="0006016F"/>
          <w:p w:rsidR="00781C1F" w:rsidRDefault="00781C1F" w:rsidP="0006016F"/>
          <w:p w:rsidR="00781C1F" w:rsidRDefault="00781C1F" w:rsidP="0006016F"/>
          <w:p w:rsidR="00781C1F" w:rsidRDefault="00781C1F" w:rsidP="0006016F"/>
        </w:tc>
      </w:tr>
      <w:tr w:rsidR="0006016F" w:rsidTr="0006016F">
        <w:tc>
          <w:tcPr>
            <w:tcW w:w="3865" w:type="dxa"/>
          </w:tcPr>
          <w:p w:rsidR="0006016F" w:rsidRDefault="00781C1F" w:rsidP="0006016F">
            <w:r>
              <w:t>Current Efforts and Gaps</w:t>
            </w:r>
          </w:p>
        </w:tc>
        <w:tc>
          <w:tcPr>
            <w:tcW w:w="5485" w:type="dxa"/>
          </w:tcPr>
          <w:p w:rsidR="0006016F" w:rsidRDefault="0006016F" w:rsidP="0006016F"/>
          <w:p w:rsidR="00781C1F" w:rsidRDefault="00781C1F" w:rsidP="0006016F"/>
          <w:p w:rsidR="00781C1F" w:rsidRDefault="00781C1F" w:rsidP="0006016F"/>
          <w:p w:rsidR="00781C1F" w:rsidRDefault="00781C1F" w:rsidP="0006016F"/>
        </w:tc>
      </w:tr>
      <w:tr w:rsidR="0006016F" w:rsidTr="0006016F">
        <w:tc>
          <w:tcPr>
            <w:tcW w:w="3865" w:type="dxa"/>
          </w:tcPr>
          <w:p w:rsidR="0006016F" w:rsidRDefault="00781C1F" w:rsidP="0006016F">
            <w:r>
              <w:t>Management Approach</w:t>
            </w:r>
          </w:p>
        </w:tc>
        <w:tc>
          <w:tcPr>
            <w:tcW w:w="5485" w:type="dxa"/>
          </w:tcPr>
          <w:p w:rsidR="00781C1F" w:rsidRDefault="00781C1F" w:rsidP="0006016F"/>
          <w:p w:rsidR="00781C1F" w:rsidRDefault="00781C1F" w:rsidP="0006016F"/>
          <w:p w:rsidR="00781C1F" w:rsidRDefault="00781C1F" w:rsidP="0006016F"/>
          <w:p w:rsidR="00781C1F" w:rsidRDefault="00781C1F" w:rsidP="0006016F"/>
        </w:tc>
      </w:tr>
      <w:tr w:rsidR="0006016F" w:rsidTr="0006016F">
        <w:tc>
          <w:tcPr>
            <w:tcW w:w="3865" w:type="dxa"/>
          </w:tcPr>
          <w:p w:rsidR="0006016F" w:rsidRDefault="00781C1F" w:rsidP="0006016F">
            <w:r>
              <w:t>Monitoring Progress</w:t>
            </w:r>
          </w:p>
        </w:tc>
        <w:tc>
          <w:tcPr>
            <w:tcW w:w="5485" w:type="dxa"/>
          </w:tcPr>
          <w:p w:rsidR="0006016F" w:rsidRDefault="0006016F" w:rsidP="0006016F"/>
          <w:p w:rsidR="00781C1F" w:rsidRDefault="00781C1F" w:rsidP="0006016F"/>
          <w:p w:rsidR="00781C1F" w:rsidRDefault="00781C1F" w:rsidP="0006016F"/>
          <w:p w:rsidR="00781C1F" w:rsidRDefault="00781C1F" w:rsidP="0006016F"/>
        </w:tc>
      </w:tr>
      <w:tr w:rsidR="0006016F" w:rsidTr="0006016F">
        <w:tc>
          <w:tcPr>
            <w:tcW w:w="3865" w:type="dxa"/>
          </w:tcPr>
          <w:p w:rsidR="0006016F" w:rsidRDefault="00781C1F" w:rsidP="0006016F">
            <w:r>
              <w:t>Assessing Progress</w:t>
            </w:r>
          </w:p>
        </w:tc>
        <w:tc>
          <w:tcPr>
            <w:tcW w:w="5485" w:type="dxa"/>
          </w:tcPr>
          <w:p w:rsidR="0006016F" w:rsidRDefault="0006016F" w:rsidP="0006016F"/>
          <w:p w:rsidR="00781C1F" w:rsidRDefault="00781C1F" w:rsidP="0006016F"/>
          <w:p w:rsidR="00781C1F" w:rsidRDefault="00781C1F" w:rsidP="0006016F"/>
          <w:p w:rsidR="00781C1F" w:rsidRDefault="00781C1F" w:rsidP="0006016F"/>
        </w:tc>
      </w:tr>
      <w:tr w:rsidR="00781C1F" w:rsidTr="0006016F">
        <w:tc>
          <w:tcPr>
            <w:tcW w:w="3865" w:type="dxa"/>
          </w:tcPr>
          <w:p w:rsidR="00781C1F" w:rsidRDefault="00781C1F" w:rsidP="0006016F">
            <w:r>
              <w:t>Adaptively Manage</w:t>
            </w:r>
          </w:p>
        </w:tc>
        <w:tc>
          <w:tcPr>
            <w:tcW w:w="5485" w:type="dxa"/>
          </w:tcPr>
          <w:p w:rsidR="00781C1F" w:rsidRDefault="00781C1F" w:rsidP="0006016F"/>
          <w:p w:rsidR="00781C1F" w:rsidRDefault="00781C1F" w:rsidP="0006016F"/>
          <w:p w:rsidR="00781C1F" w:rsidRDefault="00781C1F" w:rsidP="0006016F"/>
          <w:p w:rsidR="00781C1F" w:rsidRDefault="00781C1F" w:rsidP="0006016F"/>
        </w:tc>
      </w:tr>
    </w:tbl>
    <w:p w:rsidR="0006016F" w:rsidRDefault="0006016F" w:rsidP="0006016F">
      <w:pPr>
        <w:spacing w:after="0" w:line="240" w:lineRule="auto"/>
      </w:pPr>
      <w:bookmarkStart w:id="0" w:name="_GoBack"/>
      <w:bookmarkEnd w:id="0"/>
    </w:p>
    <w:sectPr w:rsidR="00060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F"/>
    <w:rsid w:val="00017586"/>
    <w:rsid w:val="0006016F"/>
    <w:rsid w:val="006C13CA"/>
    <w:rsid w:val="00781C1F"/>
    <w:rsid w:val="007B4D35"/>
    <w:rsid w:val="008123AD"/>
    <w:rsid w:val="00864889"/>
    <w:rsid w:val="00B9575A"/>
    <w:rsid w:val="00E25766"/>
    <w:rsid w:val="00E5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DF6BF-3C15-4CFD-BC74-809748CA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Watterson, Samantha</dc:creator>
  <cp:keywords/>
  <dc:description/>
  <cp:lastModifiedBy>Allen, Greg</cp:lastModifiedBy>
  <cp:revision>8</cp:revision>
  <cp:lastPrinted>2015-02-04T18:25:00Z</cp:lastPrinted>
  <dcterms:created xsi:type="dcterms:W3CDTF">2015-02-04T17:56:00Z</dcterms:created>
  <dcterms:modified xsi:type="dcterms:W3CDTF">2015-02-05T23:23:00Z</dcterms:modified>
</cp:coreProperties>
</file>